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7B" w:rsidRPr="00900712" w:rsidRDefault="00FF527B" w:rsidP="00622FB9">
      <w:pPr>
        <w:rPr>
          <w:b/>
          <w:szCs w:val="20"/>
        </w:rPr>
      </w:pPr>
      <w:r w:rsidRPr="00900712">
        <w:rPr>
          <w:b/>
          <w:szCs w:val="20"/>
        </w:rPr>
        <w:t>Storia della filosofia contemporanea</w:t>
      </w:r>
    </w:p>
    <w:p w:rsidR="00FF527B" w:rsidRPr="00850727" w:rsidRDefault="00FF527B" w:rsidP="00622FB9">
      <w:pPr>
        <w:rPr>
          <w:rStyle w:val="Titolo2Carattere"/>
          <w:szCs w:val="18"/>
        </w:rPr>
      </w:pPr>
      <w:r w:rsidRPr="00850727">
        <w:rPr>
          <w:sz w:val="18"/>
          <w:szCs w:val="18"/>
        </w:rPr>
        <w:t xml:space="preserve">Prof. </w:t>
      </w:r>
      <w:r w:rsidRPr="00850727">
        <w:rPr>
          <w:rStyle w:val="Titolo2Carattere"/>
          <w:szCs w:val="18"/>
        </w:rPr>
        <w:t xml:space="preserve">Lorenzo Fossati; Prof. Giuseppe D’Anna </w:t>
      </w:r>
    </w:p>
    <w:p w:rsidR="00622FB9" w:rsidRPr="00850727" w:rsidRDefault="00622FB9" w:rsidP="00FF527B">
      <w:pPr>
        <w:spacing w:before="240" w:after="120" w:line="240" w:lineRule="exact"/>
        <w:rPr>
          <w:b/>
          <w:i/>
          <w:sz w:val="18"/>
          <w:szCs w:val="20"/>
        </w:rPr>
      </w:pPr>
      <w:r w:rsidRPr="00850727">
        <w:rPr>
          <w:smallCaps/>
          <w:sz w:val="18"/>
          <w:szCs w:val="20"/>
        </w:rPr>
        <w:t xml:space="preserve">I </w:t>
      </w:r>
      <w:r w:rsidR="00850727" w:rsidRPr="00850727">
        <w:rPr>
          <w:smallCaps/>
          <w:sz w:val="18"/>
          <w:szCs w:val="20"/>
        </w:rPr>
        <w:t>modulo</w:t>
      </w:r>
      <w:r w:rsidRPr="00850727">
        <w:rPr>
          <w:sz w:val="18"/>
          <w:szCs w:val="20"/>
        </w:rPr>
        <w:t xml:space="preserve">: </w:t>
      </w:r>
      <w:r w:rsidRPr="00850727">
        <w:rPr>
          <w:rFonts w:eastAsia="Calibri"/>
          <w:i/>
          <w:sz w:val="18"/>
          <w:szCs w:val="20"/>
          <w:lang w:eastAsia="en-US"/>
        </w:rPr>
        <w:t>Prof. Lorenzo Fossati</w:t>
      </w:r>
    </w:p>
    <w:p w:rsidR="002D5E17" w:rsidRPr="00900712" w:rsidRDefault="00FF527B" w:rsidP="00FF527B">
      <w:pPr>
        <w:spacing w:before="240" w:after="120" w:line="240" w:lineRule="exact"/>
        <w:rPr>
          <w:b/>
          <w:szCs w:val="20"/>
        </w:rPr>
      </w:pPr>
      <w:r w:rsidRPr="00900712">
        <w:rPr>
          <w:b/>
          <w:i/>
          <w:szCs w:val="20"/>
        </w:rPr>
        <w:t>OBIETTIVO DEL CORSO E RISULTATI DI APPRENDIMENTO ATTESI</w:t>
      </w:r>
    </w:p>
    <w:p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>Il corso si propone di fornire agli studenti una presentazione critica degli autori e delle correnti del pensiero contemporaneo nel loro sviluppo storico. In particolare gli obiettivi dell’insegnamento sono: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fornire la consapevolezza delle specificità della ricerca storico-filosofica, focalizzando l’attenzione sul lessico e sui problemi generali dell’interpretazione storiografica;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sviluppare un approccio critico ai testi e ai contenuti filosofici, collocati nel loro contesto e in relazione al dibattito successivo e contemporaneo.</w:t>
      </w:r>
    </w:p>
    <w:p w:rsidR="00FF527B" w:rsidRPr="00900712" w:rsidRDefault="00FF527B" w:rsidP="009D4A2A">
      <w:pPr>
        <w:spacing w:line="240" w:lineRule="exact"/>
        <w:rPr>
          <w:szCs w:val="20"/>
        </w:rPr>
      </w:pPr>
      <w:r w:rsidRPr="00900712">
        <w:rPr>
          <w:szCs w:val="20"/>
        </w:rPr>
        <w:t>Al termine del corso lo studente sarà in grado di</w:t>
      </w:r>
      <w:r w:rsidR="0070388C" w:rsidRPr="00900712">
        <w:rPr>
          <w:szCs w:val="20"/>
        </w:rPr>
        <w:t>:</w:t>
      </w:r>
      <w:r w:rsidR="009D4A2A" w:rsidRPr="00900712">
        <w:rPr>
          <w:szCs w:val="20"/>
        </w:rPr>
        <w:t xml:space="preserve"> (1) </w:t>
      </w:r>
      <w:r w:rsidRPr="00900712">
        <w:rPr>
          <w:szCs w:val="20"/>
        </w:rPr>
        <w:t>conoscere e comprendere le linee fondamentali della storia della filosofia dall’Ottocento a oggi</w:t>
      </w:r>
      <w:r w:rsidR="0070388C" w:rsidRPr="00900712">
        <w:rPr>
          <w:szCs w:val="20"/>
        </w:rPr>
        <w:t>;</w:t>
      </w:r>
      <w:r w:rsidR="009D4A2A" w:rsidRPr="00900712">
        <w:rPr>
          <w:szCs w:val="20"/>
        </w:rPr>
        <w:t xml:space="preserve"> (2) </w:t>
      </w:r>
      <w:r w:rsidRPr="00900712">
        <w:rPr>
          <w:szCs w:val="20"/>
        </w:rPr>
        <w:t>conoscere e sviluppare capacità di comprensione applicata che gli consentano di affrontare criticamente il testo filosofico</w:t>
      </w:r>
      <w:r w:rsidR="0070388C" w:rsidRPr="00900712">
        <w:rPr>
          <w:szCs w:val="20"/>
        </w:rPr>
        <w:t xml:space="preserve">; </w:t>
      </w:r>
      <w:r w:rsidR="009D4A2A" w:rsidRPr="00900712">
        <w:rPr>
          <w:szCs w:val="20"/>
        </w:rPr>
        <w:t xml:space="preserve">(3) </w:t>
      </w:r>
      <w:r w:rsidRPr="00900712">
        <w:rPr>
          <w:szCs w:val="20"/>
        </w:rPr>
        <w:t>saper comunicare informazioni relative ai principali autori e alle fondamentali correnti della filosofia contemporanea utilizzando il lessico specialistico.</w:t>
      </w:r>
    </w:p>
    <w:p w:rsidR="00FF527B" w:rsidRPr="00900712" w:rsidRDefault="00FF527B" w:rsidP="008E56DA">
      <w:pPr>
        <w:spacing w:before="240" w:after="120" w:line="240" w:lineRule="exact"/>
        <w:rPr>
          <w:b/>
          <w:szCs w:val="20"/>
        </w:rPr>
      </w:pPr>
      <w:r w:rsidRPr="00900712">
        <w:rPr>
          <w:b/>
          <w:i/>
          <w:szCs w:val="20"/>
        </w:rPr>
        <w:t>PROGRAMMA DEL CORSO</w:t>
      </w:r>
    </w:p>
    <w:p w:rsidR="00FF527B" w:rsidRPr="00900712" w:rsidRDefault="00FF527B" w:rsidP="008E56DA">
      <w:pPr>
        <w:spacing w:line="240" w:lineRule="exact"/>
        <w:rPr>
          <w:szCs w:val="20"/>
        </w:rPr>
      </w:pPr>
      <w:r w:rsidRPr="00900712">
        <w:rPr>
          <w:szCs w:val="20"/>
        </w:rPr>
        <w:t xml:space="preserve">Il corso tratterà i problemi e le correnti principali della filosofia contemporanea: la contrapposizione tra destra e sinistra hegeliana; Schopenhauer, le riprese e le evoluzioni del kantismo; Marx e le diverse declinazioni del marxismo; Kierkegaard e l’esistenzialismo fino a Jaspers e Sartre; il positivismo e il neopositivismo; il pragmatismo; Nietzsche; lo spiritualismo e Bergson; la psicoanalisi; Croce e Gentile; Brentano, Husserl e gli esiti della fenomenologia; Heidegger e l’ermeneutica contemporanea; Russell, Wittgenstein e la parabola della filosofia analitica; </w:t>
      </w:r>
      <w:r w:rsidR="00900712">
        <w:rPr>
          <w:szCs w:val="20"/>
        </w:rPr>
        <w:t>dal</w:t>
      </w:r>
      <w:r w:rsidR="00900712" w:rsidRPr="00900712">
        <w:rPr>
          <w:szCs w:val="20"/>
        </w:rPr>
        <w:t>lo strutturalismo</w:t>
      </w:r>
      <w:r w:rsidR="00900712">
        <w:rPr>
          <w:szCs w:val="20"/>
        </w:rPr>
        <w:t xml:space="preserve"> al</w:t>
      </w:r>
      <w:r w:rsidR="00900712" w:rsidRPr="00900712">
        <w:rPr>
          <w:szCs w:val="20"/>
        </w:rPr>
        <w:t xml:space="preserve"> poststrutt</w:t>
      </w:r>
      <w:r w:rsidR="00900712">
        <w:rPr>
          <w:szCs w:val="20"/>
        </w:rPr>
        <w:t>u</w:t>
      </w:r>
      <w:r w:rsidR="00900712" w:rsidRPr="00900712">
        <w:rPr>
          <w:szCs w:val="20"/>
        </w:rPr>
        <w:t>r</w:t>
      </w:r>
      <w:r w:rsidR="00900712">
        <w:rPr>
          <w:szCs w:val="20"/>
        </w:rPr>
        <w:t>a</w:t>
      </w:r>
      <w:r w:rsidR="00900712" w:rsidRPr="00900712">
        <w:rPr>
          <w:szCs w:val="20"/>
        </w:rPr>
        <w:t>lismo</w:t>
      </w:r>
      <w:r w:rsidR="00900712">
        <w:rPr>
          <w:szCs w:val="20"/>
        </w:rPr>
        <w:t>, da</w:t>
      </w:r>
      <w:r w:rsidR="00900712" w:rsidRPr="00900712">
        <w:rPr>
          <w:szCs w:val="20"/>
        </w:rPr>
        <w:t>l decostruzionismo</w:t>
      </w:r>
      <w:r w:rsidR="00900712">
        <w:rPr>
          <w:szCs w:val="20"/>
        </w:rPr>
        <w:t xml:space="preserve"> al postmoderno</w:t>
      </w:r>
      <w:r w:rsidR="00900712" w:rsidRPr="00900712">
        <w:rPr>
          <w:szCs w:val="20"/>
        </w:rPr>
        <w:t xml:space="preserve">, </w:t>
      </w:r>
      <w:r w:rsidRPr="00900712">
        <w:rPr>
          <w:szCs w:val="20"/>
        </w:rPr>
        <w:t>Popper e la riflessione epistemologica a lui successiva; la neoscolastica.</w:t>
      </w:r>
    </w:p>
    <w:p w:rsidR="00FF527B" w:rsidRPr="00900712" w:rsidRDefault="00FF527B" w:rsidP="00186545">
      <w:pPr>
        <w:spacing w:before="240" w:after="120" w:line="240" w:lineRule="exact"/>
        <w:rPr>
          <w:b/>
          <w:i/>
          <w:szCs w:val="20"/>
        </w:rPr>
      </w:pPr>
      <w:r w:rsidRPr="00900712">
        <w:rPr>
          <w:b/>
          <w:i/>
          <w:szCs w:val="20"/>
        </w:rPr>
        <w:t>BIBLIOGRAFIA</w:t>
      </w:r>
      <w:r w:rsidR="00A25BFC">
        <w:rPr>
          <w:rStyle w:val="Rimandonotaapidipagina"/>
          <w:b/>
          <w:i/>
          <w:szCs w:val="20"/>
        </w:rPr>
        <w:footnoteReference w:id="1"/>
      </w:r>
    </w:p>
    <w:p w:rsidR="00FF527B" w:rsidRPr="00900712" w:rsidRDefault="00FF527B" w:rsidP="00FF527B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900712">
        <w:rPr>
          <w:rFonts w:ascii="Times New Roman" w:hAnsi="Times New Roman"/>
          <w:smallCaps/>
          <w:spacing w:val="-5"/>
          <w:sz w:val="20"/>
        </w:rPr>
        <w:t>S. Vanni Rovighi,</w:t>
      </w:r>
      <w:r w:rsidRPr="00900712">
        <w:rPr>
          <w:rFonts w:ascii="Times New Roman" w:hAnsi="Times New Roman"/>
          <w:i/>
          <w:spacing w:val="-5"/>
          <w:sz w:val="20"/>
        </w:rPr>
        <w:t xml:space="preserve"> Storia della filosofia contemporanea</w:t>
      </w:r>
      <w:r w:rsidRPr="00900712">
        <w:rPr>
          <w:rFonts w:ascii="Times New Roman" w:hAnsi="Times New Roman"/>
          <w:spacing w:val="-5"/>
          <w:sz w:val="20"/>
        </w:rPr>
        <w:t>, La Scuola, Brescia 1980</w:t>
      </w:r>
      <w:r w:rsidR="00A14261">
        <w:rPr>
          <w:rFonts w:ascii="Times New Roman" w:hAnsi="Times New Roman"/>
          <w:spacing w:val="-5"/>
          <w:sz w:val="20"/>
        </w:rPr>
        <w:t xml:space="preserve"> e ss. (</w:t>
      </w:r>
      <w:r w:rsidRPr="00900712">
        <w:rPr>
          <w:rFonts w:ascii="Times New Roman" w:hAnsi="Times New Roman"/>
          <w:spacing w:val="-5"/>
          <w:sz w:val="20"/>
        </w:rPr>
        <w:t>i capitoli</w:t>
      </w:r>
      <w:r w:rsidR="00A14261">
        <w:rPr>
          <w:rFonts w:ascii="Times New Roman" w:hAnsi="Times New Roman"/>
          <w:spacing w:val="-5"/>
          <w:sz w:val="20"/>
        </w:rPr>
        <w:t>:</w:t>
      </w:r>
      <w:r w:rsidRPr="00900712">
        <w:rPr>
          <w:rFonts w:ascii="Times New Roman" w:hAnsi="Times New Roman"/>
          <w:spacing w:val="-5"/>
          <w:sz w:val="20"/>
        </w:rPr>
        <w:t xml:space="preserve"> II; III; V; VI</w:t>
      </w:r>
      <w:r w:rsidR="00900712" w:rsidRPr="00900712">
        <w:rPr>
          <w:rFonts w:ascii="Times New Roman" w:hAnsi="Times New Roman"/>
          <w:spacing w:val="-5"/>
          <w:sz w:val="20"/>
        </w:rPr>
        <w:t xml:space="preserve"> §§ 1-4</w:t>
      </w:r>
      <w:r w:rsidRPr="00900712">
        <w:rPr>
          <w:rFonts w:ascii="Times New Roman" w:hAnsi="Times New Roman"/>
          <w:spacing w:val="-5"/>
          <w:sz w:val="20"/>
        </w:rPr>
        <w:t>; VIII; IX; XII</w:t>
      </w:r>
      <w:r w:rsidR="00900712" w:rsidRPr="00900712">
        <w:rPr>
          <w:rFonts w:ascii="Times New Roman" w:hAnsi="Times New Roman"/>
          <w:spacing w:val="-5"/>
          <w:sz w:val="20"/>
        </w:rPr>
        <w:t xml:space="preserve"> §§ 3-4</w:t>
      </w:r>
      <w:r w:rsidRPr="00900712">
        <w:rPr>
          <w:rFonts w:ascii="Times New Roman" w:hAnsi="Times New Roman"/>
          <w:spacing w:val="-5"/>
          <w:sz w:val="20"/>
        </w:rPr>
        <w:t>; XIII</w:t>
      </w:r>
      <w:r w:rsidR="00900712" w:rsidRPr="00900712">
        <w:rPr>
          <w:rFonts w:ascii="Times New Roman" w:hAnsi="Times New Roman"/>
          <w:spacing w:val="-5"/>
          <w:sz w:val="20"/>
        </w:rPr>
        <w:t xml:space="preserve"> § 1</w:t>
      </w:r>
      <w:r w:rsidRPr="00900712">
        <w:rPr>
          <w:rFonts w:ascii="Times New Roman" w:hAnsi="Times New Roman"/>
          <w:spacing w:val="-5"/>
          <w:sz w:val="20"/>
        </w:rPr>
        <w:t>; XIV; XV; XVIII; XIX; XXI</w:t>
      </w:r>
      <w:r w:rsidR="00900712" w:rsidRPr="00900712">
        <w:rPr>
          <w:rFonts w:ascii="Times New Roman" w:hAnsi="Times New Roman"/>
          <w:spacing w:val="-5"/>
          <w:sz w:val="20"/>
        </w:rPr>
        <w:t xml:space="preserve"> §§ 1-7</w:t>
      </w:r>
      <w:r w:rsidRPr="00900712">
        <w:rPr>
          <w:rFonts w:ascii="Times New Roman" w:hAnsi="Times New Roman"/>
          <w:spacing w:val="-5"/>
          <w:sz w:val="20"/>
        </w:rPr>
        <w:t>; XXIV; XXV; XXVI</w:t>
      </w:r>
      <w:r w:rsidR="00A14261">
        <w:rPr>
          <w:rFonts w:ascii="Times New Roman" w:hAnsi="Times New Roman"/>
          <w:spacing w:val="-5"/>
          <w:sz w:val="20"/>
        </w:rPr>
        <w:t>)</w:t>
      </w:r>
      <w:r w:rsidRPr="00900712">
        <w:rPr>
          <w:rFonts w:ascii="Times New Roman" w:hAnsi="Times New Roman"/>
          <w:spacing w:val="-5"/>
          <w:sz w:val="20"/>
        </w:rPr>
        <w:t>.</w:t>
      </w:r>
      <w:r w:rsidR="00A25BFC">
        <w:rPr>
          <w:rFonts w:ascii="Times New Roman" w:hAnsi="Times New Roman"/>
          <w:spacing w:val="-5"/>
          <w:sz w:val="20"/>
        </w:rPr>
        <w:t xml:space="preserve"> </w:t>
      </w:r>
      <w:hyperlink r:id="rId9" w:history="1">
        <w:r w:rsidR="00A25BFC" w:rsidRPr="00A25B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527B" w:rsidRPr="00900712" w:rsidRDefault="00FF527B" w:rsidP="00900712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 w:val="20"/>
        </w:rPr>
      </w:pPr>
      <w:r w:rsidRPr="00900712">
        <w:rPr>
          <w:rFonts w:ascii="Times New Roman" w:hAnsi="Times New Roman"/>
          <w:smallCaps/>
          <w:spacing w:val="-5"/>
          <w:sz w:val="20"/>
        </w:rPr>
        <w:lastRenderedPageBreak/>
        <w:t>G. Fornero</w:t>
      </w:r>
      <w:r w:rsidR="00900712" w:rsidRPr="00900712">
        <w:rPr>
          <w:rFonts w:ascii="Times New Roman" w:hAnsi="Times New Roman"/>
          <w:smallCaps/>
          <w:spacing w:val="-5"/>
          <w:sz w:val="20"/>
        </w:rPr>
        <w:t xml:space="preserve"> </w:t>
      </w:r>
      <w:r w:rsidRPr="00900712">
        <w:rPr>
          <w:rFonts w:ascii="Times New Roman" w:hAnsi="Times New Roman"/>
          <w:smallCaps/>
          <w:spacing w:val="-5"/>
          <w:sz w:val="20"/>
        </w:rPr>
        <w:t>-</w:t>
      </w:r>
      <w:r w:rsidR="00900712" w:rsidRPr="00900712">
        <w:rPr>
          <w:rFonts w:ascii="Times New Roman" w:hAnsi="Times New Roman"/>
          <w:smallCaps/>
          <w:spacing w:val="-5"/>
          <w:sz w:val="20"/>
        </w:rPr>
        <w:t xml:space="preserve"> </w:t>
      </w:r>
      <w:r w:rsidRPr="00900712">
        <w:rPr>
          <w:rFonts w:ascii="Times New Roman" w:hAnsi="Times New Roman"/>
          <w:smallCaps/>
          <w:spacing w:val="-5"/>
          <w:sz w:val="20"/>
        </w:rPr>
        <w:t>S. Tassinari,</w:t>
      </w:r>
      <w:r w:rsidRPr="00900712">
        <w:rPr>
          <w:rFonts w:ascii="Times New Roman" w:hAnsi="Times New Roman"/>
          <w:i/>
          <w:spacing w:val="-5"/>
          <w:sz w:val="20"/>
        </w:rPr>
        <w:t xml:space="preserve"> Le filosofie del Novecento</w:t>
      </w:r>
      <w:r w:rsidRPr="00900712">
        <w:rPr>
          <w:rFonts w:ascii="Times New Roman" w:hAnsi="Times New Roman"/>
          <w:spacing w:val="-5"/>
          <w:sz w:val="20"/>
        </w:rPr>
        <w:t>,</w:t>
      </w:r>
      <w:r w:rsidR="00622FB9" w:rsidRPr="00900712">
        <w:rPr>
          <w:rFonts w:ascii="Times New Roman" w:hAnsi="Times New Roman"/>
          <w:spacing w:val="-5"/>
          <w:sz w:val="20"/>
        </w:rPr>
        <w:t xml:space="preserve"> Bruno </w:t>
      </w:r>
      <w:r w:rsidRPr="00900712">
        <w:rPr>
          <w:rFonts w:ascii="Times New Roman" w:hAnsi="Times New Roman"/>
          <w:spacing w:val="-5"/>
          <w:sz w:val="20"/>
        </w:rPr>
        <w:t xml:space="preserve">Mondadori, Milano 2002 </w:t>
      </w:r>
      <w:r w:rsidR="00A14261">
        <w:rPr>
          <w:rFonts w:ascii="Times New Roman" w:hAnsi="Times New Roman"/>
          <w:spacing w:val="-5"/>
          <w:sz w:val="20"/>
        </w:rPr>
        <w:t>e ss. (</w:t>
      </w:r>
      <w:r w:rsidRPr="00900712">
        <w:rPr>
          <w:rFonts w:ascii="Times New Roman" w:hAnsi="Times New Roman"/>
          <w:spacing w:val="-5"/>
          <w:sz w:val="20"/>
        </w:rPr>
        <w:t>i capitoli</w:t>
      </w:r>
      <w:r w:rsidR="00A14261">
        <w:rPr>
          <w:rFonts w:ascii="Times New Roman" w:hAnsi="Times New Roman"/>
          <w:spacing w:val="-5"/>
          <w:sz w:val="20"/>
        </w:rPr>
        <w:t>:</w:t>
      </w:r>
      <w:r w:rsidRPr="00900712">
        <w:rPr>
          <w:rFonts w:ascii="Times New Roman" w:hAnsi="Times New Roman"/>
          <w:spacing w:val="-5"/>
          <w:sz w:val="20"/>
        </w:rPr>
        <w:t xml:space="preserve"> 1; 3</w:t>
      </w:r>
      <w:r w:rsidR="00900712" w:rsidRPr="00900712">
        <w:rPr>
          <w:rFonts w:ascii="Times New Roman" w:hAnsi="Times New Roman"/>
          <w:spacing w:val="-5"/>
          <w:sz w:val="20"/>
        </w:rPr>
        <w:t xml:space="preserve"> § 1</w:t>
      </w:r>
      <w:r w:rsidRPr="00900712">
        <w:rPr>
          <w:rFonts w:ascii="Times New Roman" w:hAnsi="Times New Roman"/>
          <w:spacing w:val="-5"/>
          <w:sz w:val="20"/>
        </w:rPr>
        <w:t>; 25; 26; 27; 34</w:t>
      </w:r>
      <w:r w:rsidR="00900712" w:rsidRPr="00900712">
        <w:rPr>
          <w:rFonts w:ascii="Times New Roman" w:hAnsi="Times New Roman"/>
          <w:spacing w:val="-5"/>
          <w:sz w:val="20"/>
        </w:rPr>
        <w:t xml:space="preserve"> §§ 1-2</w:t>
      </w:r>
      <w:r w:rsidRPr="00900712">
        <w:rPr>
          <w:rFonts w:ascii="Times New Roman" w:hAnsi="Times New Roman"/>
          <w:spacing w:val="-5"/>
          <w:sz w:val="20"/>
        </w:rPr>
        <w:t>; 35; 36</w:t>
      </w:r>
      <w:r w:rsidR="00900712" w:rsidRPr="00900712">
        <w:rPr>
          <w:rFonts w:ascii="Times New Roman" w:hAnsi="Times New Roman"/>
          <w:spacing w:val="-5"/>
          <w:sz w:val="20"/>
        </w:rPr>
        <w:t>; 37 §</w:t>
      </w:r>
      <w:r w:rsidR="00900712">
        <w:rPr>
          <w:rFonts w:ascii="Times New Roman" w:hAnsi="Times New Roman"/>
          <w:spacing w:val="-5"/>
          <w:sz w:val="20"/>
        </w:rPr>
        <w:t xml:space="preserve">§ </w:t>
      </w:r>
      <w:r w:rsidR="00900712" w:rsidRPr="00900712">
        <w:rPr>
          <w:rFonts w:ascii="Times New Roman" w:hAnsi="Times New Roman"/>
          <w:spacing w:val="-5"/>
          <w:sz w:val="20"/>
        </w:rPr>
        <w:t>1 e 5; 38; 46 § 2</w:t>
      </w:r>
      <w:r w:rsidR="00A14261">
        <w:rPr>
          <w:rFonts w:ascii="Times New Roman" w:hAnsi="Times New Roman"/>
          <w:spacing w:val="-5"/>
          <w:sz w:val="20"/>
        </w:rPr>
        <w:t>)</w:t>
      </w:r>
      <w:r w:rsidRPr="00900712">
        <w:rPr>
          <w:rFonts w:ascii="Times New Roman" w:hAnsi="Times New Roman"/>
          <w:spacing w:val="-5"/>
          <w:sz w:val="20"/>
        </w:rPr>
        <w:t>.</w:t>
      </w:r>
      <w:r w:rsidR="00A25BFC">
        <w:rPr>
          <w:rFonts w:ascii="Times New Roman" w:hAnsi="Times New Roman"/>
          <w:spacing w:val="-5"/>
          <w:sz w:val="20"/>
        </w:rPr>
        <w:t xml:space="preserve"> </w:t>
      </w:r>
      <w:hyperlink r:id="rId10" w:history="1">
        <w:r w:rsidR="00A25BFC" w:rsidRPr="00A25B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FF527B" w:rsidRPr="00900712" w:rsidRDefault="00FF527B" w:rsidP="00FF527B">
      <w:pPr>
        <w:spacing w:before="240" w:after="120"/>
        <w:rPr>
          <w:b/>
          <w:i/>
          <w:szCs w:val="20"/>
        </w:rPr>
      </w:pPr>
      <w:r w:rsidRPr="00900712">
        <w:rPr>
          <w:b/>
          <w:i/>
          <w:szCs w:val="20"/>
        </w:rPr>
        <w:t>DIDATTICA DEL CORSO</w:t>
      </w:r>
    </w:p>
    <w:p w:rsidR="00FF527B" w:rsidRPr="00FF03D9" w:rsidRDefault="00FF527B" w:rsidP="00FF03D9">
      <w:pPr>
        <w:pStyle w:val="Testo2"/>
      </w:pPr>
      <w:r w:rsidRPr="00FF03D9">
        <w:t>Lezioni frontali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:rsidR="00FF527B" w:rsidRPr="00900712" w:rsidRDefault="00FF527B" w:rsidP="00FF527B">
      <w:pPr>
        <w:spacing w:before="240" w:after="120"/>
        <w:rPr>
          <w:b/>
          <w:i/>
          <w:szCs w:val="20"/>
        </w:rPr>
      </w:pPr>
      <w:r w:rsidRPr="00900712">
        <w:rPr>
          <w:b/>
          <w:i/>
          <w:szCs w:val="20"/>
        </w:rPr>
        <w:t>METODO E CRITERI DI VALUTAZIONE</w:t>
      </w:r>
    </w:p>
    <w:p w:rsidR="00FF527B" w:rsidRPr="00FF03D9" w:rsidRDefault="00FF527B" w:rsidP="00FF03D9">
      <w:pPr>
        <w:pStyle w:val="Testo2"/>
      </w:pPr>
      <w:r w:rsidRPr="00FF03D9">
        <w:t xml:space="preserve">L’apprendimento sarà verificato mediante un esame orale, che si proporrà di accertare: </w:t>
      </w:r>
      <w:r w:rsidR="00622FB9" w:rsidRPr="00FF03D9">
        <w:t>(</w:t>
      </w:r>
      <w:r w:rsidRPr="00FF03D9">
        <w:t xml:space="preserve">1) la conoscenza del pensiero degli autori e delle correnti filosofiche in programma; </w:t>
      </w:r>
      <w:r w:rsidR="00622FB9" w:rsidRPr="00FF03D9">
        <w:t>(</w:t>
      </w:r>
      <w:r w:rsidRPr="00FF03D9">
        <w:t xml:space="preserve">2) la capacità di presentarne contenuto e struttura con fedeltà e rigore; </w:t>
      </w:r>
      <w:r w:rsidR="00622FB9" w:rsidRPr="00FF03D9">
        <w:t>(</w:t>
      </w:r>
      <w:r w:rsidRPr="00FF03D9">
        <w:t xml:space="preserve">3) l’attitudine ad argomentare e a esprimere con chiarezza anche concetti difficili e complessi; </w:t>
      </w:r>
      <w:r w:rsidR="00622FB9" w:rsidRPr="00FF03D9">
        <w:t>(</w:t>
      </w:r>
      <w:r w:rsidRPr="00FF03D9">
        <w:t>4) l’idoneità a disporre di uno stile e di un lessico congrui e adeguati.</w:t>
      </w:r>
    </w:p>
    <w:p w:rsidR="00FF527B" w:rsidRPr="00900712" w:rsidRDefault="00FF527B" w:rsidP="00FF527B">
      <w:pPr>
        <w:spacing w:before="240" w:after="120" w:line="240" w:lineRule="exact"/>
        <w:rPr>
          <w:b/>
          <w:i/>
          <w:szCs w:val="20"/>
        </w:rPr>
      </w:pPr>
      <w:r w:rsidRPr="00900712">
        <w:rPr>
          <w:b/>
          <w:i/>
          <w:szCs w:val="20"/>
        </w:rPr>
        <w:t>AVVERTENZE E PREREQUISITI</w:t>
      </w:r>
    </w:p>
    <w:p w:rsidR="00FF527B" w:rsidRPr="00FF03D9" w:rsidRDefault="00FF527B" w:rsidP="00FF03D9">
      <w:pPr>
        <w:pStyle w:val="Testo2"/>
      </w:pPr>
      <w:r w:rsidRPr="00FF03D9">
        <w:t>Lo studente dovrà possedere le conoscenze di base relative allo sviluppo storico della filosofia antica, medievale e moderna.</w:t>
      </w:r>
    </w:p>
    <w:p w:rsidR="00FF527B" w:rsidRPr="00FF03D9" w:rsidRDefault="00FF527B" w:rsidP="00FF03D9">
      <w:pPr>
        <w:pStyle w:val="Testo2"/>
      </w:pPr>
      <w:r w:rsidRPr="00FF03D9">
        <w:t>Per gli studenti iscritti al corso di Storia della filosofia contemporanea annuale il modulo 1 deve essere sostenuto prima del modulo 2; il voto unico in trentesimi sarà comprensivo della valutazione dei due moduli.</w:t>
      </w:r>
    </w:p>
    <w:p w:rsidR="00E87D98" w:rsidRPr="00FF03D9" w:rsidRDefault="00E87D98" w:rsidP="00FF03D9">
      <w:pPr>
        <w:pStyle w:val="Testo2"/>
      </w:pPr>
      <w:r w:rsidRPr="00FF03D9">
        <w:t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 .</w:t>
      </w:r>
    </w:p>
    <w:p w:rsidR="00037D71" w:rsidRPr="00850727" w:rsidRDefault="00E87D98" w:rsidP="00850727">
      <w:pPr>
        <w:spacing w:before="120" w:line="240" w:lineRule="auto"/>
        <w:ind w:left="284"/>
        <w:rPr>
          <w:i/>
          <w:sz w:val="18"/>
          <w:szCs w:val="20"/>
        </w:rPr>
      </w:pPr>
      <w:r w:rsidRPr="00850727">
        <w:rPr>
          <w:i/>
          <w:sz w:val="18"/>
          <w:szCs w:val="20"/>
        </w:rPr>
        <w:t xml:space="preserve">Orario e luogo di ricevimento </w:t>
      </w:r>
    </w:p>
    <w:p w:rsidR="00850727" w:rsidRPr="00850727" w:rsidRDefault="00FF527B" w:rsidP="00850727">
      <w:pPr>
        <w:pStyle w:val="Testo2"/>
        <w:rPr>
          <w:rFonts w:ascii="Times New Roman" w:hAnsi="Times New Roman"/>
        </w:rPr>
      </w:pPr>
      <w:r w:rsidRPr="00850727">
        <w:rPr>
          <w:rFonts w:ascii="Times New Roman" w:hAnsi="Times New Roman"/>
        </w:rPr>
        <w:t xml:space="preserve">Il </w:t>
      </w:r>
      <w:r w:rsidR="00037D71" w:rsidRPr="00850727">
        <w:rPr>
          <w:rFonts w:ascii="Times New Roman" w:hAnsi="Times New Roman"/>
        </w:rPr>
        <w:t>Prof</w:t>
      </w:r>
      <w:r w:rsidR="00186545" w:rsidRPr="00850727">
        <w:rPr>
          <w:rFonts w:ascii="Times New Roman" w:hAnsi="Times New Roman"/>
        </w:rPr>
        <w:t xml:space="preserve">. Lorenzo Fossati </w:t>
      </w:r>
      <w:r w:rsidRPr="00850727">
        <w:rPr>
          <w:rFonts w:ascii="Times New Roman" w:hAnsi="Times New Roman"/>
        </w:rPr>
        <w:t>riceve gli studenti il martedì dalle ore 15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alle ore 17</w:t>
      </w:r>
      <w:r w:rsidR="00622FB9" w:rsidRPr="00850727">
        <w:rPr>
          <w:rFonts w:ascii="Times New Roman" w:hAnsi="Times New Roman"/>
        </w:rPr>
        <w:t>:</w:t>
      </w:r>
      <w:r w:rsidRPr="00850727">
        <w:rPr>
          <w:rFonts w:ascii="Times New Roman" w:hAnsi="Times New Roman"/>
        </w:rPr>
        <w:t>00 presso il Dipartimento di Filosofia, al termine delle lezioni e su appuntamento concordato via e-mail</w:t>
      </w:r>
      <w:r w:rsidR="004B0219" w:rsidRPr="00850727">
        <w:rPr>
          <w:rFonts w:ascii="Times New Roman" w:hAnsi="Times New Roman"/>
        </w:rPr>
        <w:t xml:space="preserve">: </w:t>
      </w:r>
      <w:hyperlink r:id="rId11" w:history="1">
        <w:r w:rsidR="00850727" w:rsidRPr="00850727">
          <w:rPr>
            <w:rStyle w:val="Collegamentoipertestuale"/>
            <w:rFonts w:ascii="Times New Roman" w:hAnsi="Times New Roman"/>
          </w:rPr>
          <w:t>lorenzo.fossati@unicatt.it</w:t>
        </w:r>
      </w:hyperlink>
    </w:p>
    <w:p w:rsidR="00850727" w:rsidRPr="00850727" w:rsidRDefault="00850727" w:rsidP="00850727">
      <w:pPr>
        <w:pStyle w:val="Titolo2"/>
        <w:widowControl w:val="0"/>
        <w:spacing w:before="240" w:line="240" w:lineRule="auto"/>
        <w:rPr>
          <w:rFonts w:eastAsia="Calibri" w:cs="Times"/>
          <w:i/>
          <w:smallCaps w:val="0"/>
          <w:noProof w:val="0"/>
          <w:szCs w:val="18"/>
          <w:lang w:eastAsia="en-US"/>
        </w:rPr>
      </w:pPr>
      <w:r w:rsidRPr="00850727">
        <w:rPr>
          <w:rFonts w:cs="Times"/>
          <w:szCs w:val="18"/>
        </w:rPr>
        <w:t xml:space="preserve">II modulo: </w:t>
      </w:r>
      <w:r w:rsidRPr="00850727">
        <w:rPr>
          <w:rFonts w:eastAsia="Calibri" w:cs="Times"/>
          <w:i/>
          <w:smallCaps w:val="0"/>
          <w:noProof w:val="0"/>
          <w:szCs w:val="18"/>
          <w:lang w:eastAsia="en-US"/>
        </w:rPr>
        <w:t>Prof. Giuseppe D’Anna</w:t>
      </w:r>
    </w:p>
    <w:p w:rsidR="00850727" w:rsidRDefault="00850727" w:rsidP="008507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50727" w:rsidRDefault="00850727" w:rsidP="00850727">
      <w:pPr>
        <w:spacing w:line="240" w:lineRule="exact"/>
        <w:rPr>
          <w:szCs w:val="20"/>
        </w:rPr>
      </w:pPr>
      <w:r>
        <w:rPr>
          <w:szCs w:val="20"/>
        </w:rPr>
        <w:t xml:space="preserve">Le cose esistono indipendentemente dal soggetto o sono una sua costruzione? Vi è un “fuori” rispetto al soggetto? Cosa è la realtà?  Questi i quesiti che il corso intende affrontare attraverso l’analisi del pensiero di </w:t>
      </w:r>
      <w:proofErr w:type="spellStart"/>
      <w:r>
        <w:rPr>
          <w:szCs w:val="20"/>
        </w:rPr>
        <w:t>Nicolai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Hartmann</w:t>
      </w:r>
      <w:proofErr w:type="spellEnd"/>
      <w:r>
        <w:rPr>
          <w:szCs w:val="20"/>
        </w:rPr>
        <w:t xml:space="preserve">. </w:t>
      </w:r>
    </w:p>
    <w:p w:rsidR="00850727" w:rsidRPr="00A90122" w:rsidRDefault="00850727" w:rsidP="00850727">
      <w:pPr>
        <w:spacing w:before="120" w:line="240" w:lineRule="exact"/>
        <w:rPr>
          <w:szCs w:val="20"/>
        </w:rPr>
      </w:pPr>
      <w:r w:rsidRPr="00A90122">
        <w:rPr>
          <w:szCs w:val="20"/>
        </w:rPr>
        <w:lastRenderedPageBreak/>
        <w:t>In particolare</w:t>
      </w:r>
      <w:r>
        <w:rPr>
          <w:szCs w:val="20"/>
        </w:rPr>
        <w:t>,</w:t>
      </w:r>
      <w:r w:rsidRPr="00A90122">
        <w:rPr>
          <w:szCs w:val="20"/>
        </w:rPr>
        <w:t xml:space="preserve"> gli obiettivi del corso sono i seguenti:</w:t>
      </w:r>
    </w:p>
    <w:p w:rsidR="00850727" w:rsidRPr="00105274" w:rsidRDefault="00850727" w:rsidP="00850727">
      <w:pPr>
        <w:pStyle w:val="Paragrafoelenco"/>
        <w:numPr>
          <w:ilvl w:val="0"/>
          <w:numId w:val="3"/>
        </w:numPr>
        <w:tabs>
          <w:tab w:val="left" w:pos="284"/>
        </w:tabs>
        <w:spacing w:after="120" w:line="240" w:lineRule="exact"/>
        <w:ind w:left="284" w:hanging="284"/>
        <w:rPr>
          <w:szCs w:val="20"/>
        </w:rPr>
      </w:pPr>
      <w:r w:rsidRPr="00105274">
        <w:rPr>
          <w:szCs w:val="20"/>
        </w:rPr>
        <w:t>Fornire allo studente un quadro complessivo di natura s</w:t>
      </w:r>
      <w:r>
        <w:rPr>
          <w:szCs w:val="20"/>
        </w:rPr>
        <w:t xml:space="preserve">torico-filosofica della filosofia di </w:t>
      </w:r>
      <w:proofErr w:type="spellStart"/>
      <w:r>
        <w:rPr>
          <w:szCs w:val="20"/>
        </w:rPr>
        <w:t>Nicolai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Hartmann</w:t>
      </w:r>
      <w:proofErr w:type="spellEnd"/>
    </w:p>
    <w:p w:rsidR="00850727" w:rsidRPr="006D464D" w:rsidRDefault="00850727" w:rsidP="00850727">
      <w:pPr>
        <w:pStyle w:val="Paragrafoelenco"/>
        <w:numPr>
          <w:ilvl w:val="0"/>
          <w:numId w:val="3"/>
        </w:numPr>
        <w:tabs>
          <w:tab w:val="left" w:pos="284"/>
        </w:tabs>
        <w:spacing w:line="240" w:lineRule="exact"/>
        <w:ind w:left="284" w:hanging="284"/>
        <w:rPr>
          <w:i/>
          <w:szCs w:val="20"/>
        </w:rPr>
      </w:pPr>
      <w:r w:rsidRPr="006D464D">
        <w:rPr>
          <w:szCs w:val="20"/>
        </w:rPr>
        <w:t>Analizzare in una prospettiva storico-filosofica</w:t>
      </w:r>
      <w:r>
        <w:rPr>
          <w:szCs w:val="20"/>
        </w:rPr>
        <w:t xml:space="preserve"> e teorico-speculativa</w:t>
      </w:r>
      <w:r w:rsidRPr="006D464D">
        <w:rPr>
          <w:szCs w:val="20"/>
        </w:rPr>
        <w:t xml:space="preserve"> </w:t>
      </w:r>
      <w:r>
        <w:rPr>
          <w:szCs w:val="20"/>
        </w:rPr>
        <w:t xml:space="preserve">le idee </w:t>
      </w:r>
      <w:proofErr w:type="spellStart"/>
      <w:r>
        <w:rPr>
          <w:szCs w:val="20"/>
        </w:rPr>
        <w:t>hartmanniane</w:t>
      </w:r>
      <w:proofErr w:type="spellEnd"/>
      <w:r>
        <w:rPr>
          <w:szCs w:val="20"/>
        </w:rPr>
        <w:t xml:space="preserve"> di “realtà” e di “datità”</w:t>
      </w:r>
    </w:p>
    <w:p w:rsidR="00850727" w:rsidRPr="00A90122" w:rsidRDefault="00850727" w:rsidP="00850727">
      <w:pPr>
        <w:spacing w:before="120" w:line="240" w:lineRule="exact"/>
        <w:rPr>
          <w:szCs w:val="20"/>
        </w:rPr>
      </w:pPr>
      <w:r w:rsidRPr="00A90122">
        <w:rPr>
          <w:szCs w:val="20"/>
        </w:rPr>
        <w:t xml:space="preserve">Al termine del corso lo studente sarà in grado di: </w:t>
      </w:r>
    </w:p>
    <w:p w:rsidR="00850727" w:rsidRPr="00105274" w:rsidRDefault="00850727" w:rsidP="00850727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 xml:space="preserve">Conoscere ed apprendere in modo approfondito le questioni storico-filosofiche legate al </w:t>
      </w:r>
      <w:r>
        <w:rPr>
          <w:szCs w:val="20"/>
        </w:rPr>
        <w:t xml:space="preserve">concetto di realtà così come inteso da </w:t>
      </w:r>
      <w:proofErr w:type="spellStart"/>
      <w:r>
        <w:rPr>
          <w:szCs w:val="20"/>
        </w:rPr>
        <w:t>Hartmann</w:t>
      </w:r>
      <w:proofErr w:type="spellEnd"/>
      <w:r>
        <w:rPr>
          <w:szCs w:val="20"/>
        </w:rPr>
        <w:t>.</w:t>
      </w:r>
    </w:p>
    <w:p w:rsidR="00850727" w:rsidRPr="00105274" w:rsidRDefault="00850727" w:rsidP="00850727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  <w:rPr>
          <w:szCs w:val="20"/>
        </w:rPr>
      </w:pPr>
      <w:r w:rsidRPr="00105274">
        <w:rPr>
          <w:szCs w:val="20"/>
        </w:rPr>
        <w:t>Conoscere e sviluppare la capacità di applicare il lessico filosofico appreso durante l’analisi d</w:t>
      </w:r>
      <w:r>
        <w:rPr>
          <w:szCs w:val="20"/>
        </w:rPr>
        <w:t>el testo</w:t>
      </w:r>
      <w:r w:rsidRPr="00105274">
        <w:rPr>
          <w:szCs w:val="20"/>
        </w:rPr>
        <w:t xml:space="preserve"> al contesto storico-filosofico, </w:t>
      </w:r>
      <w:r>
        <w:rPr>
          <w:szCs w:val="20"/>
        </w:rPr>
        <w:t xml:space="preserve">soprattutto alle correnti filosofiche di fine Ottocento e della prima metà del Novecento. </w:t>
      </w:r>
    </w:p>
    <w:p w:rsidR="00850727" w:rsidRDefault="00850727" w:rsidP="00850727">
      <w:pPr>
        <w:pStyle w:val="Paragrafoelenco"/>
        <w:numPr>
          <w:ilvl w:val="0"/>
          <w:numId w:val="4"/>
        </w:numPr>
        <w:tabs>
          <w:tab w:val="left" w:pos="284"/>
        </w:tabs>
        <w:spacing w:line="240" w:lineRule="exact"/>
        <w:ind w:left="284" w:hanging="284"/>
      </w:pPr>
      <w:r w:rsidRPr="00105274">
        <w:rPr>
          <w:szCs w:val="20"/>
        </w:rPr>
        <w:t>Saper comunicare e argomentare con chiarezza, utilizzando un linguaggio te</w:t>
      </w:r>
      <w:r>
        <w:rPr>
          <w:szCs w:val="20"/>
        </w:rPr>
        <w:t>cnico appropriato, il lessico filosofico ed i concetti appresi</w:t>
      </w:r>
    </w:p>
    <w:p w:rsidR="00850727" w:rsidRDefault="00850727" w:rsidP="0085072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50727" w:rsidRPr="00226C3E" w:rsidRDefault="00850727" w:rsidP="00850727">
      <w:pPr>
        <w:spacing w:line="240" w:lineRule="exact"/>
        <w:rPr>
          <w:iCs/>
          <w:szCs w:val="20"/>
          <w:lang w:eastAsia="en-US"/>
        </w:rPr>
      </w:pPr>
      <w:r w:rsidRPr="00A90122">
        <w:rPr>
          <w:szCs w:val="20"/>
          <w:lang w:eastAsia="en-US"/>
        </w:rPr>
        <w:t>Il corso si concentrerà sull’</w:t>
      </w:r>
      <w:r>
        <w:rPr>
          <w:szCs w:val="20"/>
          <w:lang w:eastAsia="en-US"/>
        </w:rPr>
        <w:t xml:space="preserve">analisi del concetto di realtà così come esso è indagato nel testo di </w:t>
      </w:r>
      <w:proofErr w:type="spellStart"/>
      <w:r>
        <w:rPr>
          <w:szCs w:val="20"/>
          <w:lang w:eastAsia="en-US"/>
        </w:rPr>
        <w:t>Hartmann</w:t>
      </w:r>
      <w:proofErr w:type="spellEnd"/>
      <w:r>
        <w:rPr>
          <w:szCs w:val="20"/>
          <w:lang w:eastAsia="en-US"/>
        </w:rPr>
        <w:t xml:space="preserve"> </w:t>
      </w:r>
      <w:r>
        <w:rPr>
          <w:i/>
          <w:iCs/>
          <w:szCs w:val="20"/>
          <w:lang w:eastAsia="en-US"/>
        </w:rPr>
        <w:t>Ontologia e realtà</w:t>
      </w:r>
      <w:r>
        <w:rPr>
          <w:szCs w:val="20"/>
          <w:lang w:eastAsia="en-US"/>
        </w:rPr>
        <w:t xml:space="preserve">.  </w:t>
      </w:r>
      <w:r>
        <w:rPr>
          <w:iCs/>
          <w:szCs w:val="20"/>
          <w:lang w:eastAsia="en-US"/>
        </w:rPr>
        <w:t xml:space="preserve">In questo contesto sarà messa in luce l’opposizione </w:t>
      </w:r>
      <w:proofErr w:type="spellStart"/>
      <w:r>
        <w:rPr>
          <w:iCs/>
          <w:szCs w:val="20"/>
          <w:lang w:eastAsia="en-US"/>
        </w:rPr>
        <w:t>hartmanniana</w:t>
      </w:r>
      <w:proofErr w:type="spellEnd"/>
      <w:r>
        <w:rPr>
          <w:iCs/>
          <w:szCs w:val="20"/>
          <w:lang w:eastAsia="en-US"/>
        </w:rPr>
        <w:t xml:space="preserve"> al </w:t>
      </w:r>
      <w:proofErr w:type="spellStart"/>
      <w:r>
        <w:rPr>
          <w:iCs/>
          <w:szCs w:val="20"/>
          <w:lang w:eastAsia="en-US"/>
        </w:rPr>
        <w:t>correlativismo</w:t>
      </w:r>
      <w:proofErr w:type="spellEnd"/>
      <w:r>
        <w:rPr>
          <w:iCs/>
          <w:szCs w:val="20"/>
          <w:lang w:eastAsia="en-US"/>
        </w:rPr>
        <w:t xml:space="preserve"> soggetto-oggetto che, secondo </w:t>
      </w:r>
      <w:proofErr w:type="spellStart"/>
      <w:r>
        <w:rPr>
          <w:iCs/>
          <w:szCs w:val="20"/>
          <w:lang w:eastAsia="en-US"/>
        </w:rPr>
        <w:t>Hartmann</w:t>
      </w:r>
      <w:proofErr w:type="spellEnd"/>
      <w:r>
        <w:rPr>
          <w:iCs/>
          <w:szCs w:val="20"/>
          <w:lang w:eastAsia="en-US"/>
        </w:rPr>
        <w:t xml:space="preserve">, caratterizza alcune correnti filosofiche di fine Ottocento e di inizio Novecento. </w:t>
      </w:r>
    </w:p>
    <w:p w:rsidR="00850727" w:rsidRPr="008E56DA" w:rsidRDefault="00850727" w:rsidP="008507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A25BFC">
        <w:rPr>
          <w:rStyle w:val="Rimandonotaapidipagina"/>
          <w:b/>
          <w:i/>
          <w:sz w:val="18"/>
        </w:rPr>
        <w:footnoteReference w:id="2"/>
      </w:r>
    </w:p>
    <w:p w:rsidR="00850727" w:rsidRDefault="00850727" w:rsidP="0085072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Nicolai Hartmann</w:t>
      </w:r>
      <w:r w:rsidRPr="00CB627D"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Ontologia e realtà</w:t>
      </w:r>
      <w:r w:rsidRPr="00CB627D">
        <w:rPr>
          <w:i/>
          <w:spacing w:val="-5"/>
        </w:rPr>
        <w:t>,</w:t>
      </w:r>
      <w:r w:rsidRPr="00CB627D">
        <w:rPr>
          <w:spacing w:val="-5"/>
        </w:rPr>
        <w:t xml:space="preserve"> </w:t>
      </w:r>
      <w:r>
        <w:rPr>
          <w:spacing w:val="-5"/>
        </w:rPr>
        <w:t xml:space="preserve">a cura di G. D’Anna-R. Pettoello, Morcelliana, Brescia,  2009. </w:t>
      </w:r>
    </w:p>
    <w:p w:rsidR="00850727" w:rsidRPr="00CB627D" w:rsidRDefault="00850727" w:rsidP="00850727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Sofia vanni Rovighi, </w:t>
      </w:r>
      <w:r>
        <w:rPr>
          <w:i/>
          <w:iCs/>
          <w:smallCaps/>
          <w:spacing w:val="-5"/>
          <w:sz w:val="16"/>
        </w:rPr>
        <w:t>Gnoseologia</w:t>
      </w:r>
      <w:r>
        <w:rPr>
          <w:smallCaps/>
          <w:spacing w:val="-5"/>
          <w:sz w:val="16"/>
        </w:rPr>
        <w:t>, ScHolé, Brescia 2021</w:t>
      </w:r>
      <w:r w:rsidR="00A25BFC">
        <w:rPr>
          <w:smallCaps/>
          <w:spacing w:val="-5"/>
          <w:sz w:val="16"/>
        </w:rPr>
        <w:t xml:space="preserve"> </w:t>
      </w:r>
      <w:hyperlink r:id="rId12" w:history="1">
        <w:r w:rsidR="00A25BFC" w:rsidRPr="00A25BF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50727" w:rsidRDefault="00850727" w:rsidP="008507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50727" w:rsidRPr="00FF20F7" w:rsidRDefault="00850727" w:rsidP="00850727">
      <w:pPr>
        <w:pStyle w:val="Testo2"/>
        <w:rPr>
          <w:rFonts w:ascii="Times New Roman" w:hAnsi="Times New Roman"/>
          <w:szCs w:val="18"/>
        </w:rPr>
      </w:pPr>
      <w:r w:rsidRPr="00CB627D">
        <w:t xml:space="preserve">La didattica sarà svolta mediante lezioni frontali in aula che prevedono la partecipazioni attiva dello studente sia nella discussione che nella possibilità di elaborare tesine da esporre e discutere durante lo svolgimento del corso. </w:t>
      </w:r>
      <w:r w:rsidRPr="00DD530C">
        <w:rPr>
          <w:rFonts w:ascii="Times New Roman" w:hAnsi="Times New Roman"/>
          <w:szCs w:val="18"/>
        </w:rPr>
        <w:t>Il materiale a disposizione dello studente verrà ottimizzato con l’ausilio della piattaforma Blackboard disponibile sul sito Internet dell’Università</w:t>
      </w:r>
      <w:r>
        <w:rPr>
          <w:rFonts w:ascii="Times New Roman" w:hAnsi="Times New Roman"/>
          <w:szCs w:val="18"/>
        </w:rPr>
        <w:t xml:space="preserve"> (</w:t>
      </w:r>
      <w:hyperlink r:id="rId13" w:history="1">
        <w:r w:rsidRPr="000E7559">
          <w:rPr>
            <w:rStyle w:val="Collegamentoipertestuale"/>
            <w:rFonts w:ascii="Times New Roman" w:eastAsiaTheme="majorEastAsia" w:hAnsi="Times New Roman"/>
            <w:i/>
            <w:szCs w:val="18"/>
          </w:rPr>
          <w:t>http://blackboard.unicatt.it</w:t>
        </w:r>
        <w:r w:rsidRPr="000E7559">
          <w:rPr>
            <w:rStyle w:val="Collegamentoipertestuale"/>
            <w:rFonts w:ascii="Times New Roman" w:eastAsiaTheme="majorEastAsia" w:hAnsi="Times New Roman"/>
            <w:szCs w:val="18"/>
          </w:rPr>
          <w:t>)</w:t>
        </w:r>
      </w:hyperlink>
      <w:r w:rsidRPr="00DD530C">
        <w:rPr>
          <w:rFonts w:ascii="Times New Roman" w:hAnsi="Times New Roman"/>
          <w:szCs w:val="18"/>
        </w:rPr>
        <w:t>.</w:t>
      </w:r>
    </w:p>
    <w:p w:rsidR="00850727" w:rsidRDefault="00850727" w:rsidP="0085072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50727" w:rsidRPr="00CB627D" w:rsidRDefault="00850727" w:rsidP="00850727">
      <w:pPr>
        <w:pStyle w:val="Testo2"/>
      </w:pPr>
      <w:r w:rsidRPr="00CB627D">
        <w:t>L’apprendimento sarà verificato mediante un esame orale.</w:t>
      </w:r>
    </w:p>
    <w:p w:rsidR="00850727" w:rsidRPr="00CB627D" w:rsidRDefault="00850727" w:rsidP="00850727">
      <w:pPr>
        <w:pStyle w:val="Testo2"/>
      </w:pPr>
      <w:r w:rsidRPr="00CB627D">
        <w:lastRenderedPageBreak/>
        <w:t>Questo si proporrà di accertare, in merito agli argomenti trattati durante il corso: 1) l’avvenuta scrupolosa lettura integrale dei testi indicati; 2) la capacità di presentarne contenuto e struttura logica con fedeltà e rigore; 3) l’attitudine ad argomentare e a esprimere con chiarezza anche concetti difficili e complessi; 4) l’idoneità a disporre di uno stile e di un lessico congrui e adeguati.</w:t>
      </w:r>
    </w:p>
    <w:p w:rsidR="00850727" w:rsidRDefault="00850727" w:rsidP="0085072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50727" w:rsidRPr="00CB627D" w:rsidRDefault="00850727" w:rsidP="00850727">
      <w:pPr>
        <w:pStyle w:val="Testo2"/>
      </w:pPr>
      <w:r w:rsidRPr="00CB627D">
        <w:t>Non sono previsti prerequisiti. Ulteriori indicazioni potranno essere date all’inizio delle lezioni e affisse all’Albo presso il Dipartimento di Filosofia.</w:t>
      </w:r>
    </w:p>
    <w:p w:rsidR="00850727" w:rsidRPr="00105274" w:rsidRDefault="00850727" w:rsidP="00850727">
      <w:pPr>
        <w:pStyle w:val="Testo2"/>
        <w:spacing w:before="120"/>
        <w:rPr>
          <w:i/>
        </w:rPr>
      </w:pPr>
      <w:r w:rsidRPr="00105274">
        <w:rPr>
          <w:i/>
        </w:rPr>
        <w:t>Orario e luogo di ricevimento</w:t>
      </w:r>
    </w:p>
    <w:p w:rsidR="00850727" w:rsidRDefault="00850727" w:rsidP="00850727">
      <w:pPr>
        <w:pStyle w:val="Testo2"/>
      </w:pPr>
      <w:r w:rsidRPr="00CB627D">
        <w:t xml:space="preserve">Il </w:t>
      </w:r>
      <w:r>
        <w:t xml:space="preserve">Prof. Giuseppe D’Anna </w:t>
      </w:r>
      <w:r w:rsidRPr="00CB627D">
        <w:t>riceve gli stu</w:t>
      </w:r>
      <w:r>
        <w:t>denti il mercoledì dalle ore 10,</w:t>
      </w:r>
      <w:r w:rsidRPr="00CB627D">
        <w:t>00 alle ore</w:t>
      </w:r>
      <w:r>
        <w:t xml:space="preserve"> 11,30 e il giovedì dalle ore 15,00 alle ore 17,</w:t>
      </w:r>
      <w:r w:rsidRPr="00CB627D">
        <w:t>00 presso il Dip</w:t>
      </w:r>
      <w:r>
        <w:t>artimento di Filosofia (Edificio</w:t>
      </w:r>
      <w:r w:rsidRPr="00CB627D">
        <w:t xml:space="preserve"> Gregorianum, III piano, ufficio n. 308)</w:t>
      </w:r>
      <w:r>
        <w:t xml:space="preserve">. Contatto email: </w:t>
      </w:r>
      <w:hyperlink r:id="rId14" w:history="1">
        <w:r w:rsidRPr="0029004E">
          <w:rPr>
            <w:rStyle w:val="Collegamentoipertestuale"/>
          </w:rPr>
          <w:t>giuseppe.danna@unicatt.it</w:t>
        </w:r>
      </w:hyperlink>
    </w:p>
    <w:p w:rsidR="00850727" w:rsidRDefault="00850727" w:rsidP="00850727">
      <w:pPr>
        <w:pStyle w:val="Testo2"/>
      </w:pPr>
    </w:p>
    <w:p w:rsidR="00850727" w:rsidRPr="001334E6" w:rsidRDefault="00850727" w:rsidP="00850727">
      <w:pPr>
        <w:pStyle w:val="Testo2"/>
        <w:rPr>
          <w:rFonts w:ascii="Times New Roman" w:hAnsi="Times New Roman"/>
          <w:b/>
          <w:szCs w:val="18"/>
        </w:rPr>
      </w:pPr>
      <w:bookmarkStart w:id="1" w:name="_Hlk39743278"/>
      <w:r w:rsidRPr="001334E6">
        <w:rPr>
          <w:rFonts w:ascii="Times New Roman" w:hAnsi="Times New Roman"/>
          <w:b/>
          <w:szCs w:val="18"/>
        </w:rPr>
        <w:t>COVID-19</w:t>
      </w:r>
    </w:p>
    <w:p w:rsidR="00850727" w:rsidRPr="00FF20F7" w:rsidRDefault="00850727" w:rsidP="00850727">
      <w:pPr>
        <w:pStyle w:val="Testo2"/>
        <w:rPr>
          <w:rFonts w:ascii="Times New Roman" w:hAnsi="Times New Roman"/>
          <w:szCs w:val="18"/>
        </w:rPr>
      </w:pPr>
      <w:r w:rsidRPr="00FF20F7">
        <w:rPr>
          <w:rFonts w:ascii="Times New Roman" w:hAnsi="Times New Roman"/>
          <w:szCs w:val="18"/>
        </w:rPr>
        <w:t>Qualora l’emergenza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  <w:bookmarkEnd w:id="1"/>
    </w:p>
    <w:p w:rsidR="00850727" w:rsidRPr="00E87D98" w:rsidRDefault="00850727" w:rsidP="00850727">
      <w:pPr>
        <w:pStyle w:val="Testo2"/>
        <w:ind w:firstLine="0"/>
      </w:pPr>
    </w:p>
    <w:p w:rsidR="00850727" w:rsidRPr="00900712" w:rsidRDefault="00850727" w:rsidP="00850727">
      <w:pPr>
        <w:pStyle w:val="Testo2"/>
        <w:ind w:firstLine="0"/>
        <w:rPr>
          <w:rFonts w:ascii="Times New Roman" w:hAnsi="Times New Roman"/>
          <w:sz w:val="20"/>
        </w:rPr>
      </w:pPr>
    </w:p>
    <w:sectPr w:rsidR="00850727" w:rsidRPr="009007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C" w:rsidRDefault="00A25BFC" w:rsidP="00A25BFC">
      <w:pPr>
        <w:spacing w:line="240" w:lineRule="auto"/>
      </w:pPr>
      <w:r>
        <w:separator/>
      </w:r>
    </w:p>
  </w:endnote>
  <w:endnote w:type="continuationSeparator" w:id="0">
    <w:p w:rsidR="00A25BFC" w:rsidRDefault="00A25BFC" w:rsidP="00A25B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C" w:rsidRDefault="00A25BFC" w:rsidP="00A25BFC">
      <w:pPr>
        <w:spacing w:line="240" w:lineRule="auto"/>
      </w:pPr>
      <w:r>
        <w:separator/>
      </w:r>
    </w:p>
  </w:footnote>
  <w:footnote w:type="continuationSeparator" w:id="0">
    <w:p w:rsidR="00A25BFC" w:rsidRDefault="00A25BFC" w:rsidP="00A25BFC">
      <w:pPr>
        <w:spacing w:line="240" w:lineRule="auto"/>
      </w:pPr>
      <w:r>
        <w:continuationSeparator/>
      </w:r>
    </w:p>
  </w:footnote>
  <w:footnote w:id="1">
    <w:p w:rsidR="00A25BFC" w:rsidRDefault="00A25B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:rsidR="00A25BFC" w:rsidRDefault="00A25B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354490"/>
    <w:multiLevelType w:val="hybridMultilevel"/>
    <w:tmpl w:val="2A7C298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543D"/>
    <w:multiLevelType w:val="hybridMultilevel"/>
    <w:tmpl w:val="CE8664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914C6"/>
    <w:multiLevelType w:val="hybridMultilevel"/>
    <w:tmpl w:val="6CD48DA0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7B"/>
    <w:rsid w:val="00037D71"/>
    <w:rsid w:val="00186545"/>
    <w:rsid w:val="00187B99"/>
    <w:rsid w:val="001E3687"/>
    <w:rsid w:val="002014DD"/>
    <w:rsid w:val="002D5E17"/>
    <w:rsid w:val="004B0219"/>
    <w:rsid w:val="004D1217"/>
    <w:rsid w:val="004D6008"/>
    <w:rsid w:val="00512026"/>
    <w:rsid w:val="005F008B"/>
    <w:rsid w:val="00622FB9"/>
    <w:rsid w:val="00640794"/>
    <w:rsid w:val="006F1772"/>
    <w:rsid w:val="0070388C"/>
    <w:rsid w:val="00850727"/>
    <w:rsid w:val="008942E7"/>
    <w:rsid w:val="008A1204"/>
    <w:rsid w:val="008E56DA"/>
    <w:rsid w:val="00900712"/>
    <w:rsid w:val="00900CCA"/>
    <w:rsid w:val="00924B77"/>
    <w:rsid w:val="00940DA2"/>
    <w:rsid w:val="009D4A2A"/>
    <w:rsid w:val="009E055C"/>
    <w:rsid w:val="00A14261"/>
    <w:rsid w:val="00A25BFC"/>
    <w:rsid w:val="00A74F6F"/>
    <w:rsid w:val="00AD7557"/>
    <w:rsid w:val="00B50C5D"/>
    <w:rsid w:val="00B51253"/>
    <w:rsid w:val="00B525CC"/>
    <w:rsid w:val="00D404F2"/>
    <w:rsid w:val="00E607E6"/>
    <w:rsid w:val="00E87D98"/>
    <w:rsid w:val="00F03CD3"/>
    <w:rsid w:val="00FF03D9"/>
    <w:rsid w:val="00FF20F7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FF20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25B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5BFC"/>
  </w:style>
  <w:style w:type="character" w:styleId="Rimandonotaapidipagina">
    <w:name w:val="footnote reference"/>
    <w:basedOn w:val="Carpredefinitoparagrafo"/>
    <w:rsid w:val="00A25B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527B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FF20F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A25BF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25BFC"/>
  </w:style>
  <w:style w:type="character" w:styleId="Rimandonotaapidipagina">
    <w:name w:val="footnote reference"/>
    <w:basedOn w:val="Carpredefinitoparagrafo"/>
    <w:rsid w:val="00A25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lackboard.unicatt.it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sofia-vanni-rovighi/gnoseologia-storia-della-filosofia-della-conoscenza-9788828402329-693984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renzo.fossati@unicatt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fornero-giovanni-tassinari-salvatore/le-filosofie-del-novecento-vol-1-2-9788842499008-209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ofia-vanni-rovighi/storia-della-filosofia-contemporanea-dallottocento-ai-giorni-nostri-9788835068884-189176.html" TargetMode="External"/><Relationship Id="rId14" Type="http://schemas.openxmlformats.org/officeDocument/2006/relationships/hyperlink" Target="mailto:giuseppe.dann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8112-D4AB-4EA0-9FCA-73EB03C1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4</Pages>
  <Words>1126</Words>
  <Characters>7365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2021-04-30T14:08:00Z</dcterms:created>
  <dcterms:modified xsi:type="dcterms:W3CDTF">2021-07-09T11:58:00Z</dcterms:modified>
</cp:coreProperties>
</file>