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C" w:rsidRDefault="007F6CEC" w:rsidP="007F6CEC">
      <w:pPr>
        <w:pStyle w:val="Titolo1"/>
      </w:pPr>
      <w:r>
        <w:t>Preistoria e protostoria</w:t>
      </w:r>
    </w:p>
    <w:p w:rsidR="007F6CEC" w:rsidRPr="008301F7" w:rsidRDefault="007F6CEC" w:rsidP="007F6CEC">
      <w:pPr>
        <w:pStyle w:val="Titolo2"/>
      </w:pPr>
      <w:r w:rsidRPr="008301F7">
        <w:t xml:space="preserve">Prof. </w:t>
      </w:r>
      <w:r>
        <w:t>Angelo Eugenio Fossati</w:t>
      </w:r>
    </w:p>
    <w:p w:rsidR="002D5E17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F6CEC" w:rsidRDefault="007F6CEC" w:rsidP="003F3B7A">
      <w:pPr>
        <w:spacing w:line="240" w:lineRule="exact"/>
      </w:pPr>
      <w:r>
        <w:t>L’insegnamento si propone di introdurre gli studenti al</w:t>
      </w:r>
      <w:r w:rsidRPr="008301F7">
        <w:t xml:space="preserve">le problematiche che emergono dallo studio delle più antiche culture umane e </w:t>
      </w:r>
      <w:r>
        <w:t>a</w:t>
      </w:r>
      <w:r w:rsidRPr="008301F7">
        <w:t xml:space="preserve">gli elementi essenziali dell’archeologia preistorica e protostorica europea, con particolare riferimento all’Italia settentrionale e all’area alpina. </w:t>
      </w:r>
    </w:p>
    <w:p w:rsidR="007F6CEC" w:rsidRDefault="007F6CEC" w:rsidP="003F3B7A">
      <w:pPr>
        <w:spacing w:line="240" w:lineRule="exact"/>
      </w:pPr>
      <w:r w:rsidRPr="00C0567E">
        <w:t xml:space="preserve">Il corso di quest’anno </w:t>
      </w:r>
      <w:r w:rsidR="0063116F" w:rsidRPr="0063116F">
        <w:t xml:space="preserve">propone un approfondimento </w:t>
      </w:r>
      <w:r w:rsidR="00DA0940">
        <w:t>sull</w:t>
      </w:r>
      <w:r w:rsidR="00FA4F3F">
        <w:t>e popolazioni alpine di stirpe retica (Euganei e Reti) durante l’età del Ferro</w:t>
      </w:r>
      <w:r w:rsidR="00DA0940" w:rsidRPr="00DA0940">
        <w:t xml:space="preserve">: fasi e tipologie di insediamento, cultura materiale, metallurgia, arte </w:t>
      </w:r>
      <w:r w:rsidR="00FA4F3F">
        <w:t xml:space="preserve">rupestre </w:t>
      </w:r>
      <w:r w:rsidR="00DA0940" w:rsidRPr="00DA0940">
        <w:t xml:space="preserve">e </w:t>
      </w:r>
      <w:r w:rsidR="00DA0940">
        <w:t>aspetti ideologici</w:t>
      </w:r>
      <w:r w:rsidR="00DA0940" w:rsidRPr="00DA0940">
        <w:t xml:space="preserve">. </w:t>
      </w:r>
      <w:r w:rsidRPr="00C0567E">
        <w:t xml:space="preserve">Saranno proposte visite di studio e di approfondimento presso </w:t>
      </w:r>
      <w:r>
        <w:t xml:space="preserve">alcuni dei </w:t>
      </w:r>
      <w:r w:rsidRPr="00C0567E">
        <w:t xml:space="preserve">siti </w:t>
      </w:r>
      <w:r>
        <w:t>studiati durante il</w:t>
      </w:r>
      <w:r w:rsidRPr="00C0567E">
        <w:t xml:space="preserve"> corso</w:t>
      </w:r>
      <w:r>
        <w:t>.</w:t>
      </w:r>
    </w:p>
    <w:p w:rsidR="007F6CEC" w:rsidRPr="009C415F" w:rsidRDefault="007F6CEC" w:rsidP="003F3B7A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dell’insegnamento lo studente sarà in grado di descrivere le linee generali di sviluppo della preistoria e della protostoria in Europa e in Italia settentrionale, potrà descrivere alcune classi di materiali (litici, metallici e ceramici), e saprà contestualizzare le varie culture umane che le hanno prodotte. </w:t>
      </w:r>
    </w:p>
    <w:p w:rsidR="007F6CEC" w:rsidRDefault="007F6CEC" w:rsidP="007F6CE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F6CEC" w:rsidRPr="008301F7" w:rsidRDefault="00553EF7" w:rsidP="003F3B7A">
      <w:pPr>
        <w:spacing w:line="240" w:lineRule="exact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mallCaps/>
          <w:sz w:val="18"/>
          <w:szCs w:val="18"/>
        </w:rPr>
        <w:tab/>
      </w:r>
      <w:r w:rsidR="007F6CEC" w:rsidRPr="008301F7">
        <w:rPr>
          <w:rFonts w:ascii="Times" w:hAnsi="Times" w:cs="Times"/>
          <w:smallCaps/>
          <w:sz w:val="18"/>
          <w:szCs w:val="18"/>
        </w:rPr>
        <w:t>Parte istituziona</w:t>
      </w:r>
      <w:r w:rsidR="007F6CEC">
        <w:rPr>
          <w:rFonts w:ascii="Times" w:hAnsi="Times" w:cs="Times"/>
          <w:smallCaps/>
          <w:sz w:val="18"/>
          <w:szCs w:val="18"/>
        </w:rPr>
        <w:t>le</w:t>
      </w:r>
    </w:p>
    <w:p w:rsidR="007F6CEC" w:rsidRDefault="007F6CEC" w:rsidP="003F3B7A">
      <w:pPr>
        <w:spacing w:line="240" w:lineRule="exact"/>
        <w:rPr>
          <w:rFonts w:ascii="Times" w:hAnsi="Times" w:cs="Times"/>
          <w:szCs w:val="20"/>
        </w:rPr>
      </w:pPr>
      <w:r w:rsidRPr="008301F7">
        <w:rPr>
          <w:rFonts w:ascii="Times" w:hAnsi="Times" w:cs="Times"/>
          <w:szCs w:val="20"/>
        </w:rPr>
        <w:t xml:space="preserve">Elementi di preistoria e protostoria europea con particolare riferimento all’Italia Settentrionale. L’ominazione e le più antiche culture umane; l’età della Pietra; </w:t>
      </w:r>
      <w:r>
        <w:rPr>
          <w:rFonts w:ascii="Times" w:hAnsi="Times" w:cs="Times"/>
          <w:szCs w:val="20"/>
        </w:rPr>
        <w:t xml:space="preserve">Oetzi, l’uomo venuto dai ghiacci; </w:t>
      </w:r>
      <w:r w:rsidRPr="008301F7">
        <w:rPr>
          <w:rFonts w:ascii="Times" w:hAnsi="Times" w:cs="Times"/>
          <w:szCs w:val="20"/>
        </w:rPr>
        <w:t>le età dei metalli. Le culture dell’età del Ferro</w:t>
      </w:r>
      <w:r w:rsidR="00FA4F3F">
        <w:rPr>
          <w:rFonts w:ascii="Times" w:hAnsi="Times" w:cs="Times"/>
          <w:szCs w:val="20"/>
        </w:rPr>
        <w:t xml:space="preserve"> in Italia Settentrionale</w:t>
      </w:r>
      <w:r w:rsidRPr="008301F7">
        <w:rPr>
          <w:rFonts w:ascii="Times" w:hAnsi="Times" w:cs="Times"/>
          <w:szCs w:val="20"/>
        </w:rPr>
        <w:t>.</w:t>
      </w:r>
    </w:p>
    <w:p w:rsidR="001F4F52" w:rsidRDefault="00553EF7" w:rsidP="00553EF7">
      <w:pPr>
        <w:spacing w:before="120" w:line="240" w:lineRule="exact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mallCaps/>
          <w:sz w:val="18"/>
          <w:szCs w:val="18"/>
        </w:rPr>
        <w:tab/>
        <w:t>Parte monografica</w:t>
      </w:r>
    </w:p>
    <w:p w:rsidR="00FA4F3F" w:rsidRPr="001F4F52" w:rsidRDefault="00FA4F3F" w:rsidP="001F4F52">
      <w:pPr>
        <w:spacing w:line="240" w:lineRule="exact"/>
        <w:rPr>
          <w:rFonts w:ascii="Times" w:hAnsi="Times" w:cs="Times"/>
          <w:smallCaps/>
          <w:sz w:val="18"/>
          <w:szCs w:val="18"/>
        </w:rPr>
      </w:pPr>
      <w:r>
        <w:rPr>
          <w:rFonts w:ascii="Times" w:hAnsi="Times" w:cs="Times"/>
          <w:smallCaps/>
          <w:sz w:val="18"/>
          <w:szCs w:val="18"/>
        </w:rPr>
        <w:t>L</w:t>
      </w:r>
      <w:r>
        <w:t>e popolazioni alpine di stirpe retica (Euganei e Reti) nel  primo millennio a.C. (età del Ferro)</w:t>
      </w:r>
      <w:r w:rsidRPr="00DA0940">
        <w:t>: fasi</w:t>
      </w:r>
      <w:r w:rsidR="004E0E49">
        <w:t xml:space="preserve"> cronologiche</w:t>
      </w:r>
      <w:r w:rsidRPr="00DA0940">
        <w:t xml:space="preserve"> e tipologie di insediamento, cultura materiale, metallurgia, arte </w:t>
      </w:r>
      <w:r>
        <w:t xml:space="preserve">rupestre </w:t>
      </w:r>
      <w:r w:rsidRPr="00DA0940">
        <w:t xml:space="preserve">e </w:t>
      </w:r>
      <w:r>
        <w:t>aspetti ideologici</w:t>
      </w:r>
      <w:r w:rsidRPr="00DA0940">
        <w:t xml:space="preserve">. </w:t>
      </w:r>
    </w:p>
    <w:p w:rsidR="007F6CEC" w:rsidRPr="00FA4F3F" w:rsidRDefault="007F6CEC" w:rsidP="00553EF7">
      <w:pPr>
        <w:spacing w:before="240" w:after="120" w:line="240" w:lineRule="exact"/>
        <w:rPr>
          <w:rFonts w:ascii="Times" w:hAnsi="Times" w:cs="Times"/>
          <w:smallCaps/>
          <w:sz w:val="18"/>
          <w:szCs w:val="18"/>
        </w:rPr>
      </w:pPr>
      <w:r>
        <w:rPr>
          <w:b/>
          <w:i/>
          <w:sz w:val="18"/>
        </w:rPr>
        <w:t>BIBLIOGRAFIA</w:t>
      </w:r>
      <w:r w:rsidR="00AC7CC4">
        <w:rPr>
          <w:rStyle w:val="Rimandonotaapidipagina"/>
          <w:b/>
          <w:i/>
          <w:sz w:val="18"/>
        </w:rPr>
        <w:footnoteReference w:id="1"/>
      </w:r>
    </w:p>
    <w:p w:rsidR="007F6CEC" w:rsidRPr="007F6CEC" w:rsidRDefault="007F6CEC" w:rsidP="003F3B7A">
      <w:pPr>
        <w:pStyle w:val="Testo2"/>
        <w:ind w:firstLine="0"/>
        <w:rPr>
          <w:i/>
          <w:szCs w:val="18"/>
        </w:rPr>
      </w:pPr>
      <w:r w:rsidRPr="007F6CEC">
        <w:rPr>
          <w:i/>
          <w:szCs w:val="18"/>
        </w:rPr>
        <w:t>Parte istituzionale</w:t>
      </w:r>
    </w:p>
    <w:p w:rsidR="007F6CEC" w:rsidRPr="007F6CEC" w:rsidRDefault="007F6CEC" w:rsidP="007F6CEC">
      <w:pPr>
        <w:pStyle w:val="Testo2"/>
        <w:spacing w:line="240" w:lineRule="atLeast"/>
        <w:ind w:left="284" w:hanging="284"/>
        <w:rPr>
          <w:szCs w:val="18"/>
        </w:rPr>
      </w:pPr>
      <w:r w:rsidRPr="007F6CEC">
        <w:rPr>
          <w:szCs w:val="18"/>
        </w:rPr>
        <w:t>Metodi di datazione (da leggere)</w:t>
      </w:r>
    </w:p>
    <w:p w:rsidR="007F6CEC" w:rsidRDefault="007F6CEC" w:rsidP="007F6CEC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3F3B7A">
        <w:rPr>
          <w:smallCaps/>
          <w:spacing w:val="-5"/>
          <w:sz w:val="16"/>
          <w:szCs w:val="18"/>
        </w:rPr>
        <w:t>C. Renfrew-P. Bahn</w:t>
      </w:r>
      <w:r w:rsidRPr="007F6CEC">
        <w:rPr>
          <w:smallCaps/>
          <w:spacing w:val="-5"/>
          <w:sz w:val="16"/>
          <w:szCs w:val="18"/>
        </w:rPr>
        <w:t>,</w:t>
      </w:r>
      <w:r w:rsidRPr="007F6CEC">
        <w:rPr>
          <w:i/>
          <w:spacing w:val="-5"/>
          <w:szCs w:val="18"/>
        </w:rPr>
        <w:t xml:space="preserve"> “Quando?” Metodi di datazione e cronologia,</w:t>
      </w:r>
      <w:r w:rsidRPr="007F6CEC">
        <w:rPr>
          <w:spacing w:val="-5"/>
          <w:szCs w:val="18"/>
        </w:rPr>
        <w:t xml:space="preserve"> in </w:t>
      </w:r>
      <w:r w:rsidRPr="003F3B7A">
        <w:rPr>
          <w:i/>
          <w:spacing w:val="-5"/>
          <w:szCs w:val="18"/>
        </w:rPr>
        <w:t>Archeologia. Teorie, metodi, pratica</w:t>
      </w:r>
      <w:r w:rsidRPr="007F6CEC">
        <w:rPr>
          <w:spacing w:val="-5"/>
          <w:szCs w:val="18"/>
        </w:rPr>
        <w:t>, ed. Zanichelli, 2006, pp. 109-155.</w:t>
      </w:r>
      <w:r w:rsidR="00AC7CC4">
        <w:rPr>
          <w:spacing w:val="-5"/>
          <w:szCs w:val="18"/>
        </w:rPr>
        <w:t xml:space="preserve"> </w:t>
      </w:r>
      <w:hyperlink r:id="rId9" w:history="1">
        <w:r w:rsidR="00AC7CC4" w:rsidRPr="00AC7CC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6CEC" w:rsidRPr="007F6CEC" w:rsidRDefault="007F6CEC" w:rsidP="00A477DE">
      <w:pPr>
        <w:pStyle w:val="Testo2"/>
        <w:ind w:firstLine="0"/>
        <w:rPr>
          <w:szCs w:val="18"/>
        </w:rPr>
      </w:pPr>
      <w:r w:rsidRPr="007F6CEC">
        <w:rPr>
          <w:szCs w:val="18"/>
        </w:rPr>
        <w:lastRenderedPageBreak/>
        <w:t>Ominazione</w:t>
      </w:r>
    </w:p>
    <w:p w:rsidR="007F6CEC" w:rsidRPr="007F6CEC" w:rsidRDefault="007F6CEC" w:rsidP="007F6CEC">
      <w:pPr>
        <w:pStyle w:val="Testo2"/>
        <w:spacing w:line="240" w:lineRule="atLeast"/>
        <w:ind w:left="284" w:hanging="284"/>
        <w:rPr>
          <w:bCs/>
          <w:spacing w:val="-5"/>
          <w:szCs w:val="18"/>
        </w:rPr>
      </w:pPr>
      <w:r w:rsidRPr="003F3B7A">
        <w:rPr>
          <w:smallCaps/>
          <w:spacing w:val="-5"/>
          <w:sz w:val="16"/>
          <w:szCs w:val="18"/>
        </w:rPr>
        <w:t>C. Tuniz-G. Manzi</w:t>
      </w:r>
      <w:r w:rsidRPr="003F3B7A">
        <w:rPr>
          <w:sz w:val="16"/>
        </w:rPr>
        <w:t>-</w:t>
      </w:r>
      <w:r w:rsidRPr="003F3B7A">
        <w:rPr>
          <w:smallCaps/>
          <w:spacing w:val="-5"/>
          <w:sz w:val="16"/>
          <w:szCs w:val="18"/>
        </w:rPr>
        <w:t>D. Caramelli</w:t>
      </w:r>
      <w:r w:rsidRPr="007F6CEC">
        <w:rPr>
          <w:smallCaps/>
          <w:spacing w:val="-5"/>
          <w:sz w:val="16"/>
          <w:szCs w:val="18"/>
        </w:rPr>
        <w:t>,</w:t>
      </w:r>
      <w:r w:rsidR="00D32582">
        <w:rPr>
          <w:smallCaps/>
          <w:spacing w:val="-5"/>
          <w:sz w:val="16"/>
          <w:szCs w:val="18"/>
        </w:rPr>
        <w:t xml:space="preserve"> </w:t>
      </w:r>
      <w:r w:rsidRPr="007F6CEC">
        <w:rPr>
          <w:bCs/>
          <w:i/>
          <w:spacing w:val="-5"/>
          <w:szCs w:val="18"/>
        </w:rPr>
        <w:t>La scienza delle nostre origini,</w:t>
      </w:r>
      <w:r w:rsidRPr="007F6CEC">
        <w:rPr>
          <w:bCs/>
          <w:spacing w:val="-5"/>
          <w:szCs w:val="18"/>
        </w:rPr>
        <w:t xml:space="preserve"> Universale Laterza, 2013, </w:t>
      </w:r>
      <w:r w:rsidRPr="007F6CEC">
        <w:rPr>
          <w:spacing w:val="-5"/>
          <w:szCs w:val="18"/>
        </w:rPr>
        <w:t>ISBN 9788858106716.</w:t>
      </w:r>
      <w:r w:rsidR="00AC7CC4">
        <w:rPr>
          <w:spacing w:val="-5"/>
          <w:szCs w:val="18"/>
        </w:rPr>
        <w:t xml:space="preserve"> </w:t>
      </w:r>
      <w:hyperlink r:id="rId10" w:history="1">
        <w:r w:rsidR="00AC7CC4" w:rsidRPr="00AC7CC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F6CEC" w:rsidRPr="00790130" w:rsidRDefault="007F6CEC" w:rsidP="007F6CEC">
      <w:pPr>
        <w:pStyle w:val="Testo1"/>
        <w:rPr>
          <w:rFonts w:cs="Times"/>
          <w:i/>
          <w:spacing w:val="-5"/>
          <w:szCs w:val="18"/>
        </w:rPr>
      </w:pPr>
      <w:r w:rsidRPr="00790130">
        <w:rPr>
          <w:rFonts w:cs="Times"/>
          <w:i/>
          <w:spacing w:val="-5"/>
          <w:szCs w:val="18"/>
        </w:rPr>
        <w:t>Parte generale</w:t>
      </w:r>
    </w:p>
    <w:p w:rsidR="007F6CEC" w:rsidRPr="00790130" w:rsidRDefault="00790130" w:rsidP="007F6CEC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790130">
        <w:rPr>
          <w:smallCaps/>
          <w:spacing w:val="-5"/>
          <w:szCs w:val="18"/>
        </w:rPr>
        <w:t xml:space="preserve">De Marinis </w:t>
      </w:r>
      <w:r w:rsidR="007F6CEC" w:rsidRPr="00790130">
        <w:rPr>
          <w:smallCaps/>
          <w:spacing w:val="-5"/>
          <w:szCs w:val="18"/>
        </w:rPr>
        <w:t>R.C.</w:t>
      </w:r>
      <w:r w:rsidR="007F6CEC" w:rsidRPr="00790130">
        <w:rPr>
          <w:rFonts w:cs="Times"/>
          <w:smallCaps/>
          <w:spacing w:val="-5"/>
          <w:szCs w:val="18"/>
        </w:rPr>
        <w:t>,</w:t>
      </w:r>
      <w:r w:rsidRPr="00790130">
        <w:rPr>
          <w:rFonts w:cs="Times"/>
          <w:smallCaps/>
          <w:spacing w:val="-5"/>
          <w:szCs w:val="18"/>
        </w:rPr>
        <w:t xml:space="preserve"> 2000,</w:t>
      </w:r>
      <w:r w:rsidR="007F6CEC" w:rsidRPr="00790130">
        <w:rPr>
          <w:rFonts w:cs="Times"/>
          <w:i/>
          <w:spacing w:val="-5"/>
          <w:szCs w:val="18"/>
        </w:rPr>
        <w:t xml:space="preserve"> Il Museo Civico Archeologico Giovanni Rambotti. Una introduzione alla preistoria del lago di Garda,</w:t>
      </w:r>
      <w:r w:rsidR="007F6CEC" w:rsidRPr="00790130">
        <w:rPr>
          <w:rFonts w:cs="Times"/>
          <w:spacing w:val="-5"/>
          <w:szCs w:val="18"/>
        </w:rPr>
        <w:t xml:space="preserve"> ed. del Museo, Desenzano</w:t>
      </w:r>
      <w:r w:rsidRPr="00790130">
        <w:rPr>
          <w:rFonts w:cs="Times"/>
          <w:spacing w:val="-5"/>
          <w:szCs w:val="18"/>
        </w:rPr>
        <w:t>.</w:t>
      </w:r>
      <w:r w:rsidR="007F6CEC" w:rsidRPr="00790130">
        <w:rPr>
          <w:rFonts w:cs="Times"/>
          <w:spacing w:val="-5"/>
          <w:szCs w:val="18"/>
        </w:rPr>
        <w:t xml:space="preserve"> (solo la parte introduttiva alle culture preistoriche).</w:t>
      </w:r>
    </w:p>
    <w:p w:rsidR="007F6CEC" w:rsidRPr="00790130" w:rsidRDefault="007F6CEC" w:rsidP="00553EF7">
      <w:pPr>
        <w:pStyle w:val="Testo2"/>
        <w:spacing w:before="120"/>
        <w:ind w:firstLine="0"/>
        <w:rPr>
          <w:i/>
          <w:szCs w:val="18"/>
        </w:rPr>
      </w:pPr>
      <w:r w:rsidRPr="00790130">
        <w:rPr>
          <w:i/>
          <w:szCs w:val="18"/>
        </w:rPr>
        <w:t>Parte monografica</w:t>
      </w:r>
    </w:p>
    <w:p w:rsidR="00790130" w:rsidRPr="00790130" w:rsidRDefault="00790130" w:rsidP="00790130">
      <w:pPr>
        <w:pStyle w:val="Testo2"/>
        <w:ind w:firstLine="0"/>
        <w:rPr>
          <w:szCs w:val="18"/>
        </w:rPr>
      </w:pPr>
      <w:r w:rsidRPr="00790130">
        <w:rPr>
          <w:smallCaps/>
          <w:szCs w:val="18"/>
        </w:rPr>
        <w:t>Fossati</w:t>
      </w:r>
      <w:r w:rsidRPr="00790130">
        <w:rPr>
          <w:szCs w:val="18"/>
        </w:rPr>
        <w:t xml:space="preserve"> A.E., 1991, L'età del Ferro nelle incis</w:t>
      </w:r>
      <w:r w:rsidR="004E0E49">
        <w:rPr>
          <w:szCs w:val="18"/>
        </w:rPr>
        <w:t>ioni rupestri della Valcamonica</w:t>
      </w:r>
      <w:r w:rsidRPr="00790130">
        <w:rPr>
          <w:szCs w:val="18"/>
        </w:rPr>
        <w:t>, in</w:t>
      </w:r>
      <w:r w:rsidRPr="00790130">
        <w:rPr>
          <w:i/>
          <w:szCs w:val="18"/>
        </w:rPr>
        <w:t xml:space="preserve"> Immagini di una aristocrazia dell'età del Ferro nell'arte rupestre camuna</w:t>
      </w:r>
      <w:r w:rsidRPr="00790130">
        <w:rPr>
          <w:szCs w:val="18"/>
        </w:rPr>
        <w:t>, AA.VV.</w:t>
      </w:r>
      <w:r w:rsidRPr="00790130">
        <w:rPr>
          <w:i/>
          <w:szCs w:val="18"/>
        </w:rPr>
        <w:t xml:space="preserve"> Contributi in occasione della mostra, Castello Sforzesco Aprile 1991-Marzo 1992</w:t>
      </w:r>
      <w:r w:rsidRPr="00790130">
        <w:rPr>
          <w:szCs w:val="18"/>
        </w:rPr>
        <w:t>, Edizioni ET, Milano, pp. 11-71.</w:t>
      </w:r>
    </w:p>
    <w:p w:rsidR="00790130" w:rsidRDefault="00790130" w:rsidP="00790130">
      <w:pPr>
        <w:pStyle w:val="Testo2"/>
        <w:ind w:firstLine="0"/>
        <w:rPr>
          <w:b/>
          <w:bCs/>
          <w:szCs w:val="18"/>
        </w:rPr>
      </w:pPr>
      <w:r w:rsidRPr="00790130">
        <w:rPr>
          <w:smallCaps/>
          <w:spacing w:val="-5"/>
          <w:szCs w:val="18"/>
        </w:rPr>
        <w:t>De Marinis R.C.</w:t>
      </w:r>
      <w:r w:rsidRPr="00790130">
        <w:rPr>
          <w:rFonts w:cs="Times"/>
          <w:smallCaps/>
          <w:spacing w:val="-5"/>
          <w:szCs w:val="18"/>
        </w:rPr>
        <w:t xml:space="preserve">, </w:t>
      </w:r>
      <w:r w:rsidRPr="00790130">
        <w:rPr>
          <w:szCs w:val="18"/>
        </w:rPr>
        <w:t xml:space="preserve"> 1998, </w:t>
      </w:r>
      <w:r w:rsidRPr="00790130">
        <w:rPr>
          <w:i/>
          <w:iCs/>
          <w:szCs w:val="18"/>
        </w:rPr>
        <w:t>La cultura Breno-Dos dell’Arca e il problema degli Euganei</w:t>
      </w:r>
      <w:r w:rsidRPr="00790130">
        <w:rPr>
          <w:szCs w:val="18"/>
        </w:rPr>
        <w:t>, in Atti del II convegno archeologico provinciale, Sondrio, pp. 117-125.</w:t>
      </w:r>
      <w:r w:rsidRPr="00790130">
        <w:rPr>
          <w:b/>
          <w:bCs/>
          <w:szCs w:val="18"/>
        </w:rPr>
        <w:t xml:space="preserve"> </w:t>
      </w:r>
    </w:p>
    <w:p w:rsidR="00790130" w:rsidRPr="00790130" w:rsidRDefault="00790130" w:rsidP="00790130">
      <w:pPr>
        <w:pStyle w:val="Testo2"/>
        <w:ind w:firstLine="0"/>
        <w:rPr>
          <w:smallCaps/>
          <w:szCs w:val="18"/>
        </w:rPr>
      </w:pPr>
      <w:r w:rsidRPr="00790130">
        <w:rPr>
          <w:bCs/>
          <w:szCs w:val="18"/>
        </w:rPr>
        <w:t xml:space="preserve">Alcuni articoli dal volume </w:t>
      </w:r>
      <w:r w:rsidRPr="00790130">
        <w:rPr>
          <w:bCs/>
          <w:i/>
          <w:iCs/>
          <w:szCs w:val="18"/>
        </w:rPr>
        <w:t>Die Raeter / I Reti</w:t>
      </w:r>
      <w:r w:rsidRPr="00790130">
        <w:rPr>
          <w:bCs/>
          <w:szCs w:val="18"/>
        </w:rPr>
        <w:t>, Bolzano</w:t>
      </w:r>
      <w:r>
        <w:rPr>
          <w:bCs/>
          <w:szCs w:val="18"/>
        </w:rPr>
        <w:t xml:space="preserve">, 1002, a cura di </w:t>
      </w:r>
      <w:r w:rsidRPr="00790130">
        <w:rPr>
          <w:bCs/>
          <w:szCs w:val="18"/>
        </w:rPr>
        <w:t xml:space="preserve">in </w:t>
      </w:r>
      <w:r w:rsidRPr="00790130">
        <w:rPr>
          <w:bCs/>
          <w:smallCaps/>
          <w:szCs w:val="18"/>
        </w:rPr>
        <w:t>I. R. Metzger-P. Gleirscher</w:t>
      </w:r>
      <w:r>
        <w:rPr>
          <w:bCs/>
          <w:smallCaps/>
          <w:szCs w:val="18"/>
        </w:rPr>
        <w:t>.</w:t>
      </w:r>
    </w:p>
    <w:p w:rsidR="00790130" w:rsidRDefault="007F6CEC" w:rsidP="00790130">
      <w:pPr>
        <w:pStyle w:val="Testo2"/>
        <w:rPr>
          <w:spacing w:val="-5"/>
          <w:szCs w:val="18"/>
        </w:rPr>
      </w:pPr>
      <w:r w:rsidRPr="007F6CEC">
        <w:rPr>
          <w:spacing w:val="-5"/>
          <w:szCs w:val="18"/>
        </w:rPr>
        <w:t xml:space="preserve">Ulteriori indicazioni bibliografiche sia per la parte generale che per quella monografica verranno fornite durante il corso. </w:t>
      </w:r>
    </w:p>
    <w:p w:rsidR="007F6CEC" w:rsidRPr="00790130" w:rsidRDefault="00790130" w:rsidP="00790130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t xml:space="preserve">Al termine delle lezioni gli studenti potranno recuperare </w:t>
      </w:r>
      <w:r>
        <w:rPr>
          <w:rFonts w:cs="Times"/>
          <w:szCs w:val="18"/>
        </w:rPr>
        <w:t xml:space="preserve">gran </w:t>
      </w:r>
      <w:r w:rsidRPr="008301F7">
        <w:rPr>
          <w:rFonts w:cs="Times"/>
          <w:szCs w:val="18"/>
        </w:rPr>
        <w:t>parte del materiale di studio dalla piattaforma Blackboard.</w:t>
      </w:r>
    </w:p>
    <w:p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F6CEC" w:rsidRDefault="007F6CEC" w:rsidP="007F6CEC">
      <w:pPr>
        <w:pStyle w:val="Testo2"/>
      </w:pPr>
      <w:r w:rsidRPr="00DE17D8">
        <w:t>Lezioni in aula</w:t>
      </w:r>
      <w:r w:rsidR="00D32582">
        <w:t xml:space="preserve"> </w:t>
      </w:r>
      <w:r>
        <w:t xml:space="preserve">con </w:t>
      </w:r>
      <w:r w:rsidRPr="00327E7E">
        <w:t xml:space="preserve">proiezioni di immagini. Visite di studio presso </w:t>
      </w:r>
      <w:r>
        <w:t xml:space="preserve">parchi archeologici, </w:t>
      </w:r>
      <w:r w:rsidRPr="00327E7E">
        <w:t>musei e monumenti relativi al programma; incontri seminariali con studiosi specialisti.</w:t>
      </w:r>
    </w:p>
    <w:p w:rsidR="007F6CEC" w:rsidRDefault="007F6CEC" w:rsidP="007F6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F6CEC" w:rsidRDefault="007F6CEC" w:rsidP="007F6CEC">
      <w:pPr>
        <w:pStyle w:val="Testo2"/>
      </w:pPr>
      <w:r w:rsidRPr="007F6CEC">
        <w:t>La valutazione della preparazione avviene tramite un esame orale, in cui viene valutata l’acquisizione dei contenuti esposti nelle lezioni e nella bibliografia indicata. L’esame consiste in una serie di domande concernenti il programma generale e la parte monografica.</w:t>
      </w:r>
    </w:p>
    <w:p w:rsidR="00A477DE" w:rsidRPr="007F6CEC" w:rsidRDefault="007F6CEC" w:rsidP="00A477DE">
      <w:pPr>
        <w:pStyle w:val="Testo2"/>
      </w:pPr>
      <w:r w:rsidRPr="007F6CEC">
        <w:t>Un breve elaborato scritto (proposto dall’esaminando su uno degli argomenti del c</w:t>
      </w:r>
      <w:r w:rsidR="003F3B7A">
        <w:t xml:space="preserve">orso) discusso con il docente, </w:t>
      </w:r>
      <w:r w:rsidRPr="007F6CEC">
        <w:t xml:space="preserve">potrà contribuire alla valutazione della preparazione. </w:t>
      </w:r>
    </w:p>
    <w:p w:rsidR="007F6CEC" w:rsidRDefault="007F6CEC" w:rsidP="007F6C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F6CEC" w:rsidRDefault="007F6CEC" w:rsidP="007F6CEC">
      <w:pPr>
        <w:tabs>
          <w:tab w:val="clear" w:pos="284"/>
        </w:tabs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:rsidR="007F6CEC" w:rsidRDefault="007F6CEC" w:rsidP="007F6CEC">
      <w:pPr>
        <w:pStyle w:val="Testo2"/>
      </w:pPr>
      <w:r>
        <w:t>Poiché il corso ha un carattere introduttivo agli studenti è richiesta una conoscenza di base dei processi storici, e una certa dose di curiosità intellettuale. Eventuali lacune saranno colmate durante le lezioni mediante specifici interventi.</w:t>
      </w:r>
    </w:p>
    <w:p w:rsidR="007F6CEC" w:rsidRPr="008301F7" w:rsidRDefault="007F6CEC" w:rsidP="007F6CEC">
      <w:pPr>
        <w:pStyle w:val="Testo2"/>
        <w:spacing w:before="120"/>
        <w:rPr>
          <w:rFonts w:cs="Times"/>
          <w:szCs w:val="18"/>
        </w:rPr>
      </w:pPr>
      <w:r w:rsidRPr="008301F7">
        <w:rPr>
          <w:rFonts w:cs="Times"/>
          <w:i/>
          <w:szCs w:val="18"/>
        </w:rPr>
        <w:t>Orario e luogo di ricevimento</w:t>
      </w:r>
    </w:p>
    <w:p w:rsidR="007F6CEC" w:rsidRDefault="007F6CEC" w:rsidP="007F6CEC">
      <w:pPr>
        <w:pStyle w:val="Testo2"/>
        <w:rPr>
          <w:rFonts w:cs="Times"/>
          <w:szCs w:val="18"/>
        </w:rPr>
      </w:pPr>
      <w:r w:rsidRPr="008301F7">
        <w:rPr>
          <w:rFonts w:cs="Times"/>
          <w:szCs w:val="18"/>
        </w:rPr>
        <w:lastRenderedPageBreak/>
        <w:t>Il Prof. Angelo Eugenio Fossati (</w:t>
      </w:r>
      <w:r w:rsidRPr="008301F7">
        <w:rPr>
          <w:rFonts w:cs="Times"/>
          <w:i/>
          <w:szCs w:val="18"/>
        </w:rPr>
        <w:t>angelo.fossati@unicatt.it</w:t>
      </w:r>
      <w:r w:rsidRPr="008301F7">
        <w:rPr>
          <w:rFonts w:cs="Times"/>
          <w:szCs w:val="18"/>
        </w:rPr>
        <w:t xml:space="preserve">) riceve gli studenti </w:t>
      </w:r>
      <w:r>
        <w:rPr>
          <w:rFonts w:cs="Times"/>
          <w:szCs w:val="18"/>
        </w:rPr>
        <w:t xml:space="preserve">prima e dopo le lezioni e </w:t>
      </w:r>
      <w:r w:rsidRPr="008301F7">
        <w:rPr>
          <w:rFonts w:cs="Times"/>
          <w:szCs w:val="18"/>
        </w:rPr>
        <w:t xml:space="preserve">previo appuntamento presso </w:t>
      </w:r>
      <w:r w:rsidR="00201AF5">
        <w:rPr>
          <w:rFonts w:cs="Times"/>
          <w:szCs w:val="18"/>
        </w:rPr>
        <w:t>l’ufficio dei professori a contratto</w:t>
      </w:r>
      <w:r w:rsidRPr="008301F7">
        <w:rPr>
          <w:rFonts w:cs="Times"/>
          <w:szCs w:val="18"/>
        </w:rPr>
        <w:t xml:space="preserve"> della Sezione di Archeologia del Dipartimento di Storia, Archeologia, Storia dell’Arte.</w:t>
      </w:r>
    </w:p>
    <w:p w:rsidR="00A477DE" w:rsidRDefault="00A477DE" w:rsidP="007F6CEC">
      <w:pPr>
        <w:pStyle w:val="Testo2"/>
        <w:rPr>
          <w:rFonts w:cs="Times"/>
          <w:szCs w:val="18"/>
        </w:rPr>
      </w:pPr>
    </w:p>
    <w:p w:rsidR="00A477DE" w:rsidRPr="00A477DE" w:rsidRDefault="00A477DE" w:rsidP="00A477DE">
      <w:pPr>
        <w:pStyle w:val="Testo2"/>
        <w:ind w:firstLine="0"/>
        <w:rPr>
          <w:rFonts w:cs="Times"/>
          <w:b/>
          <w:i/>
          <w:szCs w:val="18"/>
        </w:rPr>
      </w:pPr>
      <w:r w:rsidRPr="00A477DE">
        <w:rPr>
          <w:rFonts w:cs="Times"/>
          <w:b/>
          <w:i/>
          <w:iCs/>
          <w:szCs w:val="18"/>
        </w:rPr>
        <w:t>COVID-19</w:t>
      </w:r>
    </w:p>
    <w:p w:rsidR="00A477DE" w:rsidRPr="00A477DE" w:rsidRDefault="00A477DE" w:rsidP="00A477DE">
      <w:pPr>
        <w:pStyle w:val="Testo2"/>
        <w:rPr>
          <w:rFonts w:cs="Times"/>
          <w:szCs w:val="18"/>
        </w:rPr>
      </w:pPr>
      <w:r w:rsidRPr="00A477DE">
        <w:rPr>
          <w:rFonts w:cs="Times"/>
          <w:szCs w:val="18"/>
        </w:rPr>
        <w:t> 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477DE" w:rsidRPr="007F6CEC" w:rsidRDefault="00A477DE" w:rsidP="007F6CEC">
      <w:pPr>
        <w:pStyle w:val="Testo2"/>
        <w:rPr>
          <w:rFonts w:cs="Times"/>
          <w:szCs w:val="18"/>
        </w:rPr>
      </w:pPr>
    </w:p>
    <w:sectPr w:rsidR="00A477DE" w:rsidRPr="007F6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C4" w:rsidRDefault="00AC7CC4" w:rsidP="00AC7CC4">
      <w:pPr>
        <w:spacing w:line="240" w:lineRule="auto"/>
      </w:pPr>
      <w:r>
        <w:separator/>
      </w:r>
    </w:p>
  </w:endnote>
  <w:endnote w:type="continuationSeparator" w:id="0">
    <w:p w:rsidR="00AC7CC4" w:rsidRDefault="00AC7CC4" w:rsidP="00AC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C4" w:rsidRDefault="00AC7CC4" w:rsidP="00AC7CC4">
      <w:pPr>
        <w:spacing w:line="240" w:lineRule="auto"/>
      </w:pPr>
      <w:r>
        <w:separator/>
      </w:r>
    </w:p>
  </w:footnote>
  <w:footnote w:type="continuationSeparator" w:id="0">
    <w:p w:rsidR="00AC7CC4" w:rsidRDefault="00AC7CC4" w:rsidP="00AC7CC4">
      <w:pPr>
        <w:spacing w:line="240" w:lineRule="auto"/>
      </w:pPr>
      <w:r>
        <w:continuationSeparator/>
      </w:r>
    </w:p>
  </w:footnote>
  <w:footnote w:id="1">
    <w:p w:rsidR="00AC7CC4" w:rsidRDefault="00AC7C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5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659"/>
    <w:rsid w:val="00085CA7"/>
    <w:rsid w:val="000D7E10"/>
    <w:rsid w:val="00125659"/>
    <w:rsid w:val="00187B99"/>
    <w:rsid w:val="001F4F52"/>
    <w:rsid w:val="002014DD"/>
    <w:rsid w:val="00201AF5"/>
    <w:rsid w:val="002D5E17"/>
    <w:rsid w:val="003A3932"/>
    <w:rsid w:val="003F3B7A"/>
    <w:rsid w:val="004A3F05"/>
    <w:rsid w:val="004D1217"/>
    <w:rsid w:val="004D6008"/>
    <w:rsid w:val="004E0520"/>
    <w:rsid w:val="004E0E49"/>
    <w:rsid w:val="00553EF7"/>
    <w:rsid w:val="00590997"/>
    <w:rsid w:val="005C3A8A"/>
    <w:rsid w:val="0063116F"/>
    <w:rsid w:val="00640794"/>
    <w:rsid w:val="006F1772"/>
    <w:rsid w:val="00790130"/>
    <w:rsid w:val="007F6CEC"/>
    <w:rsid w:val="008942E7"/>
    <w:rsid w:val="008A1204"/>
    <w:rsid w:val="00900CCA"/>
    <w:rsid w:val="00924B77"/>
    <w:rsid w:val="00940DA2"/>
    <w:rsid w:val="009C7D1A"/>
    <w:rsid w:val="009E055C"/>
    <w:rsid w:val="00A477DE"/>
    <w:rsid w:val="00A74F6F"/>
    <w:rsid w:val="00AC7CC4"/>
    <w:rsid w:val="00AD7557"/>
    <w:rsid w:val="00B50C5D"/>
    <w:rsid w:val="00B51253"/>
    <w:rsid w:val="00B525CC"/>
    <w:rsid w:val="00D32582"/>
    <w:rsid w:val="00D404F2"/>
    <w:rsid w:val="00DA0940"/>
    <w:rsid w:val="00E607E6"/>
    <w:rsid w:val="00EC0609"/>
    <w:rsid w:val="00FA4F3F"/>
    <w:rsid w:val="00FD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rsid w:val="007F6CE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7CC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CC4"/>
  </w:style>
  <w:style w:type="character" w:styleId="Rimandonotaapidipagina">
    <w:name w:val="footnote reference"/>
    <w:basedOn w:val="Carpredefinitoparagrafo"/>
    <w:semiHidden/>
    <w:unhideWhenUsed/>
    <w:rsid w:val="00AC7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aramelli-david-manzi-giorgio-tuniz-claudio/la-scienza-delle-nostre-origini-9788858106716-18293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in-renfrew-paul-bahn/archeologia-teoria-metodi-e-pratica-9788808820730-5494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65D2-6CF9-45FE-B0A3-A489D694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654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2021-05-06T11:07:00Z</dcterms:created>
  <dcterms:modified xsi:type="dcterms:W3CDTF">2021-07-16T07:18:00Z</dcterms:modified>
</cp:coreProperties>
</file>