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7E64" w14:textId="24A88D4E" w:rsidR="001E09B1" w:rsidRPr="001E09B1" w:rsidRDefault="001E09B1" w:rsidP="001E09B1">
      <w:pPr>
        <w:pStyle w:val="Titolo1"/>
        <w:rPr>
          <w:rFonts w:cs="Times"/>
        </w:rPr>
      </w:pPr>
      <w:r>
        <w:rPr>
          <w:rFonts w:cs="Times"/>
        </w:rPr>
        <w:t>L</w:t>
      </w:r>
      <w:r w:rsidRPr="001E09B1">
        <w:rPr>
          <w:rFonts w:cs="Times"/>
        </w:rPr>
        <w:t xml:space="preserve">aboratorio di </w:t>
      </w:r>
      <w:r w:rsidR="00834B92">
        <w:rPr>
          <w:rFonts w:cs="Times"/>
        </w:rPr>
        <w:t>Digital Humanities</w:t>
      </w:r>
      <w:bookmarkStart w:id="0" w:name="_GoBack"/>
      <w:bookmarkEnd w:id="0"/>
    </w:p>
    <w:p w14:paraId="59149293" w14:textId="31FAC8D5" w:rsidR="001E09B1" w:rsidRPr="001E09B1" w:rsidRDefault="009125C0" w:rsidP="001E09B1">
      <w:pPr>
        <w:pStyle w:val="Titolo2"/>
        <w:rPr>
          <w:rFonts w:cs="Times"/>
          <w:szCs w:val="18"/>
        </w:rPr>
      </w:pPr>
      <w:r>
        <w:rPr>
          <w:rFonts w:cs="Times"/>
          <w:szCs w:val="18"/>
        </w:rPr>
        <w:t>Dr</w:t>
      </w:r>
      <w:r w:rsidR="001E09B1" w:rsidRPr="001E09B1">
        <w:rPr>
          <w:rFonts w:cs="Times"/>
          <w:szCs w:val="18"/>
        </w:rPr>
        <w:t xml:space="preserve">. </w:t>
      </w:r>
      <w:r>
        <w:rPr>
          <w:rFonts w:cs="Times"/>
          <w:szCs w:val="18"/>
        </w:rPr>
        <w:t>Francesco Mambrini</w:t>
      </w:r>
    </w:p>
    <w:p w14:paraId="0547FFDA" w14:textId="77777777" w:rsidR="002D5E17" w:rsidRDefault="001E09B1" w:rsidP="001E09B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62EF7A2" w14:textId="408FE766" w:rsidR="00B35B1B" w:rsidRPr="00B56817" w:rsidRDefault="00B35B1B" w:rsidP="00B35B1B">
      <w:r w:rsidRPr="00B56817">
        <w:t>Lo scopo del Laboratorio è quello di fornire delle competenze di base relative alle principali metodologie e tecniche</w:t>
      </w:r>
      <w:r w:rsidR="00A216C5">
        <w:t xml:space="preserve"> computazionali utilizzate per </w:t>
      </w:r>
      <w:r w:rsidRPr="00B56817">
        <w:t>organizza</w:t>
      </w:r>
      <w:r w:rsidR="00A216C5">
        <w:t>re</w:t>
      </w:r>
      <w:r w:rsidRPr="00B56817">
        <w:t>, esplora</w:t>
      </w:r>
      <w:r w:rsidR="00A216C5">
        <w:t>re</w:t>
      </w:r>
      <w:r w:rsidRPr="00B56817">
        <w:t xml:space="preserve"> e anali</w:t>
      </w:r>
      <w:r w:rsidR="00A216C5">
        <w:t xml:space="preserve">zzare </w:t>
      </w:r>
      <w:r w:rsidR="00C75555">
        <w:t xml:space="preserve">i </w:t>
      </w:r>
      <w:r w:rsidR="00A216C5">
        <w:t>dati nelle scienze umane</w:t>
      </w:r>
      <w:r w:rsidRPr="00B56817">
        <w:t>.</w:t>
      </w:r>
    </w:p>
    <w:p w14:paraId="42DEC67C" w14:textId="77777777" w:rsidR="00B35B1B" w:rsidRPr="00B56817" w:rsidRDefault="00B35B1B" w:rsidP="00B35B1B">
      <w:r w:rsidRPr="00B56817">
        <w:t>Alla fine del Laboratorio, le studentesse</w:t>
      </w:r>
      <w:r>
        <w:t xml:space="preserve"> e gli studenti</w:t>
      </w:r>
      <w:r w:rsidRPr="00B56817">
        <w:t xml:space="preserve"> saranno in grado di:</w:t>
      </w:r>
    </w:p>
    <w:p w14:paraId="77716B92" w14:textId="77777777" w:rsidR="00B35B1B" w:rsidRDefault="00B35B1B" w:rsidP="00B35B1B">
      <w:pPr>
        <w:spacing w:line="240" w:lineRule="exact"/>
        <w:ind w:left="284" w:hanging="284"/>
      </w:pPr>
      <w:r>
        <w:t>–</w:t>
      </w:r>
      <w:r>
        <w:tab/>
      </w:r>
      <w:r w:rsidRPr="00B56817">
        <w:t>discutere in maniera critica dei principali concetti relativi all'Informatica Umanistica</w:t>
      </w:r>
      <w:r>
        <w:t>;</w:t>
      </w:r>
    </w:p>
    <w:p w14:paraId="5538A8CA" w14:textId="77777777" w:rsidR="00B35B1B" w:rsidRDefault="00B35B1B" w:rsidP="00B35B1B">
      <w:pPr>
        <w:spacing w:line="240" w:lineRule="exact"/>
        <w:ind w:left="284" w:hanging="284"/>
      </w:pPr>
      <w:r>
        <w:t>–</w:t>
      </w:r>
      <w:r>
        <w:tab/>
        <w:t>utilizzare una serie di strumenti digitali allo stato dell’arte nel campo dell’Informatica Umanistica;</w:t>
      </w:r>
    </w:p>
    <w:p w14:paraId="79B024D2" w14:textId="77777777" w:rsidR="00B35B1B" w:rsidRDefault="00B35B1B" w:rsidP="00B35B1B">
      <w:pPr>
        <w:spacing w:line="240" w:lineRule="exact"/>
      </w:pPr>
      <w:r>
        <w:t>–</w:t>
      </w:r>
      <w:r>
        <w:tab/>
      </w:r>
      <w:r w:rsidRPr="00B56817">
        <w:t>creare visualizzazioni di dati</w:t>
      </w:r>
      <w:r>
        <w:t xml:space="preserve"> e metadati;</w:t>
      </w:r>
    </w:p>
    <w:p w14:paraId="75818B84" w14:textId="77777777" w:rsidR="00B35B1B" w:rsidRPr="00B56817" w:rsidRDefault="00B35B1B" w:rsidP="00B35B1B">
      <w:r>
        <w:t>–</w:t>
      </w:r>
      <w:r>
        <w:tab/>
      </w:r>
      <w:r w:rsidRPr="00B56817">
        <w:t xml:space="preserve">esplorare </w:t>
      </w:r>
      <w:r>
        <w:t xml:space="preserve">e annotare </w:t>
      </w:r>
      <w:r w:rsidRPr="00B56817">
        <w:t>corpora di testi</w:t>
      </w:r>
      <w:r>
        <w:t>;</w:t>
      </w:r>
    </w:p>
    <w:p w14:paraId="05D23148" w14:textId="77777777" w:rsidR="00B35B1B" w:rsidRPr="00B56817" w:rsidRDefault="00B35B1B" w:rsidP="00B35B1B">
      <w:r>
        <w:t>–</w:t>
      </w:r>
      <w:r>
        <w:tab/>
      </w:r>
      <w:r w:rsidRPr="00B56817">
        <w:t>produrre analisi linguistiche in maniera automatica</w:t>
      </w:r>
      <w:r>
        <w:t>;</w:t>
      </w:r>
    </w:p>
    <w:p w14:paraId="6BB9410A" w14:textId="77777777" w:rsidR="00B35B1B" w:rsidRPr="00B56817" w:rsidRDefault="00B35B1B" w:rsidP="00B35B1B">
      <w:r>
        <w:t>–</w:t>
      </w:r>
      <w:r>
        <w:tab/>
      </w:r>
      <w:r w:rsidRPr="00B56817">
        <w:t xml:space="preserve">creare e analizzare </w:t>
      </w:r>
      <w:r>
        <w:t>network.</w:t>
      </w:r>
    </w:p>
    <w:p w14:paraId="3D010B14" w14:textId="77777777" w:rsidR="001E09B1" w:rsidRDefault="001E09B1" w:rsidP="000057F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C12CE36" w14:textId="77777777" w:rsidR="00B35B1B" w:rsidRDefault="00B35B1B" w:rsidP="00B35B1B">
      <w:r>
        <w:t>Il programma del Laboratorio verrà affrontato combinando parti teoriche, panoramiche di progetti nel campo dell’Informatica Umanistica, esercitazioni pratiche.</w:t>
      </w:r>
    </w:p>
    <w:p w14:paraId="287DE68E" w14:textId="77777777" w:rsidR="00B35B1B" w:rsidRDefault="00B35B1B" w:rsidP="00B35B1B">
      <w:r>
        <w:t>Gli argomenti principali del Laboratorio saranno:</w:t>
      </w:r>
    </w:p>
    <w:p w14:paraId="01028FA9" w14:textId="77777777" w:rsidR="00B35B1B" w:rsidRDefault="00B35B1B" w:rsidP="00B35B1B">
      <w:r>
        <w:t>–</w:t>
      </w:r>
      <w:r>
        <w:tab/>
        <w:t>i</w:t>
      </w:r>
      <w:r w:rsidRPr="00B56817">
        <w:t>ntroduzione all</w:t>
      </w:r>
      <w:r>
        <w:t>’Informatica Umanistica;</w:t>
      </w:r>
    </w:p>
    <w:p w14:paraId="5A4DF11A" w14:textId="77777777" w:rsidR="00B35B1B" w:rsidRDefault="00B35B1B" w:rsidP="00B35B1B">
      <w:r>
        <w:t>–</w:t>
      </w:r>
      <w:r>
        <w:tab/>
        <w:t>d</w:t>
      </w:r>
      <w:r w:rsidRPr="00B56817">
        <w:t>istant reading e visualizzazione dei dati</w:t>
      </w:r>
      <w:r>
        <w:t>;</w:t>
      </w:r>
    </w:p>
    <w:p w14:paraId="7B2760D0" w14:textId="77777777" w:rsidR="00B35B1B" w:rsidRDefault="00B35B1B" w:rsidP="00B35B1B">
      <w:r>
        <w:t>–</w:t>
      </w:r>
      <w:r>
        <w:tab/>
        <w:t>introduzione al t</w:t>
      </w:r>
      <w:r w:rsidRPr="00087203">
        <w:t>rattamento automatico del linguaggio</w:t>
      </w:r>
      <w:r>
        <w:t>;</w:t>
      </w:r>
    </w:p>
    <w:p w14:paraId="30BA0639" w14:textId="77777777" w:rsidR="00B35B1B" w:rsidRDefault="00B35B1B" w:rsidP="00B35B1B">
      <w:r>
        <w:t>–</w:t>
      </w:r>
      <w:r>
        <w:tab/>
        <w:t>i</w:t>
      </w:r>
      <w:r w:rsidRPr="00087203">
        <w:t>ntroduzione alla Network Analysis</w:t>
      </w:r>
      <w:r>
        <w:t>.</w:t>
      </w:r>
    </w:p>
    <w:p w14:paraId="6B8D7985" w14:textId="77777777" w:rsidR="001E09B1" w:rsidRPr="000057FC" w:rsidRDefault="001E09B1" w:rsidP="000057FC">
      <w:pPr>
        <w:spacing w:before="240" w:after="120"/>
        <w:rPr>
          <w:b/>
          <w:i/>
          <w:sz w:val="18"/>
        </w:rPr>
      </w:pPr>
      <w:r w:rsidRPr="000057FC">
        <w:rPr>
          <w:b/>
          <w:i/>
          <w:sz w:val="18"/>
        </w:rPr>
        <w:t>BIBLIOGRAFIA</w:t>
      </w:r>
      <w:r w:rsidR="00E136E0">
        <w:rPr>
          <w:rStyle w:val="Rimandonotaapidipagina"/>
          <w:b/>
          <w:i/>
          <w:sz w:val="18"/>
        </w:rPr>
        <w:footnoteReference w:id="1"/>
      </w:r>
    </w:p>
    <w:p w14:paraId="2D7BC1BA" w14:textId="77777777" w:rsidR="00B35B1B" w:rsidRPr="0046785A" w:rsidRDefault="00B35B1B" w:rsidP="00B35B1B">
      <w:pPr>
        <w:pStyle w:val="Testo1"/>
        <w:spacing w:before="0"/>
      </w:pPr>
      <w:r w:rsidRPr="00C3464D">
        <w:t xml:space="preserve">Jänicke, S., Franzini, G., Cheema, M. F., &amp; Scheuermann, G. (2015). </w:t>
      </w:r>
      <w:r w:rsidRPr="000B56C5">
        <w:rPr>
          <w:lang w:val="en-US"/>
        </w:rPr>
        <w:t>On Close and Distant Reading in Digital Humanities: A Survey and Future</w:t>
      </w:r>
      <w:r>
        <w:rPr>
          <w:lang w:val="en-US"/>
        </w:rPr>
        <w:t xml:space="preserve"> Challenges. </w:t>
      </w:r>
      <w:r w:rsidRPr="0046785A">
        <w:t>In EuroVis (STARs) (pp. 83-103).</w:t>
      </w:r>
    </w:p>
    <w:p w14:paraId="7FC3D150" w14:textId="777771ED" w:rsidR="00B35B1B" w:rsidRPr="0046785A" w:rsidRDefault="00B35B1B" w:rsidP="008E7C4B">
      <w:pPr>
        <w:pStyle w:val="Testo1"/>
        <w:spacing w:before="0"/>
        <w:ind w:firstLine="0"/>
      </w:pPr>
      <w:r w:rsidRPr="0046785A">
        <w:t xml:space="preserve">URL: </w:t>
      </w:r>
      <w:hyperlink r:id="rId8" w:history="1">
        <w:r w:rsidR="00E06A0E" w:rsidRPr="0046785A">
          <w:rPr>
            <w:rStyle w:val="Collegamentoipertestuale"/>
          </w:rPr>
          <w:t>https://pdfs.semanticscholar.org/20cd/40f3f17dc7d8f49d368c2efbc2e27b0f2b33.pdf</w:t>
        </w:r>
      </w:hyperlink>
      <w:r w:rsidRPr="0046785A">
        <w:t xml:space="preserve"> </w:t>
      </w:r>
    </w:p>
    <w:p w14:paraId="1641D49D" w14:textId="77777777" w:rsidR="00B35B1B" w:rsidRDefault="00B35B1B" w:rsidP="00B35B1B">
      <w:pPr>
        <w:pStyle w:val="Testo1"/>
        <w:spacing w:before="0"/>
      </w:pPr>
      <w:r w:rsidRPr="00C3464D">
        <w:lastRenderedPageBreak/>
        <w:t>Lenci, A., Montemagni, S., &amp; Pirrelli, V. (2016). Testo e computer. Introduzione alla linguistica computazionale. Carocci editore. Capitoli 1 (“I dati della lingua”) e 9 (“Verso il trattamento automatico della lingua”).</w:t>
      </w:r>
    </w:p>
    <w:p w14:paraId="768649E6" w14:textId="77777777" w:rsidR="00B35B1B" w:rsidRPr="000B56C5" w:rsidRDefault="00B35B1B" w:rsidP="00B35B1B">
      <w:pPr>
        <w:pStyle w:val="Testo1"/>
        <w:spacing w:before="0"/>
        <w:rPr>
          <w:lang w:val="en-US"/>
        </w:rPr>
      </w:pPr>
      <w:r w:rsidRPr="00F11ADD">
        <w:rPr>
          <w:lang w:val="en-US"/>
        </w:rPr>
        <w:t xml:space="preserve">Moretti. </w:t>
      </w:r>
      <w:r w:rsidRPr="009F23F2">
        <w:rPr>
          <w:lang w:val="en-US"/>
        </w:rPr>
        <w:t>F. (</w:t>
      </w:r>
      <w:r>
        <w:rPr>
          <w:lang w:val="en-US"/>
        </w:rPr>
        <w:t>2011</w:t>
      </w:r>
      <w:r w:rsidRPr="009F23F2">
        <w:rPr>
          <w:lang w:val="en-US"/>
        </w:rPr>
        <w:t>). Network theory, plot a</w:t>
      </w:r>
      <w:r>
        <w:rPr>
          <w:lang w:val="en-US"/>
        </w:rPr>
        <w:t xml:space="preserve">nalysis. </w:t>
      </w:r>
      <w:r w:rsidRPr="000B56C5">
        <w:rPr>
          <w:lang w:val="en-US"/>
        </w:rPr>
        <w:t>Pamphlet 2. Stanford Litarery Lab.</w:t>
      </w:r>
    </w:p>
    <w:p w14:paraId="18CDE59B" w14:textId="2C5D45CD" w:rsidR="00B35B1B" w:rsidRPr="000B56C5" w:rsidRDefault="00B35B1B" w:rsidP="00A64DDF">
      <w:pPr>
        <w:pStyle w:val="Testo1"/>
        <w:spacing w:before="0"/>
        <w:ind w:firstLine="0"/>
        <w:rPr>
          <w:lang w:val="en-US"/>
        </w:rPr>
      </w:pPr>
      <w:r w:rsidRPr="000B56C5">
        <w:rPr>
          <w:lang w:val="en-US"/>
        </w:rPr>
        <w:t>URL</w:t>
      </w:r>
      <w:r w:rsidRPr="00B35B1B">
        <w:rPr>
          <w:lang w:val="en-US"/>
        </w:rPr>
        <w:t xml:space="preserve">: </w:t>
      </w:r>
      <w:hyperlink r:id="rId9" w:history="1">
        <w:r w:rsidRPr="00B35B1B">
          <w:rPr>
            <w:rStyle w:val="Collegamentoipertestuale"/>
            <w:color w:val="auto"/>
            <w:u w:val="none"/>
            <w:lang w:val="en-US"/>
          </w:rPr>
          <w:t>https://litlab.stanford.edu/LiteraryLabPamphlet2.pdf</w:t>
        </w:r>
      </w:hyperlink>
      <w:r w:rsidRPr="000B56C5">
        <w:rPr>
          <w:lang w:val="en-US"/>
        </w:rPr>
        <w:t xml:space="preserve"> </w:t>
      </w:r>
    </w:p>
    <w:p w14:paraId="2DEE3843" w14:textId="77777777" w:rsidR="00B35B1B" w:rsidRPr="000B56C5" w:rsidRDefault="00B35B1B" w:rsidP="00B35B1B">
      <w:pPr>
        <w:pStyle w:val="Testo1"/>
        <w:spacing w:before="0"/>
      </w:pPr>
      <w:r w:rsidRPr="000B56C5">
        <w:t>Passarotti, M. C. (2019). Se i Big Data parlano greco e latino. Vita e Pensiero. N. 5.</w:t>
      </w:r>
    </w:p>
    <w:p w14:paraId="26F12AB9" w14:textId="77777777" w:rsidR="00B35B1B" w:rsidRDefault="00B35B1B" w:rsidP="00B35B1B">
      <w:pPr>
        <w:pStyle w:val="Testo1"/>
        <w:spacing w:before="0"/>
      </w:pPr>
      <w:r w:rsidRPr="00C3464D">
        <w:t>Salvatori, E. (2017). Digital (Public) History: la nuova strada di una antica disciplina. RiMe. Rivista dell'Istituto di Storia dell'Europa Mediterranea (ISSN 2035-794X), 57-94.</w:t>
      </w:r>
    </w:p>
    <w:p w14:paraId="0D00C085" w14:textId="77777777" w:rsidR="00B35B1B" w:rsidRPr="00B35B1B" w:rsidRDefault="00B35B1B" w:rsidP="00A64DDF">
      <w:pPr>
        <w:pStyle w:val="Testo1"/>
        <w:spacing w:before="0"/>
        <w:ind w:firstLine="0"/>
      </w:pPr>
      <w:r w:rsidRPr="00B35B1B">
        <w:t xml:space="preserve">URL: </w:t>
      </w:r>
      <w:hyperlink r:id="rId10" w:history="1">
        <w:r w:rsidRPr="00B35B1B">
          <w:rPr>
            <w:rStyle w:val="Collegamentoipertestuale"/>
            <w:color w:val="auto"/>
            <w:u w:val="none"/>
          </w:rPr>
          <w:t>http://rime.cnr.it/index.php/rime/article/download/8/7</w:t>
        </w:r>
      </w:hyperlink>
    </w:p>
    <w:p w14:paraId="70E66277" w14:textId="77777777" w:rsidR="00B35B1B" w:rsidRDefault="00B35B1B" w:rsidP="00B35B1B">
      <w:pPr>
        <w:pStyle w:val="Testo1"/>
        <w:spacing w:before="0"/>
        <w:rPr>
          <w:color w:val="222222"/>
          <w:szCs w:val="18"/>
          <w:shd w:val="clear" w:color="auto" w:fill="FFFFFF"/>
        </w:rPr>
      </w:pPr>
      <w:r w:rsidRPr="00C3464D">
        <w:rPr>
          <w:color w:val="222222"/>
          <w:szCs w:val="18"/>
          <w:shd w:val="clear" w:color="auto" w:fill="FFFFFF"/>
        </w:rPr>
        <w:t>Tomasi, F. (2015). Discipline umanistiche e informatica. Quale futuro per l’integrazione? </w:t>
      </w:r>
      <w:r w:rsidRPr="00C3464D">
        <w:rPr>
          <w:i/>
          <w:iCs/>
          <w:color w:val="222222"/>
          <w:szCs w:val="18"/>
          <w:shd w:val="clear" w:color="auto" w:fill="FFFFFF"/>
        </w:rPr>
        <w:t>Labour &amp; Law Issues</w:t>
      </w:r>
      <w:r w:rsidRPr="00C3464D">
        <w:rPr>
          <w:color w:val="222222"/>
          <w:szCs w:val="18"/>
          <w:shd w:val="clear" w:color="auto" w:fill="FFFFFF"/>
        </w:rPr>
        <w:t>, </w:t>
      </w:r>
      <w:r w:rsidRPr="00C3464D">
        <w:rPr>
          <w:i/>
          <w:iCs/>
          <w:color w:val="222222"/>
          <w:szCs w:val="18"/>
          <w:shd w:val="clear" w:color="auto" w:fill="FFFFFF"/>
        </w:rPr>
        <w:t>1</w:t>
      </w:r>
      <w:r w:rsidRPr="00C3464D">
        <w:rPr>
          <w:color w:val="222222"/>
          <w:szCs w:val="18"/>
          <w:shd w:val="clear" w:color="auto" w:fill="FFFFFF"/>
        </w:rPr>
        <w:t xml:space="preserve">(1), 31-48. </w:t>
      </w:r>
    </w:p>
    <w:p w14:paraId="515C5941" w14:textId="77777777" w:rsidR="00B35B1B" w:rsidRPr="00B35B1B" w:rsidRDefault="00B35B1B" w:rsidP="00A64DDF">
      <w:pPr>
        <w:pStyle w:val="Testo1"/>
        <w:spacing w:before="0"/>
        <w:ind w:firstLine="0"/>
        <w:rPr>
          <w:szCs w:val="18"/>
          <w:shd w:val="clear" w:color="auto" w:fill="FFFFFF"/>
        </w:rPr>
      </w:pPr>
      <w:r w:rsidRPr="00B35B1B">
        <w:rPr>
          <w:szCs w:val="18"/>
          <w:shd w:val="clear" w:color="auto" w:fill="FFFFFF"/>
        </w:rPr>
        <w:t xml:space="preserve">URL : </w:t>
      </w:r>
      <w:hyperlink r:id="rId11" w:history="1">
        <w:r w:rsidRPr="00B35B1B">
          <w:rPr>
            <w:rStyle w:val="Collegamentoipertestuale"/>
            <w:color w:val="auto"/>
            <w:szCs w:val="18"/>
            <w:u w:val="none"/>
            <w:shd w:val="clear" w:color="auto" w:fill="FFFFFF"/>
          </w:rPr>
          <w:t>https://labourlaw.unibo.it/article/download/5009/4776</w:t>
        </w:r>
      </w:hyperlink>
    </w:p>
    <w:p w14:paraId="5ED8ED5A" w14:textId="77777777" w:rsidR="00B35B1B" w:rsidRPr="00B35B1B" w:rsidRDefault="00B35B1B" w:rsidP="00B35B1B">
      <w:pPr>
        <w:pStyle w:val="Testo1"/>
        <w:rPr>
          <w:bCs/>
          <w:i/>
        </w:rPr>
      </w:pPr>
      <w:r w:rsidRPr="00B35B1B">
        <w:rPr>
          <w:bCs/>
          <w:i/>
        </w:rPr>
        <w:t>Altre letture consigliate:</w:t>
      </w:r>
    </w:p>
    <w:p w14:paraId="43166E43" w14:textId="77777777" w:rsidR="00B35B1B" w:rsidRDefault="00B35B1B" w:rsidP="00B35B1B">
      <w:pPr>
        <w:pStyle w:val="Testo1"/>
        <w:spacing w:before="0"/>
      </w:pPr>
      <w:r w:rsidRPr="00E61732">
        <w:rPr>
          <w:lang w:val="en-US"/>
        </w:rPr>
        <w:t xml:space="preserve">Ciotti, F. (2017). </w:t>
      </w:r>
      <w:r w:rsidRPr="000B56C5">
        <w:rPr>
          <w:lang w:val="en-US"/>
        </w:rPr>
        <w:t xml:space="preserve">What's in a Topic Model? </w:t>
      </w:r>
      <w:r w:rsidRPr="00C3464D">
        <w:t>Critica teorica di un metodo computazionale per l’analisi del testo.</w:t>
      </w:r>
      <w:r>
        <w:t xml:space="preserve"> </w:t>
      </w:r>
      <w:r w:rsidRPr="00C3464D">
        <w:rPr>
          <w:i/>
          <w:iCs/>
        </w:rPr>
        <w:t>Testo &amp; Senso</w:t>
      </w:r>
      <w:r>
        <w:t>, n. 18.</w:t>
      </w:r>
    </w:p>
    <w:p w14:paraId="4E90CEA4" w14:textId="77777777" w:rsidR="00B35B1B" w:rsidRPr="00B35B1B" w:rsidRDefault="00B35B1B" w:rsidP="00DA0A2E">
      <w:pPr>
        <w:pStyle w:val="Testo1"/>
        <w:spacing w:before="0"/>
        <w:ind w:firstLine="0"/>
        <w:rPr>
          <w:rStyle w:val="Collegamentoipertestuale"/>
          <w:color w:val="auto"/>
          <w:u w:val="none"/>
        </w:rPr>
      </w:pPr>
      <w:r w:rsidRPr="00B35B1B">
        <w:t xml:space="preserve">URL: </w:t>
      </w:r>
      <w:hyperlink r:id="rId12" w:history="1">
        <w:r w:rsidRPr="00B35B1B">
          <w:rPr>
            <w:rStyle w:val="Collegamentoipertestuale"/>
            <w:color w:val="auto"/>
            <w:u w:val="none"/>
          </w:rPr>
          <w:t>http://testoesenso.it/article/view/462/pdf_227</w:t>
        </w:r>
      </w:hyperlink>
    </w:p>
    <w:p w14:paraId="24543C4D" w14:textId="77777777" w:rsidR="00B35B1B" w:rsidRPr="00EF539B" w:rsidRDefault="00B35B1B" w:rsidP="00B35B1B">
      <w:pPr>
        <w:pStyle w:val="Testo1"/>
        <w:spacing w:before="0"/>
      </w:pPr>
      <w:r w:rsidRPr="000B56C5">
        <w:t xml:space="preserve">Moretti, F. et al. (2019) La letteratura in laboratorio. </w:t>
      </w:r>
      <w:r w:rsidRPr="00EF539B">
        <w:t>A cura di Giuseppe Episcopo. FedOAPress, Napoli.</w:t>
      </w:r>
    </w:p>
    <w:p w14:paraId="4E9A1DD4" w14:textId="77777777" w:rsidR="00B35B1B" w:rsidRPr="00B35B1B" w:rsidRDefault="00B35B1B" w:rsidP="00DA0A2E">
      <w:pPr>
        <w:pStyle w:val="Testo1"/>
        <w:spacing w:before="0"/>
        <w:ind w:firstLine="0"/>
      </w:pPr>
      <w:r w:rsidRPr="00B35B1B">
        <w:t xml:space="preserve">URL: </w:t>
      </w:r>
      <w:hyperlink r:id="rId13" w:history="1">
        <w:r w:rsidRPr="00B35B1B">
          <w:rPr>
            <w:rStyle w:val="Collegamentoipertestuale"/>
            <w:color w:val="auto"/>
            <w:u w:val="none"/>
          </w:rPr>
          <w:t>http://www.fedoabooks.unina.it/index.php/fedoapress/catalog/book/104</w:t>
        </w:r>
      </w:hyperlink>
      <w:r w:rsidRPr="00B35B1B">
        <w:t xml:space="preserve"> </w:t>
      </w:r>
    </w:p>
    <w:p w14:paraId="09772F47" w14:textId="77777777" w:rsidR="00B35B1B" w:rsidRDefault="00B35B1B" w:rsidP="00B35B1B">
      <w:pPr>
        <w:pStyle w:val="Testo1"/>
        <w:spacing w:before="0"/>
        <w:rPr>
          <w:lang w:val="en-US"/>
        </w:rPr>
      </w:pPr>
      <w:r w:rsidRPr="009F23F2">
        <w:rPr>
          <w:lang w:val="en-US"/>
        </w:rPr>
        <w:t xml:space="preserve">Robertson, S., &amp; Mullen, L. A. (2017). </w:t>
      </w:r>
      <w:r w:rsidRPr="000B56C5">
        <w:rPr>
          <w:lang w:val="en-US"/>
        </w:rPr>
        <w:t xml:space="preserve">Digital history and argument. Roy Rosenzweig Center for History and New Media. </w:t>
      </w:r>
      <w:r w:rsidRPr="009F23F2">
        <w:rPr>
          <w:lang w:val="en-US"/>
        </w:rPr>
        <w:t>Capitoli 4 (“Argument and computational digital history”) e 5 (“Argument and vi</w:t>
      </w:r>
      <w:r>
        <w:rPr>
          <w:lang w:val="en-US"/>
        </w:rPr>
        <w:t>sualizations”)</w:t>
      </w:r>
      <w:r w:rsidRPr="009F23F2">
        <w:rPr>
          <w:lang w:val="en-US"/>
        </w:rPr>
        <w:t>.</w:t>
      </w:r>
    </w:p>
    <w:p w14:paraId="3C5D616D" w14:textId="77777777" w:rsidR="00B35B1B" w:rsidRPr="00B35B1B" w:rsidRDefault="00B35B1B" w:rsidP="00DA0A2E">
      <w:pPr>
        <w:pStyle w:val="Testo1"/>
        <w:spacing w:before="0"/>
        <w:ind w:firstLine="0"/>
      </w:pPr>
      <w:r w:rsidRPr="00B35B1B">
        <w:t xml:space="preserve">URL: </w:t>
      </w:r>
      <w:hyperlink r:id="rId14" w:history="1">
        <w:r w:rsidRPr="00B35B1B">
          <w:rPr>
            <w:rStyle w:val="Collegamentoipertestuale"/>
            <w:color w:val="auto"/>
            <w:u w:val="none"/>
          </w:rPr>
          <w:t>https://rrchnm.org/wordpress/wp-content/uploads/2017/11/digital-history-and-argument.RRCHNM.pdf</w:t>
        </w:r>
      </w:hyperlink>
      <w:r w:rsidRPr="00B35B1B">
        <w:t xml:space="preserve"> </w:t>
      </w:r>
    </w:p>
    <w:p w14:paraId="656F79FF" w14:textId="3C4ADB12" w:rsidR="00B35B1B" w:rsidRPr="000B56C5" w:rsidRDefault="00B35B1B" w:rsidP="00B35B1B">
      <w:pPr>
        <w:pStyle w:val="Testo1"/>
        <w:spacing w:before="0"/>
      </w:pPr>
      <w:r w:rsidRPr="000B56C5">
        <w:t xml:space="preserve">Tomasi, F. </w:t>
      </w:r>
      <w:r>
        <w:t>(2009).</w:t>
      </w:r>
      <w:r w:rsidR="00DA0A2E">
        <w:t xml:space="preserve"> </w:t>
      </w:r>
      <w:r w:rsidRPr="000B56C5">
        <w:t>Metodologie informatiche e discipline umanistiche. Carocci.</w:t>
      </w:r>
    </w:p>
    <w:p w14:paraId="00A81EF5" w14:textId="77777777" w:rsidR="001E09B1" w:rsidRPr="000057FC" w:rsidRDefault="001E09B1" w:rsidP="001E09B1">
      <w:pPr>
        <w:spacing w:before="240" w:after="120"/>
        <w:rPr>
          <w:b/>
          <w:i/>
          <w:sz w:val="18"/>
        </w:rPr>
      </w:pPr>
      <w:r w:rsidRPr="000057FC">
        <w:rPr>
          <w:b/>
          <w:i/>
          <w:sz w:val="18"/>
        </w:rPr>
        <w:t>DIDATTICA DEL CORSO</w:t>
      </w:r>
    </w:p>
    <w:p w14:paraId="136576EA" w14:textId="77777777" w:rsidR="0046785A" w:rsidRDefault="00B35B1B" w:rsidP="00E06A0E">
      <w:pPr>
        <w:pStyle w:val="Testo2"/>
      </w:pPr>
      <w:r w:rsidRPr="00835EDE">
        <w:t>Tutte le lezioni si svolgeranno in aula informatica e prevedono attività pratica al computer</w:t>
      </w:r>
      <w:r>
        <w:t xml:space="preserve"> </w:t>
      </w:r>
      <w:r w:rsidRPr="00602269">
        <w:t>sotto la guida del</w:t>
      </w:r>
      <w:r>
        <w:t>la</w:t>
      </w:r>
      <w:r w:rsidRPr="00602269">
        <w:t xml:space="preserve"> docente</w:t>
      </w:r>
      <w:r w:rsidRPr="00835EDE">
        <w:t>.</w:t>
      </w:r>
    </w:p>
    <w:p w14:paraId="53568E7D" w14:textId="555E07FE" w:rsidR="001E09B1" w:rsidRPr="00835EDE" w:rsidRDefault="00B35B1B" w:rsidP="00E06A0E">
      <w:pPr>
        <w:pStyle w:val="Testo2"/>
      </w:pPr>
      <w:r w:rsidRPr="00B44CD5">
        <w:t xml:space="preserve">Nel caso in cui l'attuale emergenza sanitaria </w:t>
      </w:r>
      <w:r>
        <w:t xml:space="preserve">relativa al </w:t>
      </w:r>
      <w:r w:rsidRPr="00B44CD5">
        <w:t xml:space="preserve">Covid-19 non consenta l'insegnamento frontale, </w:t>
      </w:r>
      <w:r>
        <w:t xml:space="preserve">il corso </w:t>
      </w:r>
      <w:r w:rsidRPr="00B44CD5">
        <w:t xml:space="preserve">verrà effettuato a distanza </w:t>
      </w:r>
      <w:r>
        <w:t>usando la piattaforma Blackboard</w:t>
      </w:r>
      <w:r w:rsidR="001E09B1" w:rsidRPr="00835EDE">
        <w:t>.</w:t>
      </w:r>
    </w:p>
    <w:p w14:paraId="3AA53763" w14:textId="77777777" w:rsidR="001E09B1" w:rsidRPr="000057FC" w:rsidRDefault="001E09B1" w:rsidP="001E09B1">
      <w:pPr>
        <w:spacing w:before="240" w:after="120"/>
        <w:rPr>
          <w:b/>
          <w:i/>
          <w:sz w:val="18"/>
        </w:rPr>
      </w:pPr>
      <w:r w:rsidRPr="000057FC">
        <w:rPr>
          <w:b/>
          <w:i/>
          <w:sz w:val="18"/>
        </w:rPr>
        <w:t>METODO E CRITERI DI VALUTAZIONE</w:t>
      </w:r>
    </w:p>
    <w:p w14:paraId="6622C2DA" w14:textId="77777777" w:rsidR="0046785A" w:rsidRDefault="008015A1" w:rsidP="002700FC">
      <w:pPr>
        <w:spacing w:after="120" w:line="240" w:lineRule="auto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ab/>
        <w:t xml:space="preserve">L’esame è costituito da due parti </w:t>
      </w:r>
      <w:r>
        <w:t>entrambe obbligatorie per tutti gli studenti</w:t>
      </w:r>
      <w:r>
        <w:rPr>
          <w:rFonts w:ascii="Times" w:hAnsi="Times"/>
          <w:noProof/>
          <w:sz w:val="18"/>
          <w:szCs w:val="20"/>
        </w:rPr>
        <w:t xml:space="preserve">: 1. Elaborato scritto (l’argomento dell’elaborato deve riguardare l'applicazione di almeno uno degli strumenti visti a lezione; l’elaborato, di massimo 5 pagine secondo un formato unico per tutti e presentato dalla docente, è da completare prima della prova orale e da consegnare con una settimana di anticipo rispetto all'appello per consentirne la correzione); 2. Colloquio orale (sull'elaborato e sui temi e i testi presentati durante il laboratorio). </w:t>
      </w:r>
    </w:p>
    <w:p w14:paraId="3A0B6872" w14:textId="55277790" w:rsidR="008015A1" w:rsidRPr="002700FC" w:rsidRDefault="008015A1" w:rsidP="002700FC">
      <w:pPr>
        <w:spacing w:after="120" w:line="240" w:lineRule="auto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Il voto finale è unico e tiene conto per il 60% della valutazione dell'elaborato e per il 40% del colloquio orale.</w:t>
      </w:r>
    </w:p>
    <w:p w14:paraId="1FC0C46A" w14:textId="04F159B7" w:rsidR="001E09B1" w:rsidRDefault="001E09B1" w:rsidP="001E09B1">
      <w:pPr>
        <w:spacing w:before="240" w:after="120" w:line="240" w:lineRule="exact"/>
        <w:rPr>
          <w:b/>
          <w:i/>
          <w:sz w:val="18"/>
        </w:rPr>
      </w:pPr>
      <w:r w:rsidRPr="000057FC">
        <w:rPr>
          <w:b/>
          <w:i/>
          <w:sz w:val="18"/>
        </w:rPr>
        <w:lastRenderedPageBreak/>
        <w:t>AVVERTENZE E PREREQUISITI</w:t>
      </w:r>
    </w:p>
    <w:p w14:paraId="413BD4C6" w14:textId="77777777" w:rsidR="00B35B1B" w:rsidRPr="009C7EC8" w:rsidRDefault="00B35B1B" w:rsidP="00B35B1B">
      <w:pPr>
        <w:pStyle w:val="Testo2"/>
      </w:pPr>
      <w:r w:rsidRPr="009C7EC8">
        <w:t xml:space="preserve">Data la natura introduttiva del corso, non è richiesta alcuna competenza specifica pregressa in informatica, a parte le competenze di base (es. </w:t>
      </w:r>
      <w:r>
        <w:t>u</w:t>
      </w:r>
      <w:r w:rsidRPr="009C7EC8">
        <w:t>tilizzo di un browser web</w:t>
      </w:r>
      <w:r>
        <w:t xml:space="preserve"> e uso dei</w:t>
      </w:r>
      <w:r w:rsidRPr="009C7EC8">
        <w:t xml:space="preserve"> fogli di calcolo</w:t>
      </w:r>
      <w:r>
        <w:t>)</w:t>
      </w:r>
      <w:r w:rsidRPr="009C7EC8">
        <w:t>.</w:t>
      </w:r>
      <w:r>
        <w:t xml:space="preserve"> Il corso si terrà in italiano ma alcuni testi della bibliografia e gli strumenti usati richiedono una buona conoscenza della lingua inglese.</w:t>
      </w:r>
    </w:p>
    <w:p w14:paraId="2F5E8799" w14:textId="77777777" w:rsidR="00B35B1B" w:rsidRDefault="00B35B1B" w:rsidP="00B35B1B">
      <w:pPr>
        <w:pStyle w:val="Testo2"/>
        <w:spacing w:before="120"/>
        <w:rPr>
          <w:i/>
        </w:rPr>
      </w:pPr>
      <w:r w:rsidRPr="00835EDE">
        <w:rPr>
          <w:i/>
        </w:rPr>
        <w:t>Orario e luogo di ricevimento</w:t>
      </w:r>
    </w:p>
    <w:p w14:paraId="5884BFFD" w14:textId="373762B1" w:rsidR="00B35B1B" w:rsidRPr="00B35B1B" w:rsidRDefault="00B35B1B" w:rsidP="00B35B1B">
      <w:pPr>
        <w:pStyle w:val="Testo2"/>
        <w:rPr>
          <w:i/>
        </w:rPr>
      </w:pPr>
      <w:r>
        <w:t xml:space="preserve">Su appuntamento, inviando </w:t>
      </w:r>
      <w:r w:rsidRPr="00B35B1B">
        <w:t xml:space="preserve">preventivamente una mail a </w:t>
      </w:r>
      <w:hyperlink r:id="rId15" w:history="1">
        <w:r w:rsidR="004F7117" w:rsidRPr="00812B7F">
          <w:rPr>
            <w:rStyle w:val="Collegamentoipertestuale"/>
          </w:rPr>
          <w:t>francesco.mambrini@unicatt.it</w:t>
        </w:r>
      </w:hyperlink>
      <w:r w:rsidRPr="00B35B1B">
        <w:t>, presso l’ufficio al secondo piano del palazzo Franciscanum.</w:t>
      </w:r>
    </w:p>
    <w:p w14:paraId="77C62AB8" w14:textId="0943D075" w:rsidR="00B35B1B" w:rsidRPr="00B35B1B" w:rsidRDefault="00B35B1B" w:rsidP="00B35B1B">
      <w:pPr>
        <w:pStyle w:val="Testo2"/>
        <w:rPr>
          <w:i/>
        </w:rPr>
      </w:pPr>
      <w:r w:rsidRPr="00B35B1B">
        <w:t xml:space="preserve">A distanza, su Teams, inviando preventivamente una mail a </w:t>
      </w:r>
      <w:hyperlink r:id="rId16" w:history="1">
        <w:r w:rsidR="004F7117" w:rsidRPr="00812B7F">
          <w:rPr>
            <w:rStyle w:val="Collegamentoipertestuale"/>
          </w:rPr>
          <w:t>francesco.mambrini@unicatt.it</w:t>
        </w:r>
      </w:hyperlink>
      <w:r w:rsidRPr="00B35B1B">
        <w:t xml:space="preserve"> per fissare un appuntamento</w:t>
      </w:r>
      <w:r>
        <w:t>.</w:t>
      </w:r>
    </w:p>
    <w:p w14:paraId="0861BE92" w14:textId="77777777" w:rsidR="00B35B1B" w:rsidRDefault="00B35B1B" w:rsidP="00B35B1B">
      <w:pPr>
        <w:pStyle w:val="Testo2"/>
      </w:pPr>
      <w:r>
        <w:t>Alla fine delle lezioni in presenza.</w:t>
      </w:r>
    </w:p>
    <w:sectPr w:rsidR="00B35B1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A210D" w14:textId="77777777" w:rsidR="00967DE5" w:rsidRDefault="00967DE5" w:rsidP="00E136E0">
      <w:pPr>
        <w:spacing w:line="240" w:lineRule="auto"/>
      </w:pPr>
      <w:r>
        <w:separator/>
      </w:r>
    </w:p>
  </w:endnote>
  <w:endnote w:type="continuationSeparator" w:id="0">
    <w:p w14:paraId="340187E6" w14:textId="77777777" w:rsidR="00967DE5" w:rsidRDefault="00967DE5" w:rsidP="00E13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tium Book Basic">
    <w:altName w:val="Times New Roman"/>
    <w:charset w:val="00"/>
    <w:family w:val="auto"/>
    <w:pitch w:val="variable"/>
    <w:sig w:usb0="A000007F" w:usb1="4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EF1F0" w14:textId="77777777" w:rsidR="00967DE5" w:rsidRDefault="00967DE5" w:rsidP="00E136E0">
      <w:pPr>
        <w:spacing w:line="240" w:lineRule="auto"/>
      </w:pPr>
      <w:r>
        <w:separator/>
      </w:r>
    </w:p>
  </w:footnote>
  <w:footnote w:type="continuationSeparator" w:id="0">
    <w:p w14:paraId="13CBE753" w14:textId="77777777" w:rsidR="00967DE5" w:rsidRDefault="00967DE5" w:rsidP="00E136E0">
      <w:pPr>
        <w:spacing w:line="240" w:lineRule="auto"/>
      </w:pPr>
      <w:r>
        <w:continuationSeparator/>
      </w:r>
    </w:p>
  </w:footnote>
  <w:footnote w:id="1">
    <w:p w14:paraId="58E2D8AA" w14:textId="77777777" w:rsidR="00E136E0" w:rsidRDefault="00E136E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B35B1B" w:rsidRPr="009D3E25">
        <w:rPr>
          <w:sz w:val="16"/>
          <w:szCs w:val="16"/>
        </w:rPr>
        <w:t xml:space="preserve">I </w:t>
      </w:r>
      <w:r w:rsidR="00B35B1B">
        <w:rPr>
          <w:sz w:val="16"/>
          <w:szCs w:val="16"/>
        </w:rPr>
        <w:t>testi</w:t>
      </w:r>
      <w:r w:rsidR="00B35B1B" w:rsidRPr="009D3E25">
        <w:rPr>
          <w:sz w:val="16"/>
          <w:szCs w:val="16"/>
        </w:rPr>
        <w:t xml:space="preserve"> indicati nella bibliografia sono </w:t>
      </w:r>
      <w:r w:rsidR="00B35B1B">
        <w:rPr>
          <w:sz w:val="16"/>
          <w:szCs w:val="16"/>
        </w:rPr>
        <w:t xml:space="preserve">disponibili in varie modalità: ove possibile sono scaricabili gratuitamente alle URL indicate, altrimenti sono </w:t>
      </w:r>
      <w:r w:rsidR="00B35B1B" w:rsidRPr="009D3E25">
        <w:rPr>
          <w:sz w:val="16"/>
          <w:szCs w:val="16"/>
        </w:rPr>
        <w:t xml:space="preserve">acquistabili presso le librerie di Ateneo </w:t>
      </w:r>
      <w:r w:rsidR="00B35B1B">
        <w:rPr>
          <w:sz w:val="16"/>
          <w:szCs w:val="16"/>
        </w:rPr>
        <w:t>o</w:t>
      </w:r>
      <w:r w:rsidR="00B35B1B" w:rsidRPr="009D3E25">
        <w:rPr>
          <w:sz w:val="16"/>
          <w:szCs w:val="16"/>
        </w:rPr>
        <w:t xml:space="preserve"> altri rivenditori.</w:t>
      </w:r>
      <w:r w:rsidR="00B35B1B">
        <w:rPr>
          <w:sz w:val="16"/>
          <w:szCs w:val="16"/>
        </w:rPr>
        <w:t xml:space="preserve"> Il libro di Lenci et al. (2016) e l’articolo di Passarotti (2019) sono anche disponibili nella Biblioteca di Ateneo</w:t>
      </w:r>
      <w:r w:rsidRPr="009D3E25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4B75"/>
    <w:multiLevelType w:val="hybridMultilevel"/>
    <w:tmpl w:val="25360B3E"/>
    <w:lvl w:ilvl="0" w:tplc="CA1C3B4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FBD"/>
    <w:multiLevelType w:val="hybridMultilevel"/>
    <w:tmpl w:val="92927D0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4BD8"/>
    <w:multiLevelType w:val="hybridMultilevel"/>
    <w:tmpl w:val="EA1A9450"/>
    <w:lvl w:ilvl="0" w:tplc="E7CAE020">
      <w:numFmt w:val="bullet"/>
      <w:lvlText w:val="–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26BAD"/>
    <w:multiLevelType w:val="hybridMultilevel"/>
    <w:tmpl w:val="A8AA28C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93A92"/>
    <w:multiLevelType w:val="hybridMultilevel"/>
    <w:tmpl w:val="5BE6E9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47E2B"/>
    <w:multiLevelType w:val="hybridMultilevel"/>
    <w:tmpl w:val="2C203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82265"/>
    <w:multiLevelType w:val="hybridMultilevel"/>
    <w:tmpl w:val="4B24F80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CFF1023"/>
    <w:multiLevelType w:val="hybridMultilevel"/>
    <w:tmpl w:val="BFF81E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BDB"/>
    <w:rsid w:val="000057FC"/>
    <w:rsid w:val="001243F6"/>
    <w:rsid w:val="00187B99"/>
    <w:rsid w:val="001C3D2A"/>
    <w:rsid w:val="001E09B1"/>
    <w:rsid w:val="002014DD"/>
    <w:rsid w:val="00214DB8"/>
    <w:rsid w:val="002700FC"/>
    <w:rsid w:val="00285253"/>
    <w:rsid w:val="002D5E17"/>
    <w:rsid w:val="003578B5"/>
    <w:rsid w:val="0046785A"/>
    <w:rsid w:val="004D1217"/>
    <w:rsid w:val="004D6008"/>
    <w:rsid w:val="004F7117"/>
    <w:rsid w:val="005A13AE"/>
    <w:rsid w:val="00640794"/>
    <w:rsid w:val="00664375"/>
    <w:rsid w:val="006F1772"/>
    <w:rsid w:val="008015A1"/>
    <w:rsid w:val="00834B92"/>
    <w:rsid w:val="00835EDE"/>
    <w:rsid w:val="008942E7"/>
    <w:rsid w:val="008A1204"/>
    <w:rsid w:val="008E7C4B"/>
    <w:rsid w:val="00900CCA"/>
    <w:rsid w:val="00902DA6"/>
    <w:rsid w:val="009125C0"/>
    <w:rsid w:val="00924B77"/>
    <w:rsid w:val="00940DA2"/>
    <w:rsid w:val="00967DE5"/>
    <w:rsid w:val="009E055C"/>
    <w:rsid w:val="00A03BDB"/>
    <w:rsid w:val="00A216C5"/>
    <w:rsid w:val="00A64DDF"/>
    <w:rsid w:val="00A74F6F"/>
    <w:rsid w:val="00AA17B1"/>
    <w:rsid w:val="00AD48FE"/>
    <w:rsid w:val="00AD7557"/>
    <w:rsid w:val="00B35B1B"/>
    <w:rsid w:val="00B50C5D"/>
    <w:rsid w:val="00B51253"/>
    <w:rsid w:val="00B525CC"/>
    <w:rsid w:val="00BB1C71"/>
    <w:rsid w:val="00C75555"/>
    <w:rsid w:val="00CE49EB"/>
    <w:rsid w:val="00D404F2"/>
    <w:rsid w:val="00D578C9"/>
    <w:rsid w:val="00D75BF8"/>
    <w:rsid w:val="00DA0A2E"/>
    <w:rsid w:val="00E06A0E"/>
    <w:rsid w:val="00E136E0"/>
    <w:rsid w:val="00E607E6"/>
    <w:rsid w:val="00E61426"/>
    <w:rsid w:val="00EC621B"/>
    <w:rsid w:val="00F916DF"/>
    <w:rsid w:val="00FA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E71EA"/>
  <w15:docId w15:val="{2905C4C0-72D7-49BE-957A-03576C37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efault">
    <w:name w:val="Default"/>
    <w:rsid w:val="001E09B1"/>
    <w:pPr>
      <w:autoSpaceDE w:val="0"/>
      <w:autoSpaceDN w:val="0"/>
      <w:adjustRightInd w:val="0"/>
    </w:pPr>
    <w:rPr>
      <w:rFonts w:ascii="Gentium Book Basic" w:hAnsi="Gentium Book Basic" w:cs="Gentium Book Basic"/>
      <w:color w:val="000000"/>
      <w:sz w:val="24"/>
      <w:szCs w:val="24"/>
    </w:rPr>
  </w:style>
  <w:style w:type="character" w:styleId="Collegamentoipertestuale">
    <w:name w:val="Hyperlink"/>
    <w:rsid w:val="001E09B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5ED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136E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136E0"/>
  </w:style>
  <w:style w:type="character" w:styleId="Rimandonotaapidipagina">
    <w:name w:val="footnote reference"/>
    <w:basedOn w:val="Carpredefinitoparagrafo"/>
    <w:rsid w:val="00E136E0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B35B1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711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DA0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s.semanticscholar.org/20cd/40f3f17dc7d8f49d368c2efbc2e27b0f2b33.pdf" TargetMode="External"/><Relationship Id="rId13" Type="http://schemas.openxmlformats.org/officeDocument/2006/relationships/hyperlink" Target="http://www.fedoabooks.unina.it/index.php/fedoapress/catalog/book/10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stoesenso.it/article/view/462/pdf_22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francesco.mambrini@unicatt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bourlaw.unibo.it/article/download/5009/47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rancesco.mambrini@unicatt.it" TargetMode="External"/><Relationship Id="rId10" Type="http://schemas.openxmlformats.org/officeDocument/2006/relationships/hyperlink" Target="http://rime.cnr.it/index.php/rime/article/download/8/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tlab.stanford.edu/LiteraryLabPamphlet2.pdf" TargetMode="External"/><Relationship Id="rId14" Type="http://schemas.openxmlformats.org/officeDocument/2006/relationships/hyperlink" Target="https://rrchnm.org/wordpress/wp-content/uploads/2017/11/digital-history-and-argument.RRCHNM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1C1C7-CCFB-4932-8B2B-FF8A2518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625</Words>
  <Characters>4877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2022-02-16T14:43:00Z</dcterms:created>
  <dcterms:modified xsi:type="dcterms:W3CDTF">2022-02-16T14:43:00Z</dcterms:modified>
</cp:coreProperties>
</file>