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99740" w14:textId="77777777" w:rsidR="002D5E17" w:rsidRDefault="00C4794C" w:rsidP="002D5E17">
      <w:pPr>
        <w:pStyle w:val="Titolo1"/>
      </w:pPr>
      <w:r w:rsidRPr="00C11BB2">
        <w:t>Archivistica</w:t>
      </w:r>
    </w:p>
    <w:p w14:paraId="6ACC38D5" w14:textId="77777777" w:rsidR="00C4794C" w:rsidRDefault="00C4794C" w:rsidP="00C4794C">
      <w:pPr>
        <w:pStyle w:val="Titolo2"/>
      </w:pPr>
      <w:r w:rsidRPr="00C11BB2">
        <w:t>Prof. Cristina Cenedella</w:t>
      </w:r>
    </w:p>
    <w:p w14:paraId="37AD2144" w14:textId="77777777" w:rsidR="00B96021" w:rsidRDefault="00B96021" w:rsidP="00B9602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7E1F81C" w14:textId="77777777" w:rsidR="00B96021" w:rsidRDefault="00B96021" w:rsidP="00B96021">
      <w:pPr>
        <w:spacing w:line="240" w:lineRule="exact"/>
      </w:pPr>
      <w:r>
        <w:t xml:space="preserve">L’archivio è un bene culturale specifico, con metodologie proprie di formazione, conservazione e fruizione. </w:t>
      </w:r>
    </w:p>
    <w:p w14:paraId="02F80BD0" w14:textId="3033179B" w:rsidR="00B96021" w:rsidRDefault="0065794E" w:rsidP="00B96021">
      <w:pPr>
        <w:spacing w:line="240" w:lineRule="exact"/>
      </w:pPr>
      <w:r>
        <w:t xml:space="preserve">L’insegnamento si propone di fornire agli studenti </w:t>
      </w:r>
      <w:r w:rsidR="00B96021">
        <w:t>nozioni di conservazione, valorizzazione e fruizione specifiche, di nomenclatura, di legislazione e di archiveconomia.</w:t>
      </w:r>
      <w:r w:rsidR="00470EBE">
        <w:t xml:space="preserve"> </w:t>
      </w:r>
      <w:r w:rsidR="00B96021">
        <w:t>Verranno</w:t>
      </w:r>
      <w:r>
        <w:t xml:space="preserve"> a tal fine</w:t>
      </w:r>
      <w:r w:rsidR="00B96021">
        <w:t xml:space="preserve"> condotte letture ed esercitazioni su documenti originali di epoca moderna e contemporanea.</w:t>
      </w:r>
    </w:p>
    <w:p w14:paraId="00E9E28A" w14:textId="77777777" w:rsidR="00B96021" w:rsidRDefault="00B96021" w:rsidP="00B96021">
      <w:pPr>
        <w:spacing w:line="240" w:lineRule="exact"/>
      </w:pPr>
      <w:r>
        <w:t>Saranno effettuate visite guidate ad archivi della città di Milano.</w:t>
      </w:r>
    </w:p>
    <w:p w14:paraId="27A46F8D" w14:textId="77777777" w:rsidR="00B96021" w:rsidRDefault="00B96021" w:rsidP="00B96021">
      <w:pPr>
        <w:spacing w:line="240" w:lineRule="exact"/>
      </w:pPr>
      <w:r>
        <w:t>Nel secondo semestre sarà approfondito il concetto di “fonte del sapere” per un approccio interdisciplinare alla storia, attraverso la documentazione d’archivio e lo studio di altre tipologie di materiali-fonti.</w:t>
      </w:r>
    </w:p>
    <w:p w14:paraId="6A582D29" w14:textId="77777777" w:rsidR="00B96021" w:rsidRDefault="00B96021" w:rsidP="00B96021">
      <w:pPr>
        <w:spacing w:line="240" w:lineRule="exact"/>
      </w:pPr>
      <w:r>
        <w:t xml:space="preserve">Lo studente al termine del corso sarà in grado di conoscere gli strumenti legislativi, </w:t>
      </w:r>
      <w:r w:rsidR="0065794E">
        <w:t xml:space="preserve">tecnici, </w:t>
      </w:r>
      <w:r>
        <w:t>pratici e culturali per la gestione di un archivio storico</w:t>
      </w:r>
      <w:r w:rsidR="0065794E">
        <w:t xml:space="preserve"> e corrente</w:t>
      </w:r>
      <w:r>
        <w:t>.</w:t>
      </w:r>
    </w:p>
    <w:p w14:paraId="53C96CC0" w14:textId="77777777" w:rsidR="00B96021" w:rsidRDefault="00B96021" w:rsidP="00B96021">
      <w:pPr>
        <w:spacing w:line="240" w:lineRule="exact"/>
      </w:pPr>
      <w:r w:rsidRPr="00F05444">
        <w:t>I risultati dell’apprendimento attesi sono l'acquisizione di conoscenze specifiche dei principi teorici e dei processi che guidano la formazione, la gestione, la conservazione, la tutela e la valorizzazione, degli archivi e dei fondi archivistici, anche da un punto di vista gestionale e legislativo. Lo studente sarà in grado altresì di valutare gli strumenti informatici a disposizione per l’inventariazione archivistica, e i mezzi di corredo disponibili per le attività di selezione, versamento, descrizione di fondi archivistici.</w:t>
      </w:r>
    </w:p>
    <w:p w14:paraId="715DE4A7" w14:textId="7ACFB545" w:rsidR="0065794E" w:rsidRDefault="0065794E" w:rsidP="00B96021">
      <w:pPr>
        <w:spacing w:line="240" w:lineRule="exact"/>
      </w:pPr>
      <w:r>
        <w:t xml:space="preserve">Nel parallelo </w:t>
      </w:r>
      <w:r w:rsidRPr="0065794E">
        <w:rPr>
          <w:i/>
        </w:rPr>
        <w:t>Laboratorio Archivistico delle Fonti</w:t>
      </w:r>
      <w:r>
        <w:t xml:space="preserve"> (che fornisce 3 CFU), saranno condotte esercitazioni con software dedicati specifici per l’inventariazione archivistica.</w:t>
      </w:r>
    </w:p>
    <w:p w14:paraId="3A19D1E1" w14:textId="77777777" w:rsidR="00B96021" w:rsidRDefault="00B96021" w:rsidP="00B96021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B957E48" w14:textId="77777777" w:rsidR="00B96021" w:rsidRPr="006A688D" w:rsidRDefault="00B96021" w:rsidP="00B96021">
      <w:pPr>
        <w:pStyle w:val="Titolo2"/>
      </w:pPr>
      <w:bookmarkStart w:id="0" w:name="_Toc53670033"/>
      <w:bookmarkStart w:id="1" w:name="_Toc53733547"/>
      <w:r w:rsidRPr="006A688D">
        <w:t>Programma 6 cfu</w:t>
      </w:r>
      <w:bookmarkEnd w:id="0"/>
      <w:bookmarkEnd w:id="1"/>
    </w:p>
    <w:p w14:paraId="011A45F5" w14:textId="77777777" w:rsidR="00B96021" w:rsidRDefault="00B96021" w:rsidP="00B96021">
      <w:pPr>
        <w:spacing w:line="240" w:lineRule="exact"/>
        <w:ind w:left="284" w:hanging="284"/>
      </w:pPr>
      <w:r>
        <w:t>1.</w:t>
      </w:r>
      <w:r>
        <w:tab/>
        <w:t>Definizione, funzione e legislazione dell’archivio.</w:t>
      </w:r>
    </w:p>
    <w:p w14:paraId="67FA8B83" w14:textId="77777777" w:rsidR="00B96021" w:rsidRDefault="00B96021" w:rsidP="00B96021">
      <w:pPr>
        <w:spacing w:line="240" w:lineRule="exact"/>
        <w:ind w:left="284" w:hanging="284"/>
      </w:pPr>
      <w:r>
        <w:t xml:space="preserve">2. </w:t>
      </w:r>
      <w:r>
        <w:tab/>
        <w:t>Presentazione e lettura di documenti originali dal XVIII al XIX secolo.</w:t>
      </w:r>
    </w:p>
    <w:p w14:paraId="11C713AF" w14:textId="77777777" w:rsidR="00B96021" w:rsidRDefault="00B96021" w:rsidP="00B96021">
      <w:pPr>
        <w:spacing w:line="240" w:lineRule="exact"/>
        <w:ind w:left="284" w:hanging="284"/>
      </w:pPr>
      <w:r>
        <w:t>3.</w:t>
      </w:r>
      <w:r>
        <w:tab/>
        <w:t>Visite ad archivi milanesi, secondo differenti tipologie.</w:t>
      </w:r>
    </w:p>
    <w:p w14:paraId="1D4ADF84" w14:textId="77777777" w:rsidR="00B96021" w:rsidRDefault="00B96021" w:rsidP="00B96021">
      <w:pPr>
        <w:spacing w:line="240" w:lineRule="exact"/>
        <w:ind w:left="284" w:hanging="284"/>
      </w:pPr>
      <w:r>
        <w:t>4.</w:t>
      </w:r>
      <w:r>
        <w:tab/>
        <w:t>Nozioni di conservazione e fruizione; nomenclatura.</w:t>
      </w:r>
    </w:p>
    <w:p w14:paraId="5C6D949B" w14:textId="77777777" w:rsidR="00B96021" w:rsidRDefault="00B96021" w:rsidP="00B96021">
      <w:pPr>
        <w:spacing w:line="240" w:lineRule="exact"/>
        <w:ind w:left="284" w:hanging="284"/>
      </w:pPr>
      <w:r>
        <w:t>5.</w:t>
      </w:r>
      <w:r>
        <w:tab/>
        <w:t>Accenni di didattica delle fonti.</w:t>
      </w:r>
    </w:p>
    <w:p w14:paraId="72EAED59" w14:textId="77777777" w:rsidR="00B96021" w:rsidRPr="006A688D" w:rsidRDefault="00B96021" w:rsidP="00B96021">
      <w:pPr>
        <w:pStyle w:val="Titolo2"/>
        <w:spacing w:before="120"/>
      </w:pPr>
      <w:bookmarkStart w:id="2" w:name="_Toc53670034"/>
      <w:bookmarkStart w:id="3" w:name="_Toc53733548"/>
      <w:r w:rsidRPr="006A688D">
        <w:t>Programma 12 cfu</w:t>
      </w:r>
      <w:bookmarkEnd w:id="2"/>
      <w:bookmarkEnd w:id="3"/>
    </w:p>
    <w:p w14:paraId="39A076E1" w14:textId="77777777" w:rsidR="00B96021" w:rsidRDefault="00B96021" w:rsidP="00B96021">
      <w:pPr>
        <w:spacing w:line="240" w:lineRule="exact"/>
        <w:ind w:left="284" w:hanging="284"/>
      </w:pPr>
      <w:r>
        <w:t>1.</w:t>
      </w:r>
      <w:r>
        <w:tab/>
        <w:t>Didattica delle fonti e metodologia della ricerca d’archivio.</w:t>
      </w:r>
    </w:p>
    <w:p w14:paraId="5BFD5FD7" w14:textId="77777777" w:rsidR="00B96021" w:rsidRDefault="00B96021" w:rsidP="00B96021">
      <w:pPr>
        <w:spacing w:line="240" w:lineRule="exact"/>
        <w:ind w:left="284" w:hanging="284"/>
      </w:pPr>
      <w:r>
        <w:t>2.</w:t>
      </w:r>
      <w:r>
        <w:tab/>
        <w:t>Attività laboratoriale.</w:t>
      </w:r>
    </w:p>
    <w:p w14:paraId="2252AD99" w14:textId="77777777" w:rsidR="00B96021" w:rsidRDefault="00B96021" w:rsidP="00B96021">
      <w:pPr>
        <w:spacing w:line="240" w:lineRule="exact"/>
        <w:ind w:left="284" w:hanging="284"/>
      </w:pPr>
      <w:r>
        <w:lastRenderedPageBreak/>
        <w:t>3.</w:t>
      </w:r>
      <w:r>
        <w:tab/>
        <w:t>Presentazione dei software di inventariazione ed esercitazioni.</w:t>
      </w:r>
    </w:p>
    <w:p w14:paraId="58DA8F09" w14:textId="77777777" w:rsidR="00B96021" w:rsidRDefault="00B96021" w:rsidP="00B96021">
      <w:pPr>
        <w:spacing w:line="240" w:lineRule="exact"/>
        <w:ind w:left="284" w:hanging="284"/>
      </w:pPr>
      <w:r>
        <w:t>4.</w:t>
      </w:r>
      <w:r>
        <w:tab/>
        <w:t>Esercitazione scritta</w:t>
      </w:r>
      <w:r w:rsidR="0065794E">
        <w:t>, relativa all’analisi storiografica di una o più fonti archivistiche proposte dal docente</w:t>
      </w:r>
      <w:r>
        <w:t>.</w:t>
      </w:r>
    </w:p>
    <w:p w14:paraId="53AE3EE9" w14:textId="6C126D57" w:rsidR="00B96021" w:rsidRPr="00A30D67" w:rsidRDefault="00B96021" w:rsidP="00B96021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EC51FD">
        <w:rPr>
          <w:rStyle w:val="Rimandonotaapidipagina"/>
          <w:b/>
          <w:i/>
          <w:sz w:val="18"/>
        </w:rPr>
        <w:footnoteReference w:id="1"/>
      </w:r>
    </w:p>
    <w:p w14:paraId="5EB04709" w14:textId="77777777" w:rsidR="00B96021" w:rsidRPr="00565128" w:rsidRDefault="00B96021" w:rsidP="00B96021">
      <w:pPr>
        <w:pStyle w:val="Testo1"/>
        <w:rPr>
          <w:i/>
        </w:rPr>
      </w:pPr>
      <w:r w:rsidRPr="00565128">
        <w:rPr>
          <w:i/>
        </w:rPr>
        <w:t>Programma 6 Cfu</w:t>
      </w:r>
    </w:p>
    <w:p w14:paraId="2BA20EAB" w14:textId="77777777" w:rsidR="00B96021" w:rsidRPr="00565128" w:rsidRDefault="00B96021" w:rsidP="00B96021">
      <w:pPr>
        <w:pStyle w:val="Testo1"/>
        <w:spacing w:before="0"/>
      </w:pPr>
      <w:r>
        <w:t>Testi obbligatori</w:t>
      </w:r>
    </w:p>
    <w:p w14:paraId="03198D44" w14:textId="08B6E7CC" w:rsidR="00B96021" w:rsidRPr="00C4794C" w:rsidRDefault="00B96021" w:rsidP="00B96021">
      <w:pPr>
        <w:pStyle w:val="Testo1"/>
        <w:spacing w:before="0" w:line="240" w:lineRule="atLeast"/>
        <w:rPr>
          <w:spacing w:val="-5"/>
        </w:rPr>
      </w:pPr>
      <w:r w:rsidRPr="00EE1436">
        <w:rPr>
          <w:smallCaps/>
          <w:spacing w:val="-5"/>
          <w:sz w:val="16"/>
        </w:rPr>
        <w:t>P</w:t>
      </w:r>
      <w:r w:rsidRPr="00C4794C">
        <w:rPr>
          <w:smallCaps/>
          <w:spacing w:val="-5"/>
          <w:sz w:val="16"/>
        </w:rPr>
        <w:t>. Carucci-M. Guercio,</w:t>
      </w:r>
      <w:r w:rsidRPr="00C4794C">
        <w:rPr>
          <w:i/>
          <w:spacing w:val="-5"/>
        </w:rPr>
        <w:t xml:space="preserve"> Manuale di archivistica,</w:t>
      </w:r>
      <w:r w:rsidRPr="00C4794C">
        <w:rPr>
          <w:spacing w:val="-5"/>
        </w:rPr>
        <w:t xml:space="preserve"> Carocci, 2009.</w:t>
      </w:r>
      <w:r w:rsidR="00EC51FD">
        <w:rPr>
          <w:spacing w:val="-5"/>
        </w:rPr>
        <w:t xml:space="preserve"> </w:t>
      </w:r>
      <w:hyperlink r:id="rId8" w:history="1">
        <w:r w:rsidR="00EC51FD" w:rsidRPr="00EC51F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64D26B3" w14:textId="77777777" w:rsidR="00B96021" w:rsidRDefault="00B96021" w:rsidP="00B96021">
      <w:pPr>
        <w:pStyle w:val="Testo1"/>
        <w:spacing w:before="0"/>
      </w:pPr>
      <w:r w:rsidRPr="00565128">
        <w:t xml:space="preserve">Consultazione del sito </w:t>
      </w:r>
      <w:r w:rsidRPr="00CC40DD">
        <w:rPr>
          <w:i/>
        </w:rPr>
        <w:t>http://archivi.beniculturali.it</w:t>
      </w:r>
      <w:r>
        <w:t>.</w:t>
      </w:r>
    </w:p>
    <w:p w14:paraId="58D24EF6" w14:textId="77777777" w:rsidR="00B96021" w:rsidRPr="00C4794C" w:rsidRDefault="00B96021" w:rsidP="00B96021">
      <w:pPr>
        <w:pStyle w:val="Testo1"/>
        <w:spacing w:before="0" w:line="240" w:lineRule="atLeast"/>
        <w:rPr>
          <w:spacing w:val="-5"/>
        </w:rPr>
      </w:pPr>
      <w:r w:rsidRPr="00C4794C">
        <w:rPr>
          <w:smallCaps/>
          <w:spacing w:val="-5"/>
          <w:sz w:val="16"/>
        </w:rPr>
        <w:t xml:space="preserve">E.P. </w:t>
      </w:r>
      <w:r w:rsidRPr="00A30D67">
        <w:rPr>
          <w:smallCaps/>
          <w:spacing w:val="-5"/>
          <w:sz w:val="16"/>
        </w:rPr>
        <w:t>Adcock</w:t>
      </w:r>
      <w:r w:rsidRPr="00A30D67">
        <w:rPr>
          <w:spacing w:val="-5"/>
        </w:rPr>
        <w:t xml:space="preserve"> (a cura di),</w:t>
      </w:r>
      <w:r w:rsidRPr="00C4794C">
        <w:rPr>
          <w:i/>
          <w:spacing w:val="-5"/>
        </w:rPr>
        <w:t xml:space="preserve"> Principi dell’ifla per la cura e il trattamento dei materiali di biblioteca,</w:t>
      </w:r>
      <w:r w:rsidRPr="00C4794C">
        <w:rPr>
          <w:spacing w:val="-5"/>
        </w:rPr>
        <w:t xml:space="preserve"> 2004 (scaricabile dal sito di IFLA.ORG).</w:t>
      </w:r>
    </w:p>
    <w:p w14:paraId="172C0B1A" w14:textId="77777777" w:rsidR="00B96021" w:rsidRPr="00A5090B" w:rsidRDefault="00B96021" w:rsidP="00B96021">
      <w:pPr>
        <w:pStyle w:val="Testo1"/>
        <w:rPr>
          <w:i/>
        </w:rPr>
      </w:pPr>
      <w:r w:rsidRPr="00A5090B">
        <w:rPr>
          <w:i/>
        </w:rPr>
        <w:t>Programma 12 Cfu</w:t>
      </w:r>
    </w:p>
    <w:p w14:paraId="0FB2A38A" w14:textId="77777777" w:rsidR="00B96021" w:rsidRPr="00565128" w:rsidRDefault="00B96021" w:rsidP="00B96021">
      <w:pPr>
        <w:pStyle w:val="Testo1"/>
        <w:spacing w:before="0"/>
      </w:pPr>
      <w:r w:rsidRPr="00565128">
        <w:t xml:space="preserve">Testi obbligatori (oltre a quelli </w:t>
      </w:r>
      <w:r>
        <w:t>indicati per i 6 Cfu)</w:t>
      </w:r>
    </w:p>
    <w:p w14:paraId="5338965C" w14:textId="2FA0734A" w:rsidR="00B96021" w:rsidRPr="00C4794C" w:rsidRDefault="00B96021" w:rsidP="00B96021">
      <w:pPr>
        <w:pStyle w:val="Testo1"/>
        <w:spacing w:before="0" w:line="240" w:lineRule="atLeast"/>
        <w:rPr>
          <w:spacing w:val="-5"/>
        </w:rPr>
      </w:pPr>
      <w:r w:rsidRPr="00C4794C">
        <w:rPr>
          <w:smallCaps/>
          <w:spacing w:val="-5"/>
          <w:sz w:val="16"/>
        </w:rPr>
        <w:t xml:space="preserve">C. Cenedella-S. Mascheroni </w:t>
      </w:r>
      <w:r w:rsidRPr="00A30D67">
        <w:rPr>
          <w:spacing w:val="-5"/>
        </w:rPr>
        <w:t>(a cura di),</w:t>
      </w:r>
      <w:r w:rsidRPr="00C4794C">
        <w:rPr>
          <w:i/>
          <w:spacing w:val="-5"/>
        </w:rPr>
        <w:t xml:space="preserve"> Fonti del sapere. Didattica ed educazione al patrimonio culturale,</w:t>
      </w:r>
      <w:r w:rsidRPr="00C4794C">
        <w:rPr>
          <w:spacing w:val="-5"/>
        </w:rPr>
        <w:t xml:space="preserve"> Virtuosa-mente edizioni, 2014.</w:t>
      </w:r>
      <w:r w:rsidR="00EC51FD">
        <w:rPr>
          <w:spacing w:val="-5"/>
        </w:rPr>
        <w:t xml:space="preserve"> </w:t>
      </w:r>
      <w:hyperlink r:id="rId9" w:history="1">
        <w:r w:rsidR="00EC51FD" w:rsidRPr="00EC51FD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3CED2E39" w14:textId="77777777" w:rsidR="0099229B" w:rsidRDefault="0065794E" w:rsidP="00B96021">
      <w:pPr>
        <w:spacing w:line="240" w:lineRule="atLeast"/>
        <w:ind w:left="284" w:hanging="284"/>
        <w:rPr>
          <w:rFonts w:ascii="Times" w:hAnsi="Times"/>
          <w:smallCaps/>
          <w:spacing w:val="-5"/>
          <w:sz w:val="16"/>
        </w:rPr>
      </w:pPr>
      <w:r>
        <w:rPr>
          <w:rFonts w:ascii="Times" w:hAnsi="Times"/>
          <w:smallCaps/>
          <w:spacing w:val="-5"/>
          <w:sz w:val="16"/>
        </w:rPr>
        <w:t xml:space="preserve">un </w:t>
      </w:r>
      <w:r w:rsidR="0099229B">
        <w:rPr>
          <w:rFonts w:ascii="Times" w:hAnsi="Times"/>
          <w:smallCaps/>
          <w:spacing w:val="-5"/>
          <w:sz w:val="16"/>
        </w:rPr>
        <w:t>testo a scelta tra i seguenti:</w:t>
      </w:r>
    </w:p>
    <w:p w14:paraId="721322A3" w14:textId="7A922EBE" w:rsidR="0099229B" w:rsidRPr="0099229B" w:rsidRDefault="0099229B" w:rsidP="0099229B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99229B">
        <w:rPr>
          <w:color w:val="000000"/>
          <w:sz w:val="18"/>
          <w:szCs w:val="18"/>
        </w:rPr>
        <w:t>C. Ginzburg, Il filo e le tracce. Vero, falso, finto, Feltrinelli 2015</w:t>
      </w:r>
      <w:r w:rsidR="00EC51FD">
        <w:rPr>
          <w:color w:val="000000"/>
          <w:sz w:val="18"/>
          <w:szCs w:val="18"/>
        </w:rPr>
        <w:t xml:space="preserve"> </w:t>
      </w:r>
      <w:hyperlink r:id="rId10" w:history="1">
        <w:r w:rsidR="00EC51FD" w:rsidRPr="00EC51FD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4" w:name="_GoBack"/>
      <w:bookmarkEnd w:id="4"/>
    </w:p>
    <w:p w14:paraId="6324B090" w14:textId="77777777" w:rsidR="0099229B" w:rsidRPr="0099229B" w:rsidRDefault="0099229B" w:rsidP="0099229B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99229B">
        <w:rPr>
          <w:color w:val="000000"/>
          <w:sz w:val="18"/>
          <w:szCs w:val="18"/>
        </w:rPr>
        <w:t>C. Ginzburg, Rapporti di forza. Storia, retorica, prova, Feltrinelli 2014.</w:t>
      </w:r>
    </w:p>
    <w:p w14:paraId="11966D24" w14:textId="77777777" w:rsidR="0099229B" w:rsidRPr="0099229B" w:rsidRDefault="0099229B" w:rsidP="0099229B">
      <w:pPr>
        <w:shd w:val="clear" w:color="auto" w:fill="FFFFFF"/>
        <w:textAlignment w:val="baseline"/>
        <w:rPr>
          <w:color w:val="000000"/>
          <w:sz w:val="18"/>
          <w:szCs w:val="18"/>
        </w:rPr>
      </w:pPr>
      <w:r w:rsidRPr="0099229B">
        <w:rPr>
          <w:color w:val="000000"/>
          <w:sz w:val="18"/>
          <w:szCs w:val="18"/>
        </w:rPr>
        <w:t>A. Petrucci, Scrittura, documentazione, memoria, Il mondo degli Arch</w:t>
      </w:r>
      <w:r>
        <w:rPr>
          <w:color w:val="000000"/>
          <w:sz w:val="18"/>
          <w:szCs w:val="18"/>
        </w:rPr>
        <w:t>ivi, Quaderni 2018, scaricabile</w:t>
      </w:r>
      <w:r w:rsidRPr="0099229B">
        <w:rPr>
          <w:color w:val="000000"/>
          <w:sz w:val="18"/>
          <w:szCs w:val="18"/>
        </w:rPr>
        <w:t>: </w:t>
      </w:r>
      <w:hyperlink r:id="rId11" w:tgtFrame="_blank" w:tooltip="URL originale: http://www.ilmondodegliarchivi.org/images/Quaderni/MdA_Quaderni_ns_Petrucci.pdf. Fare clic o toccare se si considera attendibile questo collegamento." w:history="1">
        <w:r w:rsidRPr="0099229B">
          <w:rPr>
            <w:rStyle w:val="Collegamentoipertestuale"/>
            <w:sz w:val="18"/>
            <w:szCs w:val="18"/>
            <w:bdr w:val="none" w:sz="0" w:space="0" w:color="auto" w:frame="1"/>
          </w:rPr>
          <w:t>http://www.ilmondodegliarchivi.org/images/Quaderni/MdA_Quaderni_ns_Petrucci.pdf</w:t>
        </w:r>
      </w:hyperlink>
    </w:p>
    <w:p w14:paraId="52E5B5F9" w14:textId="77777777" w:rsidR="00B96021" w:rsidRDefault="00B96021" w:rsidP="00B9602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182FEA0" w14:textId="77777777" w:rsidR="00B96021" w:rsidRPr="00A5090B" w:rsidRDefault="00B96021" w:rsidP="00B96021">
      <w:pPr>
        <w:pStyle w:val="Testo2"/>
      </w:pPr>
      <w:r w:rsidRPr="00A5090B">
        <w:t>Lezioni frontali con proiezioni; lettura guidata di documentazione antica; visite guidate ad archivi cittadini.</w:t>
      </w:r>
      <w:r>
        <w:t xml:space="preserve"> Nel secondo semestre visite a musei e luoghi di archeologia industriale come “fonti sul territorio”</w:t>
      </w:r>
      <w:r w:rsidRPr="00A5090B">
        <w:t>, per un approccio interdisciplinare alle scienze storiche.</w:t>
      </w:r>
    </w:p>
    <w:p w14:paraId="296F32EB" w14:textId="77777777" w:rsidR="00B96021" w:rsidRDefault="00B96021" w:rsidP="00B9602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A011F57" w14:textId="77777777" w:rsidR="00B96021" w:rsidRPr="00F05444" w:rsidRDefault="00B96021" w:rsidP="0016529F">
      <w:pPr>
        <w:pStyle w:val="Testo2"/>
      </w:pPr>
      <w:r w:rsidRPr="00F05444">
        <w:t>L’esame per i 6 CFU è scritto, tramite un test a risposta multipla, attraverso il quale lo studente dovrà dimostrare di possedere le conoscenze dei principi teorici e dei processi pratici per la formazione, la gestione e la tutela giuridica di un archivio.</w:t>
      </w:r>
    </w:p>
    <w:p w14:paraId="081C0867" w14:textId="77777777" w:rsidR="00B96021" w:rsidRPr="00F05444" w:rsidRDefault="00B96021" w:rsidP="0016529F">
      <w:pPr>
        <w:pStyle w:val="Testo2"/>
      </w:pPr>
      <w:r w:rsidRPr="00F05444">
        <w:t>L’esame per i 12 CFU è orale, consistente in un colloquio preceduto da una esercitazione scritta, nei quali lo studente dovrà dimostrare di avere acquisito le capacità di lettura, inventariazione e commento di una fonte archivistica, che verrà scelta durante l’anno di corso.</w:t>
      </w:r>
    </w:p>
    <w:p w14:paraId="367B08F2" w14:textId="77777777" w:rsidR="00B96021" w:rsidRPr="00F05444" w:rsidRDefault="00B96021" w:rsidP="0016529F">
      <w:pPr>
        <w:pStyle w:val="Testo2"/>
      </w:pPr>
      <w:r w:rsidRPr="00F05444">
        <w:t>La valutazione terrà conto delle conoscenze apprese, dell’utilizzo di una terminologia corretta e specifica della materia, della capacità di interpretazione storica di una fonte d’archivio.</w:t>
      </w:r>
    </w:p>
    <w:p w14:paraId="72C10B5E" w14:textId="11FB4FE0" w:rsidR="00914B00" w:rsidRDefault="00B96021" w:rsidP="00914B00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AVVERTENZE E PREREQUISITI</w:t>
      </w:r>
    </w:p>
    <w:p w14:paraId="7648B0CB" w14:textId="7D87B7C2" w:rsidR="00914B00" w:rsidRDefault="00914B00" w:rsidP="0016529F">
      <w:pPr>
        <w:pStyle w:val="Testo2"/>
      </w:pPr>
      <w:r>
        <w:t xml:space="preserve">Nel primo semestre, il corso </w:t>
      </w:r>
      <w:r w:rsidRPr="00914B00">
        <w:t xml:space="preserve">di carattere introduttivo </w:t>
      </w:r>
      <w:r>
        <w:t>non presuppone particolari conoscenze pregresse da parte degli studenti; per la frequenza del secondo semestre è richiesta la conoscenza manualistica della storia medioevale e moderna.</w:t>
      </w:r>
    </w:p>
    <w:p w14:paraId="475489CA" w14:textId="32352D62" w:rsidR="00914B00" w:rsidRPr="00914B00" w:rsidRDefault="00914B00" w:rsidP="0016529F">
      <w:pPr>
        <w:pStyle w:val="Testo2"/>
      </w:pPr>
      <w:r w:rsidRPr="00914B00">
        <w:t xml:space="preserve">A quanti vorranno conseguire in questa materia l’elaborato triennale o la tesi di laurea magistrale si precisa l’obbligo di seguire il Laboratorio di </w:t>
      </w:r>
      <w:r>
        <w:t xml:space="preserve">Analisi storica delle fonti archivistiche per l’età moderna, </w:t>
      </w:r>
      <w:r w:rsidRPr="00914B00">
        <w:t>tenut</w:t>
      </w:r>
      <w:r>
        <w:t>o dalla prof</w:t>
      </w:r>
      <w:r w:rsidRPr="00914B00">
        <w:t xml:space="preserve">.ssa </w:t>
      </w:r>
      <w:r>
        <w:t>C. Cenedella</w:t>
      </w:r>
      <w:r w:rsidRPr="00914B00">
        <w:t>.</w:t>
      </w:r>
    </w:p>
    <w:p w14:paraId="5A2F6A84" w14:textId="77777777" w:rsidR="00B96021" w:rsidRDefault="00B96021" w:rsidP="0016529F">
      <w:pPr>
        <w:pStyle w:val="Testo2"/>
      </w:pPr>
      <w:r>
        <w:rPr>
          <w:rFonts w:cs="Times"/>
        </w:rPr>
        <w:t>COVID-19</w:t>
      </w:r>
    </w:p>
    <w:p w14:paraId="681634CC" w14:textId="77777777" w:rsidR="00B96021" w:rsidRDefault="00B96021" w:rsidP="0016529F">
      <w:pPr>
        <w:pStyle w:val="Testo2"/>
      </w:pPr>
      <w:r>
        <w:rPr>
          <w:rFonts w:cs="Times"/>
        </w:rPr>
        <w:t>Qualora l'emergenza sanitaria dovesse protrarsi</w:t>
      </w:r>
      <w:r>
        <w:rPr>
          <w:rFonts w:cs="Times"/>
          <w:shd w:val="clear" w:color="auto" w:fill="F0F2F4"/>
        </w:rPr>
        <w:t>,</w:t>
      </w:r>
      <w:r>
        <w:rPr>
          <w:rFonts w:cs="Times"/>
        </w:rPr>
        <w:t> 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36F47710" w14:textId="77777777" w:rsidR="00B96021" w:rsidRPr="00EC5108" w:rsidRDefault="00B96021" w:rsidP="00B96021">
      <w:pPr>
        <w:pStyle w:val="Testo2"/>
        <w:spacing w:before="120"/>
        <w:rPr>
          <w:i/>
        </w:rPr>
      </w:pPr>
      <w:r w:rsidRPr="00EC5108">
        <w:rPr>
          <w:i/>
        </w:rPr>
        <w:t>Orario e luogo di ricevimento</w:t>
      </w:r>
      <w:r>
        <w:rPr>
          <w:i/>
        </w:rPr>
        <w:t xml:space="preserve"> degli studenti</w:t>
      </w:r>
    </w:p>
    <w:p w14:paraId="5B886B71" w14:textId="77777777" w:rsidR="00B96021" w:rsidRPr="00C4794C" w:rsidRDefault="00B96021" w:rsidP="00B96021">
      <w:pPr>
        <w:pStyle w:val="Testo2"/>
      </w:pPr>
      <w:r>
        <w:t>Il Prof. Cristina Cenedella riceve gli studenti il lunedì alle ore 13,00.</w:t>
      </w:r>
    </w:p>
    <w:sectPr w:rsidR="00B96021" w:rsidRPr="00C4794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D9FF8E" w14:textId="77777777" w:rsidR="00EC51FD" w:rsidRDefault="00EC51FD" w:rsidP="00EC51FD">
      <w:pPr>
        <w:spacing w:line="240" w:lineRule="auto"/>
      </w:pPr>
      <w:r>
        <w:separator/>
      </w:r>
    </w:p>
  </w:endnote>
  <w:endnote w:type="continuationSeparator" w:id="0">
    <w:p w14:paraId="2C5D0F8E" w14:textId="77777777" w:rsidR="00EC51FD" w:rsidRDefault="00EC51FD" w:rsidP="00EC5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altName w:val="﷽﷽﷽﷽﷽﷽﷽﷽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82C77" w14:textId="77777777" w:rsidR="00EC51FD" w:rsidRDefault="00EC51FD" w:rsidP="00EC51FD">
      <w:pPr>
        <w:spacing w:line="240" w:lineRule="auto"/>
      </w:pPr>
      <w:r>
        <w:separator/>
      </w:r>
    </w:p>
  </w:footnote>
  <w:footnote w:type="continuationSeparator" w:id="0">
    <w:p w14:paraId="2A10FD1D" w14:textId="77777777" w:rsidR="00EC51FD" w:rsidRDefault="00EC51FD" w:rsidP="00EC51FD">
      <w:pPr>
        <w:spacing w:line="240" w:lineRule="auto"/>
      </w:pPr>
      <w:r>
        <w:continuationSeparator/>
      </w:r>
    </w:p>
  </w:footnote>
  <w:footnote w:id="1">
    <w:p w14:paraId="19F98F08" w14:textId="4B6FD601" w:rsidR="00EC51FD" w:rsidRDefault="00EC51FD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37"/>
    <w:rsid w:val="0016529F"/>
    <w:rsid w:val="00187B99"/>
    <w:rsid w:val="002014DD"/>
    <w:rsid w:val="002D5E17"/>
    <w:rsid w:val="00313DEC"/>
    <w:rsid w:val="00314CD4"/>
    <w:rsid w:val="00470EBE"/>
    <w:rsid w:val="004D1217"/>
    <w:rsid w:val="004D6008"/>
    <w:rsid w:val="00640794"/>
    <w:rsid w:val="0065794E"/>
    <w:rsid w:val="006B7C81"/>
    <w:rsid w:val="006C5D1D"/>
    <w:rsid w:val="006F1772"/>
    <w:rsid w:val="0070132E"/>
    <w:rsid w:val="007A0210"/>
    <w:rsid w:val="008942E7"/>
    <w:rsid w:val="008A1204"/>
    <w:rsid w:val="008C1868"/>
    <w:rsid w:val="00900CCA"/>
    <w:rsid w:val="00914B00"/>
    <w:rsid w:val="00924B77"/>
    <w:rsid w:val="00940DA2"/>
    <w:rsid w:val="0099229B"/>
    <w:rsid w:val="009E055C"/>
    <w:rsid w:val="00A30D67"/>
    <w:rsid w:val="00A63B37"/>
    <w:rsid w:val="00A74F6F"/>
    <w:rsid w:val="00AD7557"/>
    <w:rsid w:val="00B50C5D"/>
    <w:rsid w:val="00B51253"/>
    <w:rsid w:val="00B525CC"/>
    <w:rsid w:val="00B96021"/>
    <w:rsid w:val="00C4794C"/>
    <w:rsid w:val="00D404F2"/>
    <w:rsid w:val="00E32E2E"/>
    <w:rsid w:val="00E607E6"/>
    <w:rsid w:val="00EC51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4D2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C4794C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70132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C51F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C51FD"/>
  </w:style>
  <w:style w:type="character" w:styleId="Rimandonotaapidipagina">
    <w:name w:val="footnote reference"/>
    <w:basedOn w:val="Carpredefinitoparagrafo"/>
    <w:semiHidden/>
    <w:unhideWhenUsed/>
    <w:rsid w:val="00EC51F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unhideWhenUsed/>
    <w:rsid w:val="00C4794C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70132E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EC51FD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C51FD"/>
  </w:style>
  <w:style w:type="character" w:styleId="Rimandonotaapidipagina">
    <w:name w:val="footnote reference"/>
    <w:basedOn w:val="Carpredefinitoparagrafo"/>
    <w:semiHidden/>
    <w:unhideWhenUsed/>
    <w:rsid w:val="00EC51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2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paola-carucci-maria-guercio/manuale-di-archivistica-9788843045891-209605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03.safelinks.protection.outlook.com/?url=http%3A%2F%2Fwww.ilmondodegliarchivi.org%2Fimages%2FQuaderni%2FMdA_Quaderni_ns_Petrucci.pdf&amp;data=04%7C01%7Ccristina.cenedella%40unicatt.it%7C5ef8fd44b3934847e93508d8f06c1973%7Cb94f7d7481ff44a9b5886682acc85779%7C0%7C0%7C637523694929801520%7CUnknown%7CTWFpbGZsb3d8eyJWIjoiMC4wLjAwMDAiLCJQIjoiV2luMzIiLCJBTiI6Ik1haWwiLCJXVCI6Mn0%3D%7C1000&amp;sdata=HFA5mfo9uhc9aBZ2y8x3t16irTk%2FlP1UczkLtbqOEJc%3D&amp;reserved=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carlo-ginzburg/il-filo-e-le-tracce-vero-falso-finto-9788807886942-22969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utori-vari/fonti-del-sapere-didattica-ed-educazione-al-patrimonio-culturale-9788898500048-24168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75E70-8103-4720-8E02-96387C4D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</TotalTime>
  <Pages>3</Pages>
  <Words>744</Words>
  <Characters>5691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2003-03-27T10:42:00Z</cp:lastPrinted>
  <dcterms:created xsi:type="dcterms:W3CDTF">2021-06-01T12:48:00Z</dcterms:created>
  <dcterms:modified xsi:type="dcterms:W3CDTF">2021-07-14T13:26:00Z</dcterms:modified>
</cp:coreProperties>
</file>