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F277" w14:textId="77777777" w:rsidR="0013554B" w:rsidRPr="00723206" w:rsidRDefault="0013554B" w:rsidP="0013554B">
      <w:pPr>
        <w:pStyle w:val="Titolo1"/>
      </w:pPr>
      <w:r w:rsidRPr="00723206">
        <w:t>Lingua e cultura araba</w:t>
      </w:r>
    </w:p>
    <w:p w14:paraId="47C9C7C0" w14:textId="77777777" w:rsidR="00A2192F" w:rsidRDefault="00A2192F" w:rsidP="00A2192F">
      <w:pPr>
        <w:pStyle w:val="Titolo2"/>
      </w:pPr>
      <w:r w:rsidRPr="00723206">
        <w:t>Prof. Martino Diez</w:t>
      </w:r>
    </w:p>
    <w:p w14:paraId="2300E8CB" w14:textId="77777777" w:rsidR="002D5E17" w:rsidRDefault="00A2192F" w:rsidP="00A219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EF77A1" w14:textId="77777777" w:rsidR="00A2192F" w:rsidRDefault="00A2192F" w:rsidP="00AE716B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>Finalità del corso è accompagnare lo studente alla lettura e comprensione del Corano in traduzione italiana.</w:t>
      </w:r>
    </w:p>
    <w:p w14:paraId="21CD4B0F" w14:textId="77777777" w:rsidR="00A2192F" w:rsidRDefault="00A2192F" w:rsidP="00AE716B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 xml:space="preserve">Alla fine dell’insegnamento lo studente conoscerà </w:t>
      </w:r>
      <w:r w:rsidRPr="00723206">
        <w:rPr>
          <w:szCs w:val="20"/>
        </w:rPr>
        <w:t>i</w:t>
      </w:r>
      <w:r>
        <w:rPr>
          <w:szCs w:val="20"/>
        </w:rPr>
        <w:t xml:space="preserve"> </w:t>
      </w:r>
      <w:r w:rsidRPr="00723206">
        <w:rPr>
          <w:szCs w:val="20"/>
        </w:rPr>
        <w:t xml:space="preserve">grandi temi del Corano, i fatti principali della vita di Muhammad e </w:t>
      </w:r>
      <w:r w:rsidR="0086235A">
        <w:rPr>
          <w:szCs w:val="20"/>
        </w:rPr>
        <w:t>gli elementi fondamentali</w:t>
      </w:r>
      <w:r>
        <w:rPr>
          <w:szCs w:val="20"/>
        </w:rPr>
        <w:t xml:space="preserve"> della teologia e del diritto islamico</w:t>
      </w:r>
      <w:r w:rsidRPr="00723206">
        <w:rPr>
          <w:szCs w:val="20"/>
        </w:rPr>
        <w:t>.</w:t>
      </w:r>
    </w:p>
    <w:p w14:paraId="5BC543C2" w14:textId="77777777" w:rsidR="00A2192F" w:rsidRDefault="00A2192F" w:rsidP="00AE716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9C543FE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 xml:space="preserve">Statuto del Corano all’interno della religione </w:t>
      </w:r>
      <w:r>
        <w:t>islamica.</w:t>
      </w:r>
    </w:p>
    <w:p w14:paraId="5FCE2AEF" w14:textId="77777777" w:rsidR="00A2192F" w:rsidRPr="00A7092D" w:rsidRDefault="00A2192F" w:rsidP="00AE716B">
      <w:pPr>
        <w:spacing w:line="240" w:lineRule="exact"/>
        <w:ind w:left="280" w:hanging="280"/>
      </w:pPr>
      <w:r>
        <w:t>–</w:t>
      </w:r>
      <w:r>
        <w:tab/>
        <w:t>Principali eventi della vita di Muhammad</w:t>
      </w:r>
      <w:r w:rsidRPr="00A7092D">
        <w:t xml:space="preserve"> </w:t>
      </w:r>
      <w:r>
        <w:t>e s</w:t>
      </w:r>
      <w:r w:rsidRPr="00A7092D">
        <w:t>uddivisione cronologica</w:t>
      </w:r>
      <w:r>
        <w:t xml:space="preserve"> del Corano.</w:t>
      </w:r>
    </w:p>
    <w:p w14:paraId="0351ED7E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Escatologia islamica</w:t>
      </w:r>
      <w:r>
        <w:t>.</w:t>
      </w:r>
    </w:p>
    <w:p w14:paraId="7910A601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Dio e l’uomo nel Corano</w:t>
      </w:r>
      <w:r>
        <w:t>.</w:t>
      </w:r>
    </w:p>
    <w:p w14:paraId="0EBD6D27" w14:textId="77777777" w:rsidR="00A2192F" w:rsidRPr="00A7092D" w:rsidRDefault="00A2192F" w:rsidP="00AE716B">
      <w:pPr>
        <w:spacing w:line="240" w:lineRule="exact"/>
      </w:pPr>
      <w:r>
        <w:t>–</w:t>
      </w:r>
      <w:r>
        <w:tab/>
        <w:t xml:space="preserve">Il </w:t>
      </w:r>
      <w:r w:rsidRPr="00A7092D">
        <w:t>Profetismo</w:t>
      </w:r>
      <w:r>
        <w:t>, Mosè e Abramo.</w:t>
      </w:r>
    </w:p>
    <w:p w14:paraId="1411343B" w14:textId="2B6F269C" w:rsidR="00A2192F" w:rsidRPr="00A7092D" w:rsidRDefault="00A2192F" w:rsidP="00AE716B">
      <w:pPr>
        <w:spacing w:line="240" w:lineRule="exact"/>
        <w:ind w:left="284" w:hanging="284"/>
      </w:pPr>
      <w:r>
        <w:t>–</w:t>
      </w:r>
      <w:r>
        <w:tab/>
      </w:r>
      <w:r w:rsidRPr="00A7092D">
        <w:t>Elementi di etica e giurisprudenza coranica</w:t>
      </w:r>
      <w:r>
        <w:t xml:space="preserve">: </w:t>
      </w:r>
      <w:r w:rsidR="00F1222C">
        <w:t>principi generali</w:t>
      </w:r>
      <w:r>
        <w:t xml:space="preserve">, statuto </w:t>
      </w:r>
      <w:r w:rsidRPr="00A7092D">
        <w:t>personale, organizzazione della società</w:t>
      </w:r>
      <w:r>
        <w:t>.</w:t>
      </w:r>
    </w:p>
    <w:p w14:paraId="730D84B6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Maria e Gesù nel Corano</w:t>
      </w:r>
      <w:r>
        <w:t>.</w:t>
      </w:r>
    </w:p>
    <w:p w14:paraId="68A92CAE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Il Corano degli sciiti</w:t>
      </w:r>
      <w:r>
        <w:t>.</w:t>
      </w:r>
    </w:p>
    <w:p w14:paraId="3D240513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Fissazione e tradizione del testo coranico</w:t>
      </w:r>
      <w:r>
        <w:t>.</w:t>
      </w:r>
    </w:p>
    <w:p w14:paraId="29E37907" w14:textId="5924949E" w:rsidR="00A2192F" w:rsidRPr="00AE716B" w:rsidRDefault="00A2192F" w:rsidP="00AE716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00AF3">
        <w:rPr>
          <w:rStyle w:val="Rimandonotaapidipagina"/>
          <w:b/>
          <w:i/>
          <w:sz w:val="18"/>
        </w:rPr>
        <w:footnoteReference w:id="1"/>
      </w:r>
    </w:p>
    <w:p w14:paraId="16A6D431" w14:textId="77777777" w:rsidR="00A2192F" w:rsidRPr="00A2192F" w:rsidRDefault="00AE716B" w:rsidP="00AE716B">
      <w:pPr>
        <w:pStyle w:val="Testo1"/>
        <w:spacing w:before="0"/>
        <w:ind w:left="426" w:hanging="426"/>
        <w:rPr>
          <w:i/>
        </w:rPr>
      </w:pPr>
      <w:r>
        <w:t>A.</w:t>
      </w:r>
      <w:r>
        <w:tab/>
      </w:r>
      <w:r w:rsidR="00A2192F" w:rsidRPr="00A2192F">
        <w:rPr>
          <w:i/>
        </w:rPr>
        <w:t>Il Corano</w:t>
      </w:r>
    </w:p>
    <w:p w14:paraId="19271CB1" w14:textId="77777777" w:rsidR="00A2192F" w:rsidRPr="0010121B" w:rsidRDefault="00A2192F" w:rsidP="00AE716B">
      <w:pPr>
        <w:pStyle w:val="Testo1"/>
        <w:spacing w:before="0"/>
        <w:ind w:left="426" w:hanging="426"/>
      </w:pPr>
      <w:r>
        <w:t>A1.</w:t>
      </w:r>
      <w:r>
        <w:tab/>
      </w:r>
      <w:r w:rsidRPr="0010121B">
        <w:t xml:space="preserve">Testo: lettura completa del Corano in una </w:t>
      </w:r>
      <w:r>
        <w:t>di queste due edizioni a scelta</w:t>
      </w:r>
    </w:p>
    <w:p w14:paraId="0C847152" w14:textId="1C7D2A7E" w:rsidR="00A2192F" w:rsidRPr="00800AF3" w:rsidRDefault="00A2192F" w:rsidP="00800AF3">
      <w:pPr>
        <w:spacing w:line="240" w:lineRule="auto"/>
        <w:rPr>
          <w:i/>
          <w:color w:val="0070C0"/>
          <w:sz w:val="16"/>
          <w:szCs w:val="16"/>
        </w:rPr>
      </w:pPr>
      <w:r w:rsidRPr="0010121B">
        <w:rPr>
          <w:i/>
        </w:rPr>
        <w:t>Il Corano</w:t>
      </w:r>
      <w:r w:rsidRPr="0010121B">
        <w:t xml:space="preserve">, traduzione di </w:t>
      </w:r>
      <w:r w:rsidRPr="0010121B">
        <w:rPr>
          <w:smallCaps/>
          <w:sz w:val="16"/>
        </w:rPr>
        <w:t>A. Bausani</w:t>
      </w:r>
      <w:r w:rsidRPr="00A2192F">
        <w:rPr>
          <w:smallCaps/>
          <w:sz w:val="16"/>
        </w:rPr>
        <w:t xml:space="preserve"> </w:t>
      </w:r>
      <w:r w:rsidRPr="00AE716B">
        <w:t>(a cura di),</w:t>
      </w:r>
      <w:r w:rsidRPr="0010121B">
        <w:t xml:space="preserve"> BUR, Milano, 1988.</w:t>
      </w:r>
      <w:r w:rsidR="00800AF3" w:rsidRPr="00800AF3">
        <w:rPr>
          <w:i/>
          <w:color w:val="0070C0"/>
          <w:sz w:val="16"/>
          <w:szCs w:val="16"/>
        </w:rPr>
        <w:t xml:space="preserve"> </w:t>
      </w:r>
      <w:hyperlink r:id="rId9" w:history="1">
        <w:r w:rsidR="00800AF3" w:rsidRPr="00800AF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E9A3136" w14:textId="08D3DF7F" w:rsidR="00800AF3" w:rsidRPr="00437C2F" w:rsidRDefault="00A2192F" w:rsidP="00800AF3">
      <w:pPr>
        <w:spacing w:line="240" w:lineRule="auto"/>
        <w:rPr>
          <w:i/>
          <w:color w:val="0070C0"/>
          <w:sz w:val="16"/>
          <w:szCs w:val="16"/>
        </w:rPr>
      </w:pPr>
      <w:r w:rsidRPr="0010121B">
        <w:rPr>
          <w:i/>
        </w:rPr>
        <w:t>Il Corano</w:t>
      </w:r>
      <w:r w:rsidRPr="0010121B">
        <w:t xml:space="preserve">, traduzione di </w:t>
      </w:r>
      <w:r w:rsidRPr="0010121B">
        <w:rPr>
          <w:smallCaps/>
          <w:sz w:val="16"/>
          <w:szCs w:val="16"/>
        </w:rPr>
        <w:t>Zilio-Grandi</w:t>
      </w:r>
      <w:r w:rsidRPr="0010121B">
        <w:t xml:space="preserve"> (</w:t>
      </w:r>
      <w:r w:rsidRPr="00AE716B">
        <w:t>a cura di</w:t>
      </w:r>
      <w:r w:rsidRPr="0010121B">
        <w:t>), Mondadori, Milano, 2010.</w:t>
      </w:r>
      <w:r w:rsidR="00800AF3" w:rsidRPr="00800AF3">
        <w:rPr>
          <w:i/>
          <w:color w:val="0070C0"/>
          <w:sz w:val="16"/>
          <w:szCs w:val="16"/>
        </w:rPr>
        <w:t xml:space="preserve"> </w:t>
      </w:r>
      <w:bookmarkStart w:id="0" w:name="_GoBack"/>
      <w:bookmarkEnd w:id="0"/>
    </w:p>
    <w:p w14:paraId="4FFC010C" w14:textId="77777777" w:rsidR="00A2192F" w:rsidRPr="0010121B" w:rsidRDefault="00A2192F" w:rsidP="00800AF3">
      <w:pPr>
        <w:pStyle w:val="Testo1"/>
        <w:spacing w:before="0"/>
        <w:ind w:left="0" w:firstLine="0"/>
      </w:pPr>
    </w:p>
    <w:p w14:paraId="11C11449" w14:textId="77777777" w:rsidR="00A2192F" w:rsidRPr="0010121B" w:rsidRDefault="00A2192F" w:rsidP="00A2192F">
      <w:pPr>
        <w:pStyle w:val="Testo1"/>
        <w:spacing w:before="0"/>
      </w:pPr>
      <w:r w:rsidRPr="0010121B">
        <w:t>La lettura s’intende comprensiva delle note.</w:t>
      </w:r>
    </w:p>
    <w:p w14:paraId="3733EFB7" w14:textId="77777777" w:rsidR="00A2192F" w:rsidRPr="00A2192F" w:rsidRDefault="00A2192F" w:rsidP="00AE716B">
      <w:pPr>
        <w:pStyle w:val="Testo1"/>
        <w:ind w:left="426" w:hanging="426"/>
        <w:rPr>
          <w:i/>
        </w:rPr>
      </w:pPr>
      <w:r>
        <w:t>A2.</w:t>
      </w:r>
      <w:r>
        <w:tab/>
      </w:r>
      <w:r w:rsidRPr="00A2192F">
        <w:rPr>
          <w:i/>
        </w:rPr>
        <w:t xml:space="preserve">Strumenti </w:t>
      </w:r>
    </w:p>
    <w:p w14:paraId="5E8005FD" w14:textId="77777777" w:rsidR="00A2192F" w:rsidRPr="00A7092D" w:rsidRDefault="00A2192F" w:rsidP="00A2192F">
      <w:pPr>
        <w:pStyle w:val="Testo1"/>
        <w:spacing w:before="0"/>
      </w:pPr>
      <w:r>
        <w:t>–</w:t>
      </w:r>
      <w:r>
        <w:tab/>
        <w:t>Appunti del docente (disponibili al laboratorio di fotoriproduzione).</w:t>
      </w:r>
    </w:p>
    <w:p w14:paraId="707291D3" w14:textId="77777777" w:rsidR="00A2192F" w:rsidRDefault="00A2192F" w:rsidP="00A2192F">
      <w:pPr>
        <w:pStyle w:val="Testo1"/>
        <w:spacing w:before="0"/>
      </w:pPr>
      <w:r>
        <w:t>–</w:t>
      </w:r>
      <w:r>
        <w:tab/>
      </w:r>
      <w:r w:rsidRPr="00A7092D">
        <w:t>Lettura delle voci</w:t>
      </w:r>
      <w:r>
        <w:t>:</w:t>
      </w:r>
      <w:r w:rsidRPr="00A7092D">
        <w:t xml:space="preserve"> «Allāh»</w:t>
      </w:r>
      <w:r w:rsidRPr="00B21FB3">
        <w:rPr>
          <w:smallCaps/>
          <w:spacing w:val="-5"/>
          <w:sz w:val="16"/>
        </w:rPr>
        <w:t xml:space="preserve">, </w:t>
      </w:r>
      <w:r w:rsidRPr="00B21FB3">
        <w:t xml:space="preserve">«escatologia coranica», «grido», «bilancia», «resurrezione», «Urì ed efebi», «Verbo Creatore», «creazione», «natura innata», «dogma», «profeti e </w:t>
      </w:r>
      <w:r w:rsidRPr="009539BD">
        <w:t>profetologia», «intercessione», «Adamo», «Mosè», «</w:t>
      </w:r>
      <w:r>
        <w:rPr>
          <w:rFonts w:ascii="Cambria Math" w:hAnsi="Cambria Math" w:cs="Cambria Math"/>
        </w:rPr>
        <w:t>Kh</w:t>
      </w:r>
      <w:r w:rsidRPr="009539BD">
        <w:t>a</w:t>
      </w:r>
      <w:r w:rsidRPr="009539BD">
        <w:rPr>
          <w:rFonts w:ascii="Cambria Math" w:hAnsi="Cambria Math" w:cs="Cambria Math"/>
        </w:rPr>
        <w:t>ḍ</w:t>
      </w:r>
      <w:r>
        <w:t xml:space="preserve">ir “il verdeggiante”», </w:t>
      </w:r>
      <w:r>
        <w:lastRenderedPageBreak/>
        <w:t xml:space="preserve">«Abramo», «Genti del Libro», </w:t>
      </w:r>
      <w:r w:rsidRPr="009539BD">
        <w:t>«Sharī</w:t>
      </w:r>
      <w:r w:rsidRPr="009539BD">
        <w:rPr>
          <w:rFonts w:ascii="Cambria Math" w:hAnsi="Cambria Math" w:cs="Cambria Math"/>
        </w:rPr>
        <w:t>ʿ</w:t>
      </w:r>
      <w:r w:rsidRPr="009539BD">
        <w:t>a», «interdizioni alimentari», «donna», «guerra e pace», «Maria», «meriti del Corano»</w:t>
      </w:r>
      <w:r>
        <w:t xml:space="preserve"> </w:t>
      </w:r>
      <w:r w:rsidRPr="009539BD">
        <w:t xml:space="preserve">in </w:t>
      </w:r>
      <w:r>
        <w:rPr>
          <w:smallCaps/>
          <w:sz w:val="16"/>
          <w:szCs w:val="16"/>
        </w:rPr>
        <w:t>M.</w:t>
      </w:r>
      <w:r w:rsidRPr="009539BD">
        <w:rPr>
          <w:smallCaps/>
          <w:sz w:val="16"/>
          <w:szCs w:val="16"/>
        </w:rPr>
        <w:t>A. Amir-Moezzi,</w:t>
      </w:r>
      <w:r w:rsidRPr="009539BD">
        <w:t xml:space="preserve"> </w:t>
      </w:r>
      <w:r w:rsidRPr="00EA78AF">
        <w:rPr>
          <w:i/>
        </w:rPr>
        <w:t>Dizionario del Corano</w:t>
      </w:r>
      <w:r w:rsidRPr="009539BD">
        <w:t>, trad</w:t>
      </w:r>
      <w:r>
        <w:t xml:space="preserve">.it. </w:t>
      </w:r>
      <w:r w:rsidRPr="00BD404C">
        <w:rPr>
          <w:smallCaps/>
          <w:sz w:val="16"/>
        </w:rPr>
        <w:t xml:space="preserve">I. </w:t>
      </w:r>
      <w:r w:rsidRPr="00573553">
        <w:rPr>
          <w:smallCaps/>
          <w:sz w:val="16"/>
        </w:rPr>
        <w:t>Zilio-Grandi</w:t>
      </w:r>
      <w:r>
        <w:t xml:space="preserve"> </w:t>
      </w:r>
      <w:r w:rsidRPr="00AE716B">
        <w:t>(a cura di</w:t>
      </w:r>
      <w:r>
        <w:t>)</w:t>
      </w:r>
      <w:r w:rsidRPr="009539BD">
        <w:t>, Mondadori, Milano</w:t>
      </w:r>
      <w:r>
        <w:t>,</w:t>
      </w:r>
      <w:r w:rsidRPr="009539BD">
        <w:t xml:space="preserve"> 2007. </w:t>
      </w:r>
    </w:p>
    <w:p w14:paraId="76514076" w14:textId="77777777" w:rsidR="00A2192F" w:rsidRPr="009539BD" w:rsidRDefault="00A2192F" w:rsidP="00A2192F">
      <w:pPr>
        <w:pStyle w:val="Testo1"/>
      </w:pPr>
      <w:r w:rsidRPr="009539BD">
        <w:t xml:space="preserve">Inoltre, sempre dal </w:t>
      </w:r>
      <w:r w:rsidRPr="00BD404C">
        <w:t>Dizionario del Corano</w:t>
      </w:r>
      <w:r w:rsidRPr="009539BD">
        <w:t xml:space="preserve">, due voci a scelta tra: Noè, Lot, Giacobbe, Isacco e Ismaele, Giuseppe, Saul, Davide, Salomone, Elia, Eliseo, Giona, </w:t>
      </w:r>
      <w:r w:rsidRPr="009539BD">
        <w:rPr>
          <w:rFonts w:ascii="Cambria Math" w:hAnsi="Cambria Math" w:cs="Cambria Math"/>
        </w:rPr>
        <w:t>ʿ</w:t>
      </w:r>
      <w:r w:rsidRPr="009539BD">
        <w:t>Ād, Thamūd, Luqmān, Dhū al-Kifl, Dhū al-Qarnayn, Idrīs, Zaccaria, Giovanni Battista.</w:t>
      </w:r>
    </w:p>
    <w:p w14:paraId="2622F5F7" w14:textId="77777777" w:rsidR="00A2192F" w:rsidRPr="00A2192F" w:rsidRDefault="00A2192F" w:rsidP="00AE716B">
      <w:pPr>
        <w:pStyle w:val="Testo1"/>
        <w:ind w:left="426" w:hanging="426"/>
        <w:rPr>
          <w:i/>
          <w:smallCaps/>
        </w:rPr>
      </w:pPr>
      <w:r>
        <w:t>A3.</w:t>
      </w:r>
      <w:r w:rsidRPr="00A2192F">
        <w:rPr>
          <w:i/>
        </w:rPr>
        <w:tab/>
        <w:t>Studi</w:t>
      </w:r>
    </w:p>
    <w:p w14:paraId="2642CB64" w14:textId="47D25E7F" w:rsidR="00A2192F" w:rsidRPr="00800AF3" w:rsidRDefault="00A2192F" w:rsidP="00800AF3">
      <w:pPr>
        <w:spacing w:line="240" w:lineRule="auto"/>
        <w:rPr>
          <w:i/>
          <w:color w:val="0070C0"/>
          <w:sz w:val="16"/>
          <w:szCs w:val="16"/>
        </w:rPr>
      </w:pPr>
      <w:r w:rsidRPr="00A2192F">
        <w:rPr>
          <w:smallCaps/>
          <w:spacing w:val="-5"/>
          <w:sz w:val="16"/>
        </w:rPr>
        <w:t>A. Bausani,</w:t>
      </w:r>
      <w:r w:rsidRPr="00A2192F">
        <w:rPr>
          <w:i/>
          <w:spacing w:val="-5"/>
        </w:rPr>
        <w:t xml:space="preserve"> L’Islam,</w:t>
      </w:r>
      <w:r w:rsidRPr="00A2192F">
        <w:rPr>
          <w:spacing w:val="-5"/>
        </w:rPr>
        <w:t xml:space="preserve"> Garzanti, Milano, 1999.</w:t>
      </w:r>
      <w:r w:rsidR="00800AF3">
        <w:rPr>
          <w:spacing w:val="-5"/>
        </w:rPr>
        <w:t xml:space="preserve"> </w:t>
      </w:r>
      <w:hyperlink r:id="rId10" w:history="1">
        <w:r w:rsidR="00800AF3" w:rsidRPr="00800AF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B8179D1" w14:textId="2B2A66E9" w:rsidR="00A2192F" w:rsidRPr="00CF67D9" w:rsidRDefault="00A2192F" w:rsidP="00A2192F">
      <w:pPr>
        <w:pStyle w:val="Testo1"/>
        <w:spacing w:before="0"/>
        <w:rPr>
          <w:smallCaps/>
          <w:spacing w:val="-5"/>
        </w:rPr>
      </w:pPr>
      <w:r w:rsidRPr="00CF67D9">
        <w:t xml:space="preserve">Introduzione a </w:t>
      </w:r>
      <w:r w:rsidRPr="00740EA4">
        <w:rPr>
          <w:i/>
        </w:rPr>
        <w:t>Il Corano</w:t>
      </w:r>
      <w:r w:rsidRPr="00CF67D9">
        <w:rPr>
          <w:spacing w:val="-5"/>
          <w:sz w:val="16"/>
        </w:rPr>
        <w:t>,</w:t>
      </w:r>
      <w:r w:rsidRPr="00CF67D9">
        <w:rPr>
          <w:spacing w:val="-5"/>
        </w:rPr>
        <w:t xml:space="preserve"> </w:t>
      </w:r>
      <w:r w:rsidRPr="00D87ACC">
        <w:rPr>
          <w:spacing w:val="-5"/>
        </w:rPr>
        <w:t>trad</w:t>
      </w:r>
      <w:r>
        <w:rPr>
          <w:spacing w:val="-5"/>
        </w:rPr>
        <w:t>. it.</w:t>
      </w:r>
      <w:r w:rsidRPr="00CF67D9">
        <w:rPr>
          <w:sz w:val="16"/>
          <w:szCs w:val="16"/>
        </w:rPr>
        <w:t xml:space="preserve"> </w:t>
      </w:r>
      <w:r w:rsidRPr="00573553">
        <w:rPr>
          <w:smallCaps/>
          <w:sz w:val="16"/>
          <w:szCs w:val="16"/>
        </w:rPr>
        <w:t>A. Bausani</w:t>
      </w:r>
      <w:r w:rsidRPr="00A2192F">
        <w:rPr>
          <w:smallCaps/>
          <w:sz w:val="16"/>
          <w:szCs w:val="16"/>
        </w:rPr>
        <w:t xml:space="preserve"> </w:t>
      </w:r>
      <w:r w:rsidRPr="00AE716B">
        <w:rPr>
          <w:spacing w:val="-5"/>
        </w:rPr>
        <w:t>(a cura di)</w:t>
      </w:r>
      <w:r w:rsidRPr="00CF67D9">
        <w:rPr>
          <w:spacing w:val="-5"/>
        </w:rPr>
        <w:t>, BUR, Milano, 1988, (XVII-LXXIX).</w:t>
      </w:r>
      <w:r w:rsidR="00800AF3" w:rsidRPr="00800AF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1" w:history="1">
        <w:r w:rsidR="00800AF3" w:rsidRPr="00800AF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BDCE1C1" w14:textId="41E162BA" w:rsidR="00EE5418" w:rsidRPr="00800AF3" w:rsidRDefault="00EE5418" w:rsidP="00800AF3">
      <w:pPr>
        <w:spacing w:line="240" w:lineRule="auto"/>
        <w:rPr>
          <w:i/>
          <w:color w:val="0070C0"/>
          <w:sz w:val="16"/>
          <w:szCs w:val="16"/>
        </w:rPr>
      </w:pPr>
      <w:r w:rsidRPr="00800AF3">
        <w:t xml:space="preserve">A4. </w:t>
      </w:r>
      <w:r w:rsidRPr="00800AF3">
        <w:rPr>
          <w:i/>
          <w:iCs/>
        </w:rPr>
        <w:t>Approfondimenti (facoltativi)</w:t>
      </w:r>
      <w:r w:rsidR="00800AF3" w:rsidRPr="00800AF3">
        <w:rPr>
          <w:i/>
          <w:color w:val="0070C0"/>
          <w:sz w:val="16"/>
          <w:szCs w:val="16"/>
        </w:rPr>
        <w:t xml:space="preserve"> </w:t>
      </w:r>
    </w:p>
    <w:p w14:paraId="6867536C" w14:textId="77777777" w:rsidR="00EE5418" w:rsidRPr="008F1535" w:rsidRDefault="00EE5418" w:rsidP="00EE5418">
      <w:pPr>
        <w:pStyle w:val="Testo1"/>
        <w:spacing w:before="0"/>
        <w:rPr>
          <w:lang w:val="en-US"/>
        </w:rPr>
      </w:pPr>
      <w:r w:rsidRPr="008F1535">
        <w:rPr>
          <w:lang w:val="en-US"/>
        </w:rPr>
        <w:t xml:space="preserve">Gabriel Said Reynolds, </w:t>
      </w:r>
      <w:r w:rsidRPr="008F1535">
        <w:rPr>
          <w:i/>
          <w:iCs/>
          <w:lang w:val="en-US"/>
        </w:rPr>
        <w:t xml:space="preserve">Allah: God </w:t>
      </w:r>
      <w:r>
        <w:rPr>
          <w:i/>
          <w:iCs/>
          <w:lang w:val="en-US"/>
        </w:rPr>
        <w:t>in the Qur’an</w:t>
      </w:r>
      <w:r>
        <w:rPr>
          <w:lang w:val="en-US"/>
        </w:rPr>
        <w:t>, Yale University Press, New Haven (CT) 2020.</w:t>
      </w:r>
    </w:p>
    <w:p w14:paraId="35FF9879" w14:textId="77777777" w:rsidR="00EE5418" w:rsidRDefault="00EE5418" w:rsidP="00EE5418">
      <w:pPr>
        <w:pStyle w:val="Testo1"/>
        <w:spacing w:before="0"/>
        <w:rPr>
          <w:spacing w:val="-5"/>
        </w:rPr>
      </w:pPr>
      <w:r w:rsidRPr="00CF67D9">
        <w:t xml:space="preserve">Introduzione di </w:t>
      </w:r>
      <w:r w:rsidRPr="00A2192F">
        <w:rPr>
          <w:smallCaps/>
          <w:spacing w:val="-5"/>
          <w:sz w:val="16"/>
          <w:szCs w:val="16"/>
        </w:rPr>
        <w:t>Mohammad Ali Amir-Moezzi</w:t>
      </w:r>
      <w:r w:rsidRPr="00A2192F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</w:t>
      </w:r>
      <w:r w:rsidRPr="00A2192F">
        <w:rPr>
          <w:spacing w:val="-5"/>
        </w:rPr>
        <w:t>a</w:t>
      </w:r>
      <w:r w:rsidRPr="00A2192F">
        <w:rPr>
          <w:i/>
          <w:spacing w:val="-5"/>
        </w:rPr>
        <w:t xml:space="preserve"> Dizionario del Corano,</w:t>
      </w:r>
      <w:r w:rsidRPr="00A2192F">
        <w:rPr>
          <w:spacing w:val="-5"/>
        </w:rPr>
        <w:t xml:space="preserve"> cit. «Un testo e una storia enigmatici», (XIX-XXXI).</w:t>
      </w:r>
    </w:p>
    <w:p w14:paraId="5163709E" w14:textId="77777777" w:rsidR="00A2192F" w:rsidRDefault="00A2192F" w:rsidP="00A219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EE4434C" w14:textId="77777777" w:rsidR="00A2192F" w:rsidRDefault="00A2192F" w:rsidP="00A2192F">
      <w:pPr>
        <w:pStyle w:val="Testo2"/>
      </w:pPr>
      <w:r w:rsidRPr="00EA78AF">
        <w:t>Lezioni in aula.</w:t>
      </w:r>
    </w:p>
    <w:p w14:paraId="45F6BC03" w14:textId="77777777" w:rsidR="00A2192F" w:rsidRDefault="00A2192F" w:rsidP="00A219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5978D3E" w14:textId="77777777" w:rsidR="00A2192F" w:rsidRDefault="00A2192F" w:rsidP="00A2192F">
      <w:pPr>
        <w:pStyle w:val="Testo2"/>
      </w:pPr>
      <w:r>
        <w:t>Esame orale. Agli studenti saranno rivolte tre domande, di uguale peso:</w:t>
      </w:r>
    </w:p>
    <w:p w14:paraId="4212484F" w14:textId="77777777" w:rsidR="00A2192F" w:rsidRDefault="00A2192F" w:rsidP="00A2192F">
      <w:pPr>
        <w:pStyle w:val="Testo2"/>
        <w:numPr>
          <w:ilvl w:val="0"/>
          <w:numId w:val="2"/>
        </w:numPr>
        <w:ind w:left="567" w:hanging="283"/>
      </w:pPr>
      <w:r>
        <w:t>A partire da un passo coranico che il candidato sarà invitato a leggere in traduzione italiana e commentare, sarà posta una domanda generale su elementi portanti del libro sacro islamico, quali ad esempio: immagine di Dio nel Corano, concezione dell’uomo, il profetismo, la vita di Muhammad etc...</w:t>
      </w:r>
    </w:p>
    <w:p w14:paraId="526CCECC" w14:textId="77777777" w:rsidR="00A2192F" w:rsidRDefault="00A2192F" w:rsidP="00A2192F">
      <w:pPr>
        <w:pStyle w:val="Testo2"/>
        <w:numPr>
          <w:ilvl w:val="0"/>
          <w:numId w:val="2"/>
        </w:numPr>
        <w:ind w:left="567" w:hanging="283"/>
      </w:pPr>
      <w:r>
        <w:t>Seguirà una domanda specifica su elementi precisi della religione islamica: es. norme relative alla preghiera, diritto matrimoniale, statuto giuridico dei non-musulmani,...</w:t>
      </w:r>
    </w:p>
    <w:p w14:paraId="3346489E" w14:textId="77777777" w:rsidR="00A2192F" w:rsidRDefault="00A2192F" w:rsidP="00A2192F">
      <w:pPr>
        <w:pStyle w:val="Testo2"/>
        <w:numPr>
          <w:ilvl w:val="0"/>
          <w:numId w:val="2"/>
        </w:numPr>
        <w:ind w:left="567" w:hanging="283"/>
      </w:pPr>
      <w:r>
        <w:t>Infine sarà richiesta una presentazione di uno degli aspetti della civiltà islamica spiegati nel corso (es. diritto, teologia, misticismo).</w:t>
      </w:r>
    </w:p>
    <w:p w14:paraId="2A5CAD71" w14:textId="77777777" w:rsidR="00A2192F" w:rsidRDefault="00A2192F" w:rsidP="00A2192F">
      <w:pPr>
        <w:pStyle w:val="Testo2"/>
        <w:spacing w:before="120"/>
      </w:pPr>
      <w:r>
        <w:t>Il voto è la media del punteggio conseguito nelle singole domande.</w:t>
      </w:r>
    </w:p>
    <w:p w14:paraId="40768BF0" w14:textId="77777777" w:rsidR="00A2192F" w:rsidRDefault="00A2192F" w:rsidP="00A2192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E33F65" w14:textId="77777777" w:rsidR="00A2192F" w:rsidRPr="00F17109" w:rsidRDefault="00A2192F" w:rsidP="00A2192F">
      <w:pPr>
        <w:pStyle w:val="Testo2"/>
      </w:pPr>
      <w:r>
        <w:t>Il corso non richiede alcuna pre-conoscenza di lingua araba o di studi medio-orientali. È raccomandata la contemporanea frequenza del corso di teologia.</w:t>
      </w:r>
    </w:p>
    <w:p w14:paraId="0F03CAEE" w14:textId="77777777" w:rsidR="00A2192F" w:rsidRPr="00A2192F" w:rsidRDefault="00A2192F" w:rsidP="00A2192F">
      <w:pPr>
        <w:pStyle w:val="Testo2"/>
        <w:spacing w:before="120"/>
        <w:rPr>
          <w:i/>
        </w:rPr>
      </w:pPr>
      <w:r>
        <w:rPr>
          <w:i/>
        </w:rPr>
        <w:t>O</w:t>
      </w:r>
      <w:r w:rsidRPr="00A2192F">
        <w:rPr>
          <w:i/>
        </w:rPr>
        <w:t xml:space="preserve">rario e luogo di ricevimento </w:t>
      </w:r>
    </w:p>
    <w:p w14:paraId="1F8CB9A5" w14:textId="77777777" w:rsidR="00A2192F" w:rsidRPr="00A2192F" w:rsidRDefault="00A2192F" w:rsidP="00A2192F">
      <w:pPr>
        <w:pStyle w:val="Testo2"/>
        <w:rPr>
          <w:i/>
        </w:rPr>
      </w:pPr>
      <w:r w:rsidRPr="00252E4F">
        <w:t xml:space="preserve">Il Prof. Martino Diez riceve gli studenti </w:t>
      </w:r>
      <w:r>
        <w:t xml:space="preserve">in aula </w:t>
      </w:r>
      <w:r w:rsidRPr="00252E4F">
        <w:t>al termine delle lezioni.</w:t>
      </w:r>
    </w:p>
    <w:sectPr w:rsidR="00A2192F" w:rsidRPr="00A2192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429B" w14:textId="77777777" w:rsidR="00800AF3" w:rsidRDefault="00800AF3" w:rsidP="00800AF3">
      <w:pPr>
        <w:spacing w:line="240" w:lineRule="auto"/>
      </w:pPr>
      <w:r>
        <w:separator/>
      </w:r>
    </w:p>
  </w:endnote>
  <w:endnote w:type="continuationSeparator" w:id="0">
    <w:p w14:paraId="11B1B8CC" w14:textId="77777777" w:rsidR="00800AF3" w:rsidRDefault="00800AF3" w:rsidP="00800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74824" w14:textId="77777777" w:rsidR="00800AF3" w:rsidRDefault="00800AF3" w:rsidP="00800AF3">
      <w:pPr>
        <w:spacing w:line="240" w:lineRule="auto"/>
      </w:pPr>
      <w:r>
        <w:separator/>
      </w:r>
    </w:p>
  </w:footnote>
  <w:footnote w:type="continuationSeparator" w:id="0">
    <w:p w14:paraId="4AB0DE56" w14:textId="77777777" w:rsidR="00800AF3" w:rsidRDefault="00800AF3" w:rsidP="00800AF3">
      <w:pPr>
        <w:spacing w:line="240" w:lineRule="auto"/>
      </w:pPr>
      <w:r>
        <w:continuationSeparator/>
      </w:r>
    </w:p>
  </w:footnote>
  <w:footnote w:id="1">
    <w:p w14:paraId="6B664E88" w14:textId="356F1EAB" w:rsidR="00800AF3" w:rsidRDefault="00800A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5EC"/>
    <w:multiLevelType w:val="hybridMultilevel"/>
    <w:tmpl w:val="35D48C80"/>
    <w:lvl w:ilvl="0" w:tplc="B3A2CE0C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22C042A"/>
    <w:multiLevelType w:val="hybridMultilevel"/>
    <w:tmpl w:val="D390B4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B"/>
    <w:rsid w:val="0013554B"/>
    <w:rsid w:val="00187B99"/>
    <w:rsid w:val="002014DD"/>
    <w:rsid w:val="002D5E17"/>
    <w:rsid w:val="003C09FF"/>
    <w:rsid w:val="00434D09"/>
    <w:rsid w:val="004D1217"/>
    <w:rsid w:val="004D6008"/>
    <w:rsid w:val="00640794"/>
    <w:rsid w:val="006F1772"/>
    <w:rsid w:val="00800AF3"/>
    <w:rsid w:val="0086235A"/>
    <w:rsid w:val="008942E7"/>
    <w:rsid w:val="008A1204"/>
    <w:rsid w:val="008C17AA"/>
    <w:rsid w:val="00900CCA"/>
    <w:rsid w:val="00924B77"/>
    <w:rsid w:val="00940DA2"/>
    <w:rsid w:val="009E055C"/>
    <w:rsid w:val="00A2192F"/>
    <w:rsid w:val="00A74F6F"/>
    <w:rsid w:val="00AD7557"/>
    <w:rsid w:val="00AE716B"/>
    <w:rsid w:val="00B50C5D"/>
    <w:rsid w:val="00B51253"/>
    <w:rsid w:val="00B525CC"/>
    <w:rsid w:val="00D404F2"/>
    <w:rsid w:val="00E607E6"/>
    <w:rsid w:val="00EE5418"/>
    <w:rsid w:val="00F1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0B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2192F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3C0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C09F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00AF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0AF3"/>
  </w:style>
  <w:style w:type="character" w:styleId="Rimandonotaapidipagina">
    <w:name w:val="footnote reference"/>
    <w:basedOn w:val="Carpredefinitoparagrafo"/>
    <w:rsid w:val="00800AF3"/>
    <w:rPr>
      <w:vertAlign w:val="superscript"/>
    </w:rPr>
  </w:style>
  <w:style w:type="character" w:styleId="Collegamentoipertestuale">
    <w:name w:val="Hyperlink"/>
    <w:basedOn w:val="Carpredefinitoparagrafo"/>
    <w:rsid w:val="00800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2192F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3C0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C09F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00AF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0AF3"/>
  </w:style>
  <w:style w:type="character" w:styleId="Rimandonotaapidipagina">
    <w:name w:val="footnote reference"/>
    <w:basedOn w:val="Carpredefinitoparagrafo"/>
    <w:rsid w:val="00800AF3"/>
    <w:rPr>
      <w:vertAlign w:val="superscript"/>
    </w:rPr>
  </w:style>
  <w:style w:type="character" w:styleId="Collegamentoipertestuale">
    <w:name w:val="Hyperlink"/>
    <w:basedOn w:val="Carpredefinitoparagrafo"/>
    <w:rsid w:val="00800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il-corano-9788817013369-20884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essandro-bausani/lislam-una-religione-unetica-una-prassi-politica-9788811674191-20816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l-corano-9788817013369-20884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B41F-9651-4B78-85DD-A04245AB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2</Pages>
  <Words>499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2003-03-27T10:42:00Z</cp:lastPrinted>
  <dcterms:created xsi:type="dcterms:W3CDTF">2021-05-13T08:57:00Z</dcterms:created>
  <dcterms:modified xsi:type="dcterms:W3CDTF">2021-07-07T15:21:00Z</dcterms:modified>
</cp:coreProperties>
</file>