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18905492" w:displacedByCustomXml="next"/>
    <w:bookmarkStart w:id="1" w:name="_Toc425863706" w:displacedByCustomXml="next"/>
    <w:sdt>
      <w:sdtPr>
        <w:rPr>
          <w:rFonts w:ascii="Times New Roman" w:eastAsiaTheme="minorEastAsia" w:hAnsi="Times New Roman" w:cs="Times New Roman"/>
          <w:color w:val="auto"/>
          <w:sz w:val="18"/>
          <w:szCs w:val="18"/>
        </w:rPr>
        <w:id w:val="-13356036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CCDCD31" w14:textId="4939A937" w:rsidR="009C493A" w:rsidRPr="009C493A" w:rsidRDefault="009C493A">
          <w:pPr>
            <w:pStyle w:val="Titolosommario"/>
            <w:rPr>
              <w:sz w:val="18"/>
              <w:szCs w:val="18"/>
            </w:rPr>
          </w:pPr>
          <w:r w:rsidRPr="009C493A">
            <w:rPr>
              <w:sz w:val="18"/>
              <w:szCs w:val="18"/>
            </w:rPr>
            <w:t>Sommario</w:t>
          </w:r>
        </w:p>
        <w:p w14:paraId="6A60B8F2" w14:textId="459E1021" w:rsidR="009C493A" w:rsidRPr="009C493A" w:rsidRDefault="009C493A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r w:rsidRPr="009C493A">
            <w:rPr>
              <w:sz w:val="18"/>
              <w:szCs w:val="18"/>
            </w:rPr>
            <w:fldChar w:fldCharType="begin"/>
          </w:r>
          <w:r w:rsidRPr="009C493A">
            <w:rPr>
              <w:sz w:val="18"/>
              <w:szCs w:val="18"/>
            </w:rPr>
            <w:instrText xml:space="preserve"> TOC \o "1-3" \h \z \u </w:instrText>
          </w:r>
          <w:r w:rsidRPr="009C493A">
            <w:rPr>
              <w:sz w:val="18"/>
              <w:szCs w:val="18"/>
            </w:rPr>
            <w:fldChar w:fldCharType="separate"/>
          </w:r>
          <w:hyperlink w:anchor="_Toc81305141" w:history="1">
            <w:r w:rsidRPr="009C493A">
              <w:rPr>
                <w:rStyle w:val="Collegamentoipertestuale"/>
                <w:noProof/>
                <w:sz w:val="18"/>
                <w:szCs w:val="18"/>
              </w:rPr>
              <w:t>Lingua cinese II (Lingua, morfosintassi e lessico)</w:t>
            </w:r>
            <w:r w:rsidRPr="009C493A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1BA4197F" w14:textId="2D43A659" w:rsidR="009C493A" w:rsidRPr="009C493A" w:rsidRDefault="00883462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81305142" w:history="1">
            <w:r w:rsidR="009C493A" w:rsidRPr="009C493A">
              <w:rPr>
                <w:rStyle w:val="Collegamentoipertestuale"/>
                <w:noProof/>
                <w:sz w:val="18"/>
                <w:szCs w:val="18"/>
              </w:rPr>
              <w:t>Prof. Timon Gatta</w:t>
            </w:r>
            <w:r w:rsidR="009C493A" w:rsidRPr="009C493A">
              <w:rPr>
                <w:noProof/>
                <w:webHidden/>
                <w:sz w:val="18"/>
                <w:szCs w:val="18"/>
              </w:rPr>
              <w:tab/>
            </w:r>
            <w:r w:rsidR="009C493A" w:rsidRPr="009C493A">
              <w:rPr>
                <w:noProof/>
                <w:webHidden/>
                <w:sz w:val="18"/>
                <w:szCs w:val="18"/>
              </w:rPr>
              <w:fldChar w:fldCharType="begin"/>
            </w:r>
            <w:r w:rsidR="009C493A" w:rsidRPr="009C493A">
              <w:rPr>
                <w:noProof/>
                <w:webHidden/>
                <w:sz w:val="18"/>
                <w:szCs w:val="18"/>
              </w:rPr>
              <w:instrText xml:space="preserve"> PAGEREF _Toc81305142 \h </w:instrText>
            </w:r>
            <w:r w:rsidR="009C493A" w:rsidRPr="009C493A">
              <w:rPr>
                <w:noProof/>
                <w:webHidden/>
                <w:sz w:val="18"/>
                <w:szCs w:val="18"/>
              </w:rPr>
            </w:r>
            <w:r w:rsidR="009C493A" w:rsidRPr="009C493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C493A" w:rsidRPr="009C493A">
              <w:rPr>
                <w:noProof/>
                <w:webHidden/>
                <w:sz w:val="18"/>
                <w:szCs w:val="18"/>
              </w:rPr>
              <w:t>1</w:t>
            </w:r>
            <w:r w:rsidR="009C493A" w:rsidRPr="009C493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0172E11A" w14:textId="5BDD8DF7" w:rsidR="009C493A" w:rsidRPr="009C493A" w:rsidRDefault="00883462">
          <w:pPr>
            <w:pStyle w:val="Sommario1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81305143" w:history="1">
            <w:r w:rsidR="009C493A" w:rsidRPr="009C493A">
              <w:rPr>
                <w:rStyle w:val="Collegamentoipertestuale"/>
                <w:noProof/>
                <w:sz w:val="18"/>
                <w:szCs w:val="18"/>
              </w:rPr>
              <w:t>Esercitazioni di lingua cinese (2° triennalisti)</w:t>
            </w:r>
            <w:r w:rsidR="009C493A" w:rsidRPr="009C493A">
              <w:rPr>
                <w:noProof/>
                <w:webHidden/>
                <w:sz w:val="18"/>
                <w:szCs w:val="18"/>
              </w:rPr>
              <w:tab/>
            </w:r>
          </w:hyperlink>
        </w:p>
        <w:p w14:paraId="2F324C42" w14:textId="724F7E42" w:rsidR="009C493A" w:rsidRPr="009C493A" w:rsidRDefault="00883462">
          <w:pPr>
            <w:pStyle w:val="Sommario2"/>
            <w:tabs>
              <w:tab w:val="right" w:pos="6680"/>
            </w:tabs>
            <w:rPr>
              <w:noProof/>
              <w:sz w:val="18"/>
              <w:szCs w:val="18"/>
            </w:rPr>
          </w:pPr>
          <w:hyperlink w:anchor="_Toc81305144" w:history="1">
            <w:r w:rsidR="009C493A" w:rsidRPr="009C493A">
              <w:rPr>
                <w:rStyle w:val="Collegamentoipertestuale"/>
                <w:noProof/>
                <w:sz w:val="18"/>
                <w:szCs w:val="18"/>
              </w:rPr>
              <w:t>Dott.ssa Shih Mei Chi; altri docenti</w:t>
            </w:r>
            <w:r w:rsidR="009C493A" w:rsidRPr="009C493A">
              <w:rPr>
                <w:noProof/>
                <w:webHidden/>
                <w:sz w:val="18"/>
                <w:szCs w:val="18"/>
              </w:rPr>
              <w:tab/>
            </w:r>
            <w:r w:rsidR="009C493A" w:rsidRPr="009C493A">
              <w:rPr>
                <w:noProof/>
                <w:webHidden/>
                <w:sz w:val="18"/>
                <w:szCs w:val="18"/>
              </w:rPr>
              <w:fldChar w:fldCharType="begin"/>
            </w:r>
            <w:r w:rsidR="009C493A" w:rsidRPr="009C493A">
              <w:rPr>
                <w:noProof/>
                <w:webHidden/>
                <w:sz w:val="18"/>
                <w:szCs w:val="18"/>
              </w:rPr>
              <w:instrText xml:space="preserve"> PAGEREF _Toc81305144 \h </w:instrText>
            </w:r>
            <w:r w:rsidR="009C493A" w:rsidRPr="009C493A">
              <w:rPr>
                <w:noProof/>
                <w:webHidden/>
                <w:sz w:val="18"/>
                <w:szCs w:val="18"/>
              </w:rPr>
            </w:r>
            <w:r w:rsidR="009C493A" w:rsidRPr="009C493A">
              <w:rPr>
                <w:noProof/>
                <w:webHidden/>
                <w:sz w:val="18"/>
                <w:szCs w:val="18"/>
              </w:rPr>
              <w:fldChar w:fldCharType="separate"/>
            </w:r>
            <w:r w:rsidR="009C493A" w:rsidRPr="009C493A">
              <w:rPr>
                <w:noProof/>
                <w:webHidden/>
                <w:sz w:val="18"/>
                <w:szCs w:val="18"/>
              </w:rPr>
              <w:t>3</w:t>
            </w:r>
            <w:r w:rsidR="009C493A" w:rsidRPr="009C493A">
              <w:rPr>
                <w:noProof/>
                <w:webHidden/>
                <w:sz w:val="18"/>
                <w:szCs w:val="18"/>
              </w:rPr>
              <w:fldChar w:fldCharType="end"/>
            </w:r>
          </w:hyperlink>
        </w:p>
        <w:p w14:paraId="2E45C16B" w14:textId="6EABA083" w:rsidR="009C493A" w:rsidRPr="009C493A" w:rsidRDefault="009C493A">
          <w:pPr>
            <w:rPr>
              <w:sz w:val="18"/>
              <w:szCs w:val="18"/>
            </w:rPr>
          </w:pPr>
          <w:r w:rsidRPr="009C493A">
            <w:rPr>
              <w:b/>
              <w:bCs/>
              <w:sz w:val="18"/>
              <w:szCs w:val="18"/>
            </w:rPr>
            <w:fldChar w:fldCharType="end"/>
          </w:r>
        </w:p>
      </w:sdtContent>
    </w:sdt>
    <w:p w14:paraId="5E8200FF" w14:textId="53CC1E10" w:rsidR="0008408A" w:rsidRPr="00DB50DF" w:rsidRDefault="0008408A" w:rsidP="0008408A">
      <w:pPr>
        <w:pStyle w:val="Titolo1"/>
        <w:rPr>
          <w:rFonts w:ascii="Times New Roman" w:hAnsi="Times New Roman"/>
        </w:rPr>
      </w:pPr>
      <w:bookmarkStart w:id="2" w:name="_Toc81305141"/>
      <w:r w:rsidRPr="00DB50DF">
        <w:rPr>
          <w:rFonts w:ascii="Times New Roman" w:hAnsi="Times New Roman"/>
        </w:rPr>
        <w:t xml:space="preserve">Lingua cinese </w:t>
      </w:r>
      <w:r>
        <w:rPr>
          <w:rFonts w:ascii="Times New Roman" w:hAnsi="Times New Roman"/>
        </w:rPr>
        <w:t>II</w:t>
      </w:r>
      <w:r w:rsidRPr="00DB50DF">
        <w:rPr>
          <w:rFonts w:ascii="Times New Roman" w:hAnsi="Times New Roman"/>
        </w:rPr>
        <w:t xml:space="preserve"> (Lingua, morfosintassi e lessico)</w:t>
      </w:r>
      <w:bookmarkEnd w:id="2"/>
      <w:bookmarkEnd w:id="1"/>
      <w:bookmarkEnd w:id="0"/>
    </w:p>
    <w:p w14:paraId="3C6D0F21" w14:textId="1756BE2F" w:rsidR="0008408A" w:rsidRPr="0001120C" w:rsidRDefault="0008408A" w:rsidP="0008408A">
      <w:pPr>
        <w:pStyle w:val="Titolo2"/>
        <w:rPr>
          <w:rFonts w:ascii="Times New Roman" w:hAnsi="Times New Roman"/>
          <w:szCs w:val="18"/>
        </w:rPr>
      </w:pPr>
      <w:bookmarkStart w:id="3" w:name="_Toc425863707"/>
      <w:bookmarkStart w:id="4" w:name="_Toc518905493"/>
      <w:bookmarkStart w:id="5" w:name="_Toc81305142"/>
      <w:r w:rsidRPr="0001120C">
        <w:rPr>
          <w:rFonts w:ascii="Times New Roman" w:hAnsi="Times New Roman"/>
          <w:szCs w:val="18"/>
        </w:rPr>
        <w:t xml:space="preserve">Prof. </w:t>
      </w:r>
      <w:bookmarkEnd w:id="3"/>
      <w:bookmarkEnd w:id="4"/>
      <w:r w:rsidR="002903DD">
        <w:rPr>
          <w:rFonts w:ascii="Times New Roman" w:hAnsi="Times New Roman"/>
          <w:szCs w:val="18"/>
        </w:rPr>
        <w:t>Timon Gatta</w:t>
      </w:r>
      <w:bookmarkEnd w:id="5"/>
    </w:p>
    <w:p w14:paraId="3EEA2C52" w14:textId="77777777" w:rsidR="002D5E17" w:rsidRDefault="0008408A" w:rsidP="000840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8B31CA2" w14:textId="77777777" w:rsidR="0008408A" w:rsidRDefault="0008408A" w:rsidP="00E176CE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 xml:space="preserve">L’insegnamento si propone di fornire le nozioni di base e generali per quanto riguarda </w:t>
      </w:r>
      <w:r w:rsidRPr="008A32F4">
        <w:rPr>
          <w:szCs w:val="20"/>
        </w:rPr>
        <w:t>le competenze linguistiche della lingua cinese attraverso lo studio sistematico delle strutture lessicali, morfologiche e sintattiche.</w:t>
      </w:r>
    </w:p>
    <w:p w14:paraId="4A5E3A55" w14:textId="77777777" w:rsidR="0008408A" w:rsidRDefault="0008408A" w:rsidP="00E176CE">
      <w:pPr>
        <w:tabs>
          <w:tab w:val="clear" w:pos="284"/>
        </w:tabs>
        <w:spacing w:line="240" w:lineRule="exact"/>
        <w:rPr>
          <w:szCs w:val="20"/>
        </w:rPr>
      </w:pPr>
      <w:r>
        <w:rPr>
          <w:szCs w:val="20"/>
        </w:rPr>
        <w:t>Al termine dell’insegnamento, lo studente sarà in grado di:</w:t>
      </w:r>
    </w:p>
    <w:p w14:paraId="1BF0B3A9" w14:textId="1B6C04C9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conoscere le regole di</w:t>
      </w:r>
      <w:r w:rsidR="00A72664">
        <w:rPr>
          <w:szCs w:val="20"/>
        </w:rPr>
        <w:t xml:space="preserve"> formazione delle parole cinesi</w:t>
      </w:r>
      <w:r>
        <w:rPr>
          <w:szCs w:val="20"/>
        </w:rPr>
        <w:t>;</w:t>
      </w:r>
      <w:r w:rsidR="00A72664">
        <w:rPr>
          <w:szCs w:val="20"/>
        </w:rPr>
        <w:t xml:space="preserve"> </w:t>
      </w:r>
    </w:p>
    <w:p w14:paraId="7C2919A1" w14:textId="3E7D75F4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applicare la conoscenza delle parole secondo la loro classificazione;</w:t>
      </w:r>
    </w:p>
    <w:p w14:paraId="4FC94161" w14:textId="3AF4D769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usare le parole correttamente in base alla categoria indicata;</w:t>
      </w:r>
    </w:p>
    <w:p w14:paraId="76DE04DF" w14:textId="66308B46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c</w:t>
      </w:r>
      <w:r w:rsidR="0008408A">
        <w:rPr>
          <w:szCs w:val="20"/>
        </w:rPr>
        <w:t>omprendere le caratteristiche morfologiche della struttura del cinese</w:t>
      </w:r>
      <w:r>
        <w:rPr>
          <w:szCs w:val="20"/>
        </w:rPr>
        <w:t>;</w:t>
      </w:r>
    </w:p>
    <w:p w14:paraId="3E6DC8A9" w14:textId="2D2F0BA9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 xml:space="preserve">capire le </w:t>
      </w:r>
      <w:r w:rsidR="0008408A">
        <w:rPr>
          <w:szCs w:val="20"/>
        </w:rPr>
        <w:t>costruzioni sintattiche del cinese</w:t>
      </w:r>
      <w:r>
        <w:rPr>
          <w:szCs w:val="20"/>
        </w:rPr>
        <w:t>;</w:t>
      </w:r>
    </w:p>
    <w:p w14:paraId="14B7D9BB" w14:textId="42BE4EFD" w:rsidR="0008408A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saper definire le parole in base alla categoria</w:t>
      </w:r>
      <w:r w:rsidR="0008408A">
        <w:rPr>
          <w:szCs w:val="20"/>
        </w:rPr>
        <w:t xml:space="preserve">, </w:t>
      </w:r>
      <w:r>
        <w:rPr>
          <w:szCs w:val="20"/>
        </w:rPr>
        <w:t>alle</w:t>
      </w:r>
      <w:r w:rsidR="0008408A">
        <w:rPr>
          <w:szCs w:val="20"/>
        </w:rPr>
        <w:t xml:space="preserve"> strutture morfologiche e sintattiche del cinese</w:t>
      </w:r>
      <w:r>
        <w:rPr>
          <w:szCs w:val="20"/>
        </w:rPr>
        <w:t>;</w:t>
      </w:r>
    </w:p>
    <w:p w14:paraId="19E917CE" w14:textId="741CB2EF" w:rsidR="002903DD" w:rsidRDefault="002903DD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saper individuare uso e funzione dei complementi verbali della ling</w:t>
      </w:r>
      <w:r w:rsidR="00502A57">
        <w:rPr>
          <w:szCs w:val="20"/>
        </w:rPr>
        <w:t>u</w:t>
      </w:r>
      <w:r>
        <w:rPr>
          <w:szCs w:val="20"/>
        </w:rPr>
        <w:t>a cinese</w:t>
      </w:r>
    </w:p>
    <w:p w14:paraId="6C28A8B5" w14:textId="6E890415" w:rsidR="0008408A" w:rsidRPr="0023027F" w:rsidRDefault="001070D1" w:rsidP="00E176CE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szCs w:val="20"/>
        </w:rPr>
      </w:pPr>
      <w:r>
        <w:rPr>
          <w:szCs w:val="20"/>
        </w:rPr>
        <w:t>essere in grado di</w:t>
      </w:r>
      <w:r w:rsidR="0008408A">
        <w:rPr>
          <w:szCs w:val="20"/>
        </w:rPr>
        <w:t xml:space="preserve"> </w:t>
      </w:r>
      <w:r>
        <w:rPr>
          <w:szCs w:val="20"/>
        </w:rPr>
        <w:t>comunicare</w:t>
      </w:r>
      <w:r w:rsidR="0008408A">
        <w:rPr>
          <w:szCs w:val="20"/>
        </w:rPr>
        <w:t xml:space="preserve"> </w:t>
      </w:r>
      <w:r>
        <w:rPr>
          <w:szCs w:val="20"/>
        </w:rPr>
        <w:t xml:space="preserve">nel modo corretto </w:t>
      </w:r>
      <w:r w:rsidR="00A72664">
        <w:rPr>
          <w:szCs w:val="20"/>
        </w:rPr>
        <w:t>nella</w:t>
      </w:r>
      <w:r w:rsidR="0008408A">
        <w:rPr>
          <w:szCs w:val="20"/>
        </w:rPr>
        <w:t xml:space="preserve"> lingua cinese </w:t>
      </w:r>
    </w:p>
    <w:p w14:paraId="6EDD166C" w14:textId="77777777" w:rsidR="0008408A" w:rsidRDefault="0008408A" w:rsidP="0008408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2B21204" w14:textId="6E42A219" w:rsidR="0008408A" w:rsidRPr="008A32F4" w:rsidRDefault="001070D1" w:rsidP="0008408A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</w:rPr>
        <w:t>Introduzione al</w:t>
      </w:r>
      <w:r w:rsidR="0008408A" w:rsidRPr="008A32F4">
        <w:rPr>
          <w:szCs w:val="20"/>
        </w:rPr>
        <w:t>la grammatica della</w:t>
      </w:r>
      <w:r w:rsidR="0008408A">
        <w:rPr>
          <w:szCs w:val="20"/>
        </w:rPr>
        <w:t xml:space="preserve"> lingua cinese moderna standard</w:t>
      </w:r>
      <w:r>
        <w:rPr>
          <w:szCs w:val="20"/>
        </w:rPr>
        <w:t>;</w:t>
      </w:r>
    </w:p>
    <w:p w14:paraId="2C80C9F1" w14:textId="48694C44" w:rsidR="001070D1" w:rsidRPr="001070D1" w:rsidRDefault="001070D1" w:rsidP="001070D1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</w:rPr>
        <w:t>presentazione della formazione delle parole del cinese;</w:t>
      </w:r>
    </w:p>
    <w:p w14:paraId="1D2D65B4" w14:textId="6ED0ADFE" w:rsidR="0008408A" w:rsidRDefault="002903DD" w:rsidP="001070D1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  <w:lang w:eastAsia="zh-CN"/>
        </w:rPr>
        <w:t>spiegazione</w:t>
      </w:r>
      <w:r w:rsidR="001070D1" w:rsidRPr="001070D1">
        <w:rPr>
          <w:szCs w:val="20"/>
          <w:lang w:eastAsia="zh-CN"/>
        </w:rPr>
        <w:t xml:space="preserve"> dell</w:t>
      </w:r>
      <w:r>
        <w:rPr>
          <w:szCs w:val="20"/>
          <w:lang w:eastAsia="zh-CN"/>
        </w:rPr>
        <w:t>a</w:t>
      </w:r>
      <w:r w:rsidR="001070D1" w:rsidRPr="001070D1">
        <w:rPr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funzione delle </w:t>
      </w:r>
      <w:r w:rsidR="001070D1" w:rsidRPr="001070D1">
        <w:rPr>
          <w:szCs w:val="20"/>
          <w:lang w:eastAsia="zh-CN"/>
        </w:rPr>
        <w:t>parole in base alle parti del discorso con esempi utili;</w:t>
      </w:r>
    </w:p>
    <w:p w14:paraId="242C2CDC" w14:textId="13271368" w:rsidR="001070D1" w:rsidRPr="001070D1" w:rsidRDefault="001070D1" w:rsidP="001070D1">
      <w:pPr>
        <w:numPr>
          <w:ilvl w:val="0"/>
          <w:numId w:val="2"/>
        </w:numPr>
        <w:tabs>
          <w:tab w:val="clear" w:pos="284"/>
        </w:tabs>
        <w:spacing w:line="240" w:lineRule="auto"/>
        <w:ind w:left="284" w:hanging="284"/>
        <w:contextualSpacing/>
        <w:rPr>
          <w:szCs w:val="20"/>
        </w:rPr>
      </w:pPr>
      <w:r>
        <w:rPr>
          <w:szCs w:val="20"/>
          <w:lang w:eastAsia="zh-CN"/>
        </w:rPr>
        <w:t>presentazioni di caratteristiche comparative tra il cinese e l’italiano;</w:t>
      </w:r>
    </w:p>
    <w:p w14:paraId="71A35E77" w14:textId="42D9C00C" w:rsidR="0008408A" w:rsidRPr="008A32F4" w:rsidRDefault="0008408A" w:rsidP="0008408A">
      <w:pPr>
        <w:tabs>
          <w:tab w:val="clear" w:pos="284"/>
        </w:tabs>
        <w:ind w:left="284" w:hanging="284"/>
        <w:contextualSpacing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1070D1">
        <w:rPr>
          <w:szCs w:val="20"/>
        </w:rPr>
        <w:t>l</w:t>
      </w:r>
      <w:r w:rsidRPr="008A32F4">
        <w:rPr>
          <w:szCs w:val="20"/>
        </w:rPr>
        <w:t xml:space="preserve">a sintassi della frase semplice e della frase complessa </w:t>
      </w:r>
      <w:r w:rsidR="001070D1">
        <w:rPr>
          <w:szCs w:val="20"/>
        </w:rPr>
        <w:t>del</w:t>
      </w:r>
      <w:r>
        <w:rPr>
          <w:szCs w:val="20"/>
        </w:rPr>
        <w:t xml:space="preserve"> cinese modern</w:t>
      </w:r>
      <w:r w:rsidR="00A72664">
        <w:rPr>
          <w:szCs w:val="20"/>
        </w:rPr>
        <w:t>o</w:t>
      </w:r>
      <w:r>
        <w:rPr>
          <w:szCs w:val="20"/>
        </w:rPr>
        <w:t xml:space="preserve"> standard</w:t>
      </w:r>
      <w:r w:rsidR="001070D1">
        <w:rPr>
          <w:szCs w:val="20"/>
        </w:rPr>
        <w:t>;</w:t>
      </w:r>
    </w:p>
    <w:p w14:paraId="236BDE4A" w14:textId="090A90E1" w:rsidR="0008408A" w:rsidRPr="008A32F4" w:rsidRDefault="0008408A" w:rsidP="0008408A">
      <w:pPr>
        <w:tabs>
          <w:tab w:val="clear" w:pos="284"/>
        </w:tabs>
        <w:ind w:left="284" w:hanging="284"/>
        <w:contextualSpacing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1070D1">
        <w:rPr>
          <w:szCs w:val="20"/>
        </w:rPr>
        <w:t>l</w:t>
      </w:r>
      <w:r w:rsidRPr="008A32F4">
        <w:rPr>
          <w:szCs w:val="20"/>
        </w:rPr>
        <w:t>essico fondamentale ed utilizzo pratico della lingua cinese moderna standard</w:t>
      </w:r>
    </w:p>
    <w:p w14:paraId="7C3B7573" w14:textId="1BEBF47F" w:rsidR="0008408A" w:rsidRPr="008A32F4" w:rsidRDefault="0008408A" w:rsidP="0008408A">
      <w:pPr>
        <w:tabs>
          <w:tab w:val="clear" w:pos="284"/>
        </w:tabs>
        <w:ind w:left="142" w:firstLine="142"/>
        <w:contextualSpacing/>
        <w:rPr>
          <w:szCs w:val="20"/>
        </w:rPr>
      </w:pPr>
      <w:r>
        <w:rPr>
          <w:szCs w:val="20"/>
        </w:rPr>
        <w:t>nello scritto e nel parlato</w:t>
      </w:r>
      <w:r w:rsidR="001070D1">
        <w:rPr>
          <w:szCs w:val="20"/>
        </w:rPr>
        <w:t>;</w:t>
      </w:r>
    </w:p>
    <w:p w14:paraId="1015C24E" w14:textId="5DF608D9" w:rsidR="0008408A" w:rsidRPr="008A32F4" w:rsidRDefault="0008408A" w:rsidP="0008408A">
      <w:pPr>
        <w:tabs>
          <w:tab w:val="clear" w:pos="284"/>
        </w:tabs>
        <w:ind w:left="284" w:hanging="284"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2903DD">
        <w:rPr>
          <w:szCs w:val="20"/>
        </w:rPr>
        <w:t>la grammatica cinese e i suoi complementi verbali</w:t>
      </w:r>
      <w:r w:rsidR="001070D1">
        <w:rPr>
          <w:szCs w:val="20"/>
        </w:rPr>
        <w:t>;</w:t>
      </w:r>
    </w:p>
    <w:p w14:paraId="2DCBD1D3" w14:textId="7A39BF19" w:rsidR="0008408A" w:rsidRDefault="0008408A" w:rsidP="0008408A">
      <w:pPr>
        <w:tabs>
          <w:tab w:val="clear" w:pos="284"/>
        </w:tabs>
        <w:ind w:left="284" w:hanging="284"/>
        <w:rPr>
          <w:szCs w:val="20"/>
        </w:rPr>
      </w:pPr>
      <w:r w:rsidRPr="008A32F4">
        <w:rPr>
          <w:szCs w:val="20"/>
        </w:rPr>
        <w:t>–</w:t>
      </w:r>
      <w:r w:rsidRPr="008A32F4">
        <w:rPr>
          <w:szCs w:val="20"/>
        </w:rPr>
        <w:tab/>
      </w:r>
      <w:r w:rsidR="001070D1">
        <w:rPr>
          <w:szCs w:val="20"/>
        </w:rPr>
        <w:t>a</w:t>
      </w:r>
      <w:r w:rsidRPr="008A32F4">
        <w:rPr>
          <w:szCs w:val="20"/>
        </w:rPr>
        <w:t>nalisi e applicazioni del cinese moderno standard.</w:t>
      </w:r>
    </w:p>
    <w:p w14:paraId="7F3D5AEC" w14:textId="7BF7BFE4" w:rsidR="0008408A" w:rsidRPr="00E176CE" w:rsidRDefault="0008408A" w:rsidP="00E176C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BIBLIOGRAFIA</w:t>
      </w:r>
      <w:r w:rsidR="00883462">
        <w:rPr>
          <w:rStyle w:val="Rimandonotaapidipagina"/>
          <w:b/>
          <w:i/>
          <w:sz w:val="18"/>
        </w:rPr>
        <w:footnoteReference w:id="1"/>
      </w:r>
    </w:p>
    <w:p w14:paraId="0330F04D" w14:textId="77777777" w:rsidR="0008408A" w:rsidRPr="008A32F4" w:rsidRDefault="0008408A" w:rsidP="0008408A">
      <w:pPr>
        <w:pStyle w:val="Testo1"/>
      </w:pPr>
      <w:r>
        <w:t>Lettura di base:</w:t>
      </w:r>
    </w:p>
    <w:p w14:paraId="077F5A6C" w14:textId="603EA9E1" w:rsidR="0008408A" w:rsidRPr="0008408A" w:rsidRDefault="0008408A" w:rsidP="0008408A">
      <w:pPr>
        <w:pStyle w:val="Testo1"/>
        <w:spacing w:before="0" w:line="240" w:lineRule="atLeast"/>
        <w:rPr>
          <w:i/>
          <w:spacing w:val="-5"/>
        </w:rPr>
      </w:pPr>
      <w:r w:rsidRPr="0008408A">
        <w:rPr>
          <w:smallCaps/>
          <w:spacing w:val="-5"/>
          <w:sz w:val="16"/>
        </w:rPr>
        <w:t>Lilo M.Y. Wong,</w:t>
      </w:r>
      <w:r w:rsidRPr="0008408A">
        <w:rPr>
          <w:spacing w:val="-5"/>
        </w:rPr>
        <w:t xml:space="preserve"> </w:t>
      </w:r>
      <w:r w:rsidR="003227D3">
        <w:rPr>
          <w:rStyle w:val="Enfasicorsivo"/>
          <w:spacing w:val="-5"/>
        </w:rPr>
        <w:t>G</w:t>
      </w:r>
      <w:r w:rsidRPr="0008408A">
        <w:rPr>
          <w:rStyle w:val="Enfasicorsivo"/>
          <w:spacing w:val="-5"/>
        </w:rPr>
        <w:t>rammatica cinese, come usare le parole per comunicare nel modo giusto</w:t>
      </w:r>
      <w:r w:rsidRPr="0008408A">
        <w:rPr>
          <w:rStyle w:val="Enfasicorsivo"/>
          <w:i w:val="0"/>
          <w:spacing w:val="-5"/>
        </w:rPr>
        <w:t>, 20</w:t>
      </w:r>
      <w:r w:rsidR="003227D3">
        <w:rPr>
          <w:rStyle w:val="Enfasicorsivo"/>
          <w:i w:val="0"/>
          <w:spacing w:val="-5"/>
        </w:rPr>
        <w:t>20</w:t>
      </w:r>
      <w:r w:rsidRPr="0008408A">
        <w:rPr>
          <w:rStyle w:val="Enfasicorsivo"/>
          <w:i w:val="0"/>
          <w:spacing w:val="-5"/>
        </w:rPr>
        <w:t xml:space="preserve">, ISBN </w:t>
      </w:r>
      <w:r w:rsidR="003227D3" w:rsidRPr="003227D3">
        <w:rPr>
          <w:iCs/>
          <w:spacing w:val="-5"/>
        </w:rPr>
        <w:t>978</w:t>
      </w:r>
      <w:r w:rsidR="002903DD">
        <w:rPr>
          <w:iCs/>
          <w:spacing w:val="-5"/>
        </w:rPr>
        <w:t>-</w:t>
      </w:r>
      <w:r w:rsidR="003227D3" w:rsidRPr="003227D3">
        <w:rPr>
          <w:iCs/>
          <w:spacing w:val="-5"/>
        </w:rPr>
        <w:t>8860086273</w:t>
      </w:r>
      <w:r w:rsidRPr="0008408A">
        <w:rPr>
          <w:rStyle w:val="Enfasicorsivo"/>
          <w:i w:val="0"/>
          <w:spacing w:val="-5"/>
        </w:rPr>
        <w:t xml:space="preserve">, </w:t>
      </w:r>
      <w:r w:rsidR="001070D1">
        <w:rPr>
          <w:rStyle w:val="Enfasicorsivo"/>
          <w:i w:val="0"/>
          <w:spacing w:val="-5"/>
        </w:rPr>
        <w:t>UTET</w:t>
      </w:r>
      <w:r w:rsidR="00883462">
        <w:rPr>
          <w:rStyle w:val="Enfasicorsivo"/>
          <w:i w:val="0"/>
          <w:spacing w:val="-5"/>
        </w:rPr>
        <w:t xml:space="preserve"> </w:t>
      </w:r>
      <w:hyperlink r:id="rId9" w:history="1">
        <w:r w:rsidR="00883462" w:rsidRPr="008834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BBC874D" w14:textId="00C72F20" w:rsidR="0008408A" w:rsidRPr="0008408A" w:rsidRDefault="0008408A" w:rsidP="0008408A">
      <w:pPr>
        <w:pStyle w:val="Testo1"/>
        <w:spacing w:before="0" w:line="240" w:lineRule="atLeast"/>
        <w:rPr>
          <w:spacing w:val="-5"/>
        </w:rPr>
      </w:pPr>
      <w:r w:rsidRPr="0008408A">
        <w:rPr>
          <w:smallCaps/>
          <w:spacing w:val="-5"/>
          <w:sz w:val="16"/>
        </w:rPr>
        <w:t>Lilo M.Y. Wong,</w:t>
      </w:r>
      <w:r w:rsidRPr="0008408A">
        <w:rPr>
          <w:i/>
          <w:spacing w:val="-5"/>
        </w:rPr>
        <w:t xml:space="preserve"> Esercizi di grammatica cinese</w:t>
      </w:r>
      <w:r w:rsidRPr="0008408A">
        <w:rPr>
          <w:spacing w:val="-5"/>
        </w:rPr>
        <w:t>, 20</w:t>
      </w:r>
      <w:r w:rsidR="002903DD">
        <w:rPr>
          <w:spacing w:val="-5"/>
        </w:rPr>
        <w:t>20</w:t>
      </w:r>
      <w:r w:rsidRPr="0008408A">
        <w:rPr>
          <w:spacing w:val="-5"/>
        </w:rPr>
        <w:t xml:space="preserve">, ISBN </w:t>
      </w:r>
      <w:r w:rsidR="002903DD" w:rsidRPr="002903DD">
        <w:rPr>
          <w:spacing w:val="-5"/>
        </w:rPr>
        <w:t>978-8860086280</w:t>
      </w:r>
      <w:r w:rsidR="002903DD">
        <w:rPr>
          <w:spacing w:val="-5"/>
        </w:rPr>
        <w:t xml:space="preserve">, </w:t>
      </w:r>
      <w:r w:rsidR="001070D1">
        <w:rPr>
          <w:spacing w:val="-5"/>
        </w:rPr>
        <w:t>UTET</w:t>
      </w:r>
      <w:r w:rsidR="00883462">
        <w:rPr>
          <w:spacing w:val="-5"/>
        </w:rPr>
        <w:t xml:space="preserve"> </w:t>
      </w:r>
      <w:hyperlink r:id="rId10" w:history="1">
        <w:r w:rsidR="00883462" w:rsidRPr="008834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4A9F69EF" w14:textId="45F86A4A" w:rsidR="0008408A" w:rsidRPr="002903DD" w:rsidRDefault="0008408A" w:rsidP="0008408A">
      <w:pPr>
        <w:pStyle w:val="Testo1"/>
      </w:pPr>
      <w:r w:rsidRPr="008A32F4">
        <w:t>Altri materiali indicati dal docente durante il corso e sulla pagina personale online</w:t>
      </w:r>
      <w:r w:rsidR="002903DD">
        <w:t xml:space="preserve"> (principalmente tratti da </w:t>
      </w:r>
      <w:r w:rsidR="002903DD">
        <w:rPr>
          <w:i/>
          <w:iCs/>
        </w:rPr>
        <w:t>Il cinese per gli italiani</w:t>
      </w:r>
      <w:r w:rsidR="002903DD">
        <w:t xml:space="preserve">, vol.I-II, ISBN </w:t>
      </w:r>
      <w:r w:rsidR="002903DD" w:rsidRPr="002903DD">
        <w:t>978-8820345273</w:t>
      </w:r>
      <w:r w:rsidR="002903DD">
        <w:t xml:space="preserve"> (vol.I) </w:t>
      </w:r>
      <w:r w:rsidR="002903DD" w:rsidRPr="002903DD">
        <w:t>978-8820345280</w:t>
      </w:r>
      <w:r w:rsidR="002903DD">
        <w:t xml:space="preserve"> (vol.II)</w:t>
      </w:r>
      <w:r w:rsidR="00883462">
        <w:t xml:space="preserve"> </w:t>
      </w:r>
      <w:hyperlink r:id="rId11" w:history="1">
        <w:r w:rsidR="00883462" w:rsidRPr="008834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6" w:name="_GoBack"/>
      <w:bookmarkEnd w:id="6"/>
    </w:p>
    <w:p w14:paraId="60AFBFA0" w14:textId="77777777" w:rsidR="0008408A" w:rsidRDefault="0008408A" w:rsidP="000840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1575A1B" w14:textId="77777777" w:rsidR="0008408A" w:rsidRPr="008A32F4" w:rsidRDefault="0008408A" w:rsidP="0008408A">
      <w:pPr>
        <w:pStyle w:val="Testo2"/>
      </w:pPr>
      <w:r w:rsidRPr="008A32F4">
        <w:t xml:space="preserve">Lezioni frontali ed esercitazioni in aula guidate dalla docente. </w:t>
      </w:r>
    </w:p>
    <w:p w14:paraId="1F2896C0" w14:textId="77777777" w:rsidR="0008408A" w:rsidRDefault="0008408A" w:rsidP="000840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32C0E87" w14:textId="77777777" w:rsidR="0008408A" w:rsidRDefault="0008408A" w:rsidP="0008408A">
      <w:pPr>
        <w:pStyle w:val="Testo2"/>
      </w:pPr>
      <w:r>
        <w:t>Il metodo previsto di accertamento delle conoscenze e delle competenze acquisite consiste in una</w:t>
      </w:r>
      <w:r w:rsidRPr="008A32F4">
        <w:t xml:space="preserve"> prova in forma scritta con modalità di risposta multipla</w:t>
      </w:r>
      <w:r>
        <w:t>. Saranno valutate la capacità di comprensione della formazione del lessico, delle categorie delle parole, delle costruzioni sintattiche.</w:t>
      </w:r>
    </w:p>
    <w:p w14:paraId="7C363585" w14:textId="46710E1F" w:rsidR="0008408A" w:rsidRDefault="0008408A" w:rsidP="0008408A">
      <w:pPr>
        <w:pStyle w:val="Testo2"/>
      </w:pPr>
      <w:r>
        <w:t>Al voto finale concorre il voto che risulta dalla media ponderata degli esiti delle prove intermedie di lingua scritta e orale.</w:t>
      </w:r>
    </w:p>
    <w:p w14:paraId="46B01F7C" w14:textId="7A5131E0" w:rsidR="0008408A" w:rsidRDefault="0008408A" w:rsidP="0008408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7F35417" w14:textId="249F17E1" w:rsidR="001070D1" w:rsidRPr="00E06423" w:rsidRDefault="001070D1" w:rsidP="00E06423">
      <w:pPr>
        <w:pStyle w:val="Testo2"/>
        <w:rPr>
          <w:b/>
        </w:rPr>
      </w:pPr>
      <w:r w:rsidRPr="00E06423">
        <w:rPr>
          <w:b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</w:t>
      </w:r>
    </w:p>
    <w:p w14:paraId="6DB4AEBD" w14:textId="77777777" w:rsidR="0008408A" w:rsidRDefault="0008408A" w:rsidP="0008408A">
      <w:pPr>
        <w:pStyle w:val="Testo2"/>
      </w:pPr>
      <w:r w:rsidRPr="008A32F4">
        <w:t>Gli studenti sono tenuti a utilizzare tutto il materiale fornito durante le lezioni in aula, le schede pubblicate sul Blackboard della docente, nonché i libri di lettura base indicati nella bibliografia.</w:t>
      </w:r>
    </w:p>
    <w:p w14:paraId="47A06891" w14:textId="77777777" w:rsidR="0008408A" w:rsidRPr="008A32F4" w:rsidRDefault="0008408A" w:rsidP="0008408A">
      <w:pPr>
        <w:pStyle w:val="Testo2"/>
      </w:pPr>
      <w:r>
        <w:t>È fortemente consigliata la partecipazione alle lezioni frontali data la complessità della lingua stessa.</w:t>
      </w:r>
    </w:p>
    <w:p w14:paraId="6FD86FB2" w14:textId="77777777" w:rsidR="0008408A" w:rsidRDefault="0008408A" w:rsidP="0008408A">
      <w:pPr>
        <w:pStyle w:val="Testo2"/>
      </w:pPr>
      <w:r w:rsidRPr="008A32F4">
        <w:t>L’esame di Lingua deve iniziare con la prova orale o scritta a scelta dello studente. Il superamento delle due prove consente l’accesso all’esame finale di Lingua (Lingua, Morfosintassi e Lessico).</w:t>
      </w:r>
    </w:p>
    <w:p w14:paraId="5D41E484" w14:textId="77777777" w:rsidR="0008408A" w:rsidRPr="00A10B0C" w:rsidRDefault="0008408A" w:rsidP="0008408A">
      <w:pPr>
        <w:pStyle w:val="Testo2"/>
        <w:spacing w:before="120"/>
      </w:pPr>
      <w:r>
        <w:t>Lo studente dovrà possedere conoscenze di base della lingua cinese moderna standard quale putonghua.</w:t>
      </w:r>
    </w:p>
    <w:p w14:paraId="43E888AD" w14:textId="77777777" w:rsidR="0008408A" w:rsidRPr="008A32F4" w:rsidRDefault="0008408A" w:rsidP="0008408A">
      <w:pPr>
        <w:pStyle w:val="Testo2"/>
        <w:spacing w:before="120"/>
        <w:rPr>
          <w:i/>
        </w:rPr>
      </w:pPr>
      <w:r w:rsidRPr="008A32F4">
        <w:rPr>
          <w:i/>
        </w:rPr>
        <w:t>Orario e luogo di ricevimento</w:t>
      </w:r>
    </w:p>
    <w:p w14:paraId="4AD01DD4" w14:textId="48383C6F" w:rsidR="0008408A" w:rsidRDefault="0008408A" w:rsidP="0008408A">
      <w:pPr>
        <w:pStyle w:val="Testo2"/>
      </w:pPr>
      <w:bookmarkStart w:id="7" w:name="_Hlk81297689"/>
      <w:r w:rsidRPr="008A32F4">
        <w:lastRenderedPageBreak/>
        <w:t xml:space="preserve">L’orario e il luogo di ricevimento verranno pubblicati sulla bacheca della pagina online della docente. È possibile concordare un appuntamento </w:t>
      </w:r>
      <w:r w:rsidR="00595FFE">
        <w:t xml:space="preserve">(preferibilmente in forma telematica) </w:t>
      </w:r>
      <w:r w:rsidRPr="008A32F4">
        <w:t xml:space="preserve">con </w:t>
      </w:r>
      <w:r w:rsidR="00595FFE">
        <w:t>il</w:t>
      </w:r>
      <w:r w:rsidRPr="008A32F4">
        <w:t xml:space="preserve"> docente scrivendo all’indirizzo email pubblicato sulla pagina online.</w:t>
      </w:r>
      <w:bookmarkEnd w:id="7"/>
    </w:p>
    <w:p w14:paraId="30734CE3" w14:textId="52595CC8" w:rsidR="009C493A" w:rsidRDefault="009C493A">
      <w:pPr>
        <w:tabs>
          <w:tab w:val="clear" w:pos="284"/>
        </w:tabs>
        <w:spacing w:line="240" w:lineRule="auto"/>
        <w:jc w:val="left"/>
        <w:rPr>
          <w:rFonts w:ascii="Times" w:hAnsi="Times"/>
          <w:noProof/>
          <w:sz w:val="18"/>
          <w:szCs w:val="20"/>
        </w:rPr>
      </w:pPr>
      <w:r>
        <w:br w:type="page"/>
      </w:r>
    </w:p>
    <w:p w14:paraId="784F60C9" w14:textId="77777777" w:rsidR="009C493A" w:rsidRPr="00EF5127" w:rsidRDefault="009C493A" w:rsidP="009C493A">
      <w:pPr>
        <w:pStyle w:val="Titolo1"/>
      </w:pPr>
      <w:bookmarkStart w:id="8" w:name="_Toc81305143"/>
      <w:r w:rsidRPr="00EF5127">
        <w:lastRenderedPageBreak/>
        <w:t>Esercitazioni di lingua cinese (2° triennalisti)</w:t>
      </w:r>
      <w:bookmarkEnd w:id="8"/>
    </w:p>
    <w:p w14:paraId="1840F64F" w14:textId="77777777" w:rsidR="009C493A" w:rsidRPr="00EF5127" w:rsidRDefault="009C493A" w:rsidP="009C493A">
      <w:pPr>
        <w:pStyle w:val="Titolo2"/>
      </w:pPr>
      <w:bookmarkStart w:id="9" w:name="_Toc81305144"/>
      <w:r w:rsidRPr="00EF5127">
        <w:t>Dott.</w:t>
      </w:r>
      <w:r>
        <w:t>ssa</w:t>
      </w:r>
      <w:r w:rsidRPr="00EF5127">
        <w:t xml:space="preserve"> </w:t>
      </w:r>
      <w:r>
        <w:t>Shih Mei Chi</w:t>
      </w:r>
      <w:r w:rsidRPr="00EF5127">
        <w:t>; altri docenti</w:t>
      </w:r>
      <w:bookmarkEnd w:id="9"/>
    </w:p>
    <w:p w14:paraId="0F35EEC6" w14:textId="77777777" w:rsidR="009C493A" w:rsidRPr="00EF5127" w:rsidRDefault="009C493A" w:rsidP="009C493A">
      <w:pPr>
        <w:spacing w:before="240" w:after="120" w:line="240" w:lineRule="exact"/>
        <w:rPr>
          <w:b/>
          <w:i/>
          <w:sz w:val="18"/>
        </w:rPr>
      </w:pPr>
      <w:r w:rsidRPr="00EF5127">
        <w:rPr>
          <w:b/>
          <w:i/>
          <w:sz w:val="18"/>
        </w:rPr>
        <w:t>OBIETTIVO DEL CORSO E RISULTATI DI APPRENDIMENTO ATTESI</w:t>
      </w:r>
    </w:p>
    <w:p w14:paraId="2315CCA4" w14:textId="77777777" w:rsidR="009C493A" w:rsidRPr="00EF5127" w:rsidRDefault="009C493A" w:rsidP="009C493A">
      <w:pPr>
        <w:spacing w:line="240" w:lineRule="exact"/>
      </w:pPr>
      <w:r w:rsidRPr="00EF5127">
        <w:t xml:space="preserve">Il corso si propone di potenziare le competenze acquisite nel I anno con particolare attenzione al rapporto fra oralità e scrittura. Si prevedono esercitazioni mirate a sviluppare la capacità di costruire le strutture linguistiche, di leggere e comporre i caratteri scritti, di elaborare testi scritti e/o orali mediamente complessi in cinese standard. Al termine dell’insegnamento, lo studente sarà in grado di comprendere i punti principali di conversazioni su argomenti di carattere familiare e comunicare in situazioni legate alla quotidianità come per esempio in ambito scolastico e lavorativo. Le attività proposte nel ciclo delle esercitazioni di lingua per la </w:t>
      </w:r>
      <w:r w:rsidRPr="00EF5127">
        <w:rPr>
          <w:b/>
        </w:rPr>
        <w:t xml:space="preserve">seconda </w:t>
      </w:r>
      <w:r w:rsidRPr="00EF5127">
        <w:t>annualità di corso mirano al raggiungimento, nelle quattro abilità, di un livello di competenze che, misurato sull’HSK, corrisponde a un livello 3 avanzato.</w:t>
      </w:r>
    </w:p>
    <w:p w14:paraId="16587796" w14:textId="77777777" w:rsidR="009C493A" w:rsidRPr="00EF5127" w:rsidRDefault="009C493A" w:rsidP="009C493A">
      <w:pPr>
        <w:spacing w:line="240" w:lineRule="exact"/>
        <w:rPr>
          <w:b/>
        </w:rPr>
      </w:pPr>
      <w:r w:rsidRPr="00EF5127">
        <w:rPr>
          <w:b/>
        </w:rPr>
        <w:t>Risultati di apprendimento attesi</w:t>
      </w:r>
    </w:p>
    <w:p w14:paraId="5AF07E52" w14:textId="77777777" w:rsidR="009C493A" w:rsidRPr="00EF5127" w:rsidRDefault="009C493A" w:rsidP="009C493A">
      <w:pPr>
        <w:spacing w:line="240" w:lineRule="exact"/>
      </w:pPr>
      <w:r w:rsidRPr="00EF5127">
        <w:t>Lo studente sarà in grado di comunicare in situazioni a lui familiari in qualsiasi ambito della quotidianità. Durante l’anno verranno proposti esercizi che permetteranno l’autovalutazione della preparazione personale. L’abilità di comunicare e interagire verrà sviluppata tramite le interazioni con i docenti madrelingua.</w:t>
      </w:r>
    </w:p>
    <w:p w14:paraId="572AFEE8" w14:textId="77777777" w:rsidR="009C493A" w:rsidRPr="00EF5127" w:rsidRDefault="009C493A" w:rsidP="009C493A">
      <w:pPr>
        <w:spacing w:before="240" w:after="120" w:line="240" w:lineRule="exact"/>
        <w:rPr>
          <w:b/>
          <w:i/>
          <w:sz w:val="18"/>
        </w:rPr>
      </w:pPr>
      <w:r w:rsidRPr="00EF5127">
        <w:rPr>
          <w:b/>
          <w:i/>
          <w:sz w:val="18"/>
        </w:rPr>
        <w:t>PROGRAMMA DEL CORSO</w:t>
      </w:r>
    </w:p>
    <w:p w14:paraId="2781F26F" w14:textId="77777777" w:rsidR="009C493A" w:rsidRPr="00EF5127" w:rsidRDefault="009C493A" w:rsidP="009C493A">
      <w:pPr>
        <w:spacing w:line="240" w:lineRule="exact"/>
        <w:ind w:left="284" w:hanging="284"/>
      </w:pPr>
      <w:r w:rsidRPr="00EF5127">
        <w:t>–</w:t>
      </w:r>
      <w:r w:rsidRPr="00EF5127">
        <w:tab/>
        <w:t>Produzione e comprensione di frasi e dialoghi nelle diverse situazioni della vita quotidiana.</w:t>
      </w:r>
    </w:p>
    <w:p w14:paraId="3F3E523C" w14:textId="77777777" w:rsidR="009C493A" w:rsidRPr="00EF5127" w:rsidRDefault="009C493A" w:rsidP="009C493A">
      <w:pPr>
        <w:spacing w:line="240" w:lineRule="exact"/>
        <w:ind w:left="284" w:hanging="284"/>
      </w:pPr>
      <w:r w:rsidRPr="00EF5127">
        <w:t>–</w:t>
      </w:r>
      <w:r w:rsidRPr="00EF5127">
        <w:tab/>
        <w:t>Modalità di produzione e di analisi dei caratteri del lessico comune.</w:t>
      </w:r>
    </w:p>
    <w:p w14:paraId="54E58D54" w14:textId="77777777" w:rsidR="009C493A" w:rsidRDefault="009C493A" w:rsidP="009C493A">
      <w:pPr>
        <w:spacing w:line="240" w:lineRule="exact"/>
        <w:ind w:left="284" w:hanging="284"/>
      </w:pPr>
      <w:r w:rsidRPr="00EF5127">
        <w:t>–</w:t>
      </w:r>
      <w:r w:rsidRPr="00EF5127">
        <w:tab/>
        <w:t xml:space="preserve">Strutture sintattiche di livello intermedio per la comprensione e la produzione di testi </w:t>
      </w:r>
      <w:r>
        <w:t xml:space="preserve">orali e </w:t>
      </w:r>
      <w:r w:rsidRPr="00EF5127">
        <w:t>scritti.</w:t>
      </w:r>
    </w:p>
    <w:p w14:paraId="056BBEF0" w14:textId="77777777" w:rsidR="009C493A" w:rsidRDefault="009C493A" w:rsidP="009C493A">
      <w:pPr>
        <w:spacing w:line="240" w:lineRule="exact"/>
      </w:pPr>
      <w:r w:rsidRPr="00E80190">
        <w:t>–</w:t>
      </w:r>
      <w:r w:rsidRPr="00E80190">
        <w:tab/>
        <w:t>Scrittura a computer</w:t>
      </w:r>
    </w:p>
    <w:p w14:paraId="1188B47D" w14:textId="77777777" w:rsidR="009C493A" w:rsidRPr="00EF5127" w:rsidRDefault="009C493A" w:rsidP="009C493A">
      <w:pPr>
        <w:spacing w:line="240" w:lineRule="exact"/>
        <w:ind w:left="284" w:hanging="284"/>
      </w:pPr>
      <w:r w:rsidRPr="00EF5127">
        <w:t xml:space="preserve">I docenti comunicheranno in aula e su </w:t>
      </w:r>
      <w:proofErr w:type="spellStart"/>
      <w:r w:rsidRPr="00EF5127">
        <w:t>Blackboard</w:t>
      </w:r>
      <w:proofErr w:type="spellEnd"/>
      <w:r w:rsidRPr="00EF5127">
        <w:t xml:space="preserve"> quali parti dei testi indicati in bibliografia saranno oggetto d’esame. </w:t>
      </w:r>
    </w:p>
    <w:p w14:paraId="4480D4D6" w14:textId="3402A38E" w:rsidR="009C493A" w:rsidRPr="00A07AB6" w:rsidRDefault="009C493A" w:rsidP="009C493A">
      <w:pPr>
        <w:spacing w:before="240" w:after="120"/>
        <w:rPr>
          <w:b/>
          <w:i/>
          <w:sz w:val="18"/>
          <w:lang w:val="en-US"/>
        </w:rPr>
      </w:pPr>
      <w:r w:rsidRPr="00A07AB6">
        <w:rPr>
          <w:b/>
          <w:i/>
          <w:sz w:val="18"/>
          <w:lang w:val="en-US"/>
        </w:rPr>
        <w:t>BIBLIOGRAFIA</w:t>
      </w:r>
      <w:r w:rsidR="00883462">
        <w:rPr>
          <w:rStyle w:val="Rimandonotaapidipagina"/>
          <w:b/>
          <w:i/>
          <w:sz w:val="18"/>
          <w:lang w:val="en-US"/>
        </w:rPr>
        <w:footnoteReference w:id="2"/>
      </w:r>
    </w:p>
    <w:p w14:paraId="1D71DCC7" w14:textId="13706773" w:rsidR="009C493A" w:rsidRPr="00A07AB6" w:rsidRDefault="009C493A" w:rsidP="009C493A">
      <w:pPr>
        <w:pStyle w:val="Testo1"/>
        <w:rPr>
          <w:rFonts w:ascii="Times New Roman" w:eastAsia="SimSun" w:hAnsi="Times New Roman"/>
          <w:lang w:val="en-US"/>
        </w:rPr>
      </w:pP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Yang Nan, </w:t>
      </w:r>
      <w:r w:rsidRPr="00A07AB6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A07AB6">
        <w:rPr>
          <w:rFonts w:ascii="Times New Roman" w:eastAsia="SimSun" w:hAnsi="Times New Roman"/>
          <w:i/>
          <w:lang w:val="en-US"/>
        </w:rPr>
        <w:t xml:space="preserve">, lower elementary (vol. 2) </w:t>
      </w:r>
      <w:r w:rsidRPr="00EF5127">
        <w:rPr>
          <w:rFonts w:ascii="Times New Roman" w:eastAsia="SimSun" w:hAnsi="Times New Roman"/>
          <w:i/>
        </w:rPr>
        <w:t>起步篇</w:t>
      </w:r>
      <w:r w:rsidRPr="00A07AB6">
        <w:rPr>
          <w:rFonts w:ascii="Times New Roman" w:eastAsia="SimSun" w:hAnsi="Times New Roman" w:hint="eastAsia"/>
          <w:i/>
          <w:lang w:val="en-US"/>
        </w:rPr>
        <w:t>2</w:t>
      </w:r>
      <w:r w:rsidRPr="00A07AB6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第二册</w:t>
      </w:r>
      <w:r w:rsidRPr="00A07AB6">
        <w:rPr>
          <w:rFonts w:ascii="Times New Roman" w:eastAsia="SimSun" w:hAnsi="Times New Roman"/>
          <w:i/>
          <w:lang w:val="en-US"/>
        </w:rPr>
        <w:t>)</w:t>
      </w: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A07AB6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883462">
        <w:rPr>
          <w:rFonts w:ascii="Times New Roman" w:eastAsia="SimSun" w:hAnsi="Times New Roman"/>
          <w:lang w:val="en-US"/>
        </w:rPr>
        <w:t xml:space="preserve"> </w:t>
      </w:r>
      <w:hyperlink r:id="rId12" w:history="1">
        <w:r w:rsidR="00883462" w:rsidRPr="00883462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14:paraId="342F7943" w14:textId="18F1B2AB" w:rsidR="009C493A" w:rsidRPr="00A07AB6" w:rsidRDefault="009C493A" w:rsidP="009C493A">
      <w:pPr>
        <w:pStyle w:val="Testo1"/>
        <w:contextualSpacing/>
        <w:rPr>
          <w:rFonts w:ascii="Times New Roman" w:eastAsia="SimSun" w:hAnsi="Times New Roman"/>
          <w:lang w:val="en-US"/>
        </w:rPr>
      </w:pP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Zhang Li , </w:t>
      </w:r>
      <w:r w:rsidRPr="00A07AB6">
        <w:rPr>
          <w:rFonts w:ascii="Times New Roman" w:eastAsia="SimSun" w:hAnsi="Times New Roman"/>
          <w:i/>
          <w:lang w:val="en-US"/>
        </w:rPr>
        <w:t xml:space="preserve">Road to Success </w:t>
      </w:r>
      <w:r w:rsidRPr="00EF5127">
        <w:rPr>
          <w:rFonts w:ascii="Times New Roman" w:eastAsia="SimSun" w:hAnsi="Times New Roman"/>
          <w:i/>
        </w:rPr>
        <w:t>成功之路</w:t>
      </w:r>
      <w:r w:rsidRPr="00A07AB6">
        <w:rPr>
          <w:rFonts w:ascii="Times New Roman" w:eastAsia="SimSun" w:hAnsi="Times New Roman"/>
          <w:i/>
          <w:lang w:val="en-US"/>
        </w:rPr>
        <w:t xml:space="preserve">, Elementary (vol. 1) </w:t>
      </w:r>
      <w:r w:rsidRPr="00EF5127">
        <w:rPr>
          <w:rFonts w:ascii="Times New Roman" w:eastAsia="SimSun" w:hAnsi="Times New Roman"/>
          <w:i/>
          <w:lang w:eastAsia="zh-CN"/>
        </w:rPr>
        <w:t>顺利</w:t>
      </w:r>
      <w:r w:rsidRPr="00EF5127">
        <w:rPr>
          <w:rFonts w:ascii="Times New Roman" w:eastAsia="SimSun" w:hAnsi="Times New Roman"/>
          <w:i/>
        </w:rPr>
        <w:t>篇</w:t>
      </w:r>
      <w:r w:rsidRPr="00A07AB6">
        <w:rPr>
          <w:rFonts w:ascii="Times New Roman" w:eastAsia="SimSun" w:hAnsi="Times New Roman"/>
          <w:i/>
          <w:lang w:val="en-US"/>
        </w:rPr>
        <w:t>,(</w:t>
      </w:r>
      <w:r w:rsidRPr="00EF5127">
        <w:rPr>
          <w:rFonts w:ascii="Times New Roman" w:eastAsia="SimSun" w:hAnsi="Times New Roman"/>
          <w:i/>
        </w:rPr>
        <w:t>第一册</w:t>
      </w:r>
      <w:r w:rsidRPr="00A07AB6">
        <w:rPr>
          <w:rFonts w:ascii="Times New Roman" w:eastAsia="SimSun" w:hAnsi="Times New Roman"/>
          <w:i/>
          <w:lang w:val="en-US"/>
        </w:rPr>
        <w:t>)</w:t>
      </w:r>
      <w:r w:rsidRPr="00A07AB6">
        <w:rPr>
          <w:rFonts w:ascii="Times New Roman" w:eastAsia="SimSun" w:hAnsi="Times New Roman"/>
          <w:smallCaps/>
          <w:spacing w:val="-5"/>
          <w:sz w:val="16"/>
          <w:lang w:val="en-US"/>
        </w:rPr>
        <w:t xml:space="preserve">, </w:t>
      </w:r>
      <w:r w:rsidRPr="00A07AB6">
        <w:rPr>
          <w:rFonts w:ascii="Times New Roman" w:eastAsia="SimSun" w:hAnsi="Times New Roman"/>
          <w:lang w:val="en-US"/>
        </w:rPr>
        <w:t>Beijing Language and Culture University Press, Beijing, 2008.</w:t>
      </w:r>
      <w:r w:rsidR="00883462">
        <w:rPr>
          <w:rFonts w:ascii="Times New Roman" w:eastAsia="SimSun" w:hAnsi="Times New Roman"/>
          <w:lang w:val="en-US"/>
        </w:rPr>
        <w:t xml:space="preserve"> </w:t>
      </w:r>
      <w:hyperlink r:id="rId13" w:history="1">
        <w:r w:rsidR="00883462" w:rsidRPr="008834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1C4BD74F" w14:textId="77777777" w:rsidR="009C493A" w:rsidRPr="00326C60" w:rsidRDefault="009C493A" w:rsidP="009C493A">
      <w:pPr>
        <w:pStyle w:val="Testo1"/>
      </w:pPr>
      <w:r w:rsidRPr="00326C60">
        <w:lastRenderedPageBreak/>
        <w:t>I testi sono accompagnati da tracce au</w:t>
      </w:r>
      <w:r>
        <w:t>dio</w:t>
      </w:r>
      <w:r w:rsidRPr="00326C60">
        <w:t xml:space="preserve"> per l’ascolto individuale delle lezioni e le esercitazioni.</w:t>
      </w:r>
      <w:r>
        <w:t xml:space="preserve"> È disponibile anche la versione in formato E-book.</w:t>
      </w:r>
    </w:p>
    <w:p w14:paraId="248FAE9E" w14:textId="77777777" w:rsidR="009C493A" w:rsidRDefault="009C493A" w:rsidP="009C493A">
      <w:pPr>
        <w:pStyle w:val="Testo1"/>
        <w:ind w:firstLine="0"/>
      </w:pPr>
      <w:r>
        <w:t>Testi consigliati:</w:t>
      </w:r>
    </w:p>
    <w:p w14:paraId="372AB0BA" w14:textId="77777777" w:rsidR="009C493A" w:rsidRDefault="009C493A" w:rsidP="009C493A">
      <w:pPr>
        <w:pStyle w:val="Testo1"/>
      </w:pPr>
      <w:r>
        <w:t>Dizionari:</w:t>
      </w:r>
    </w:p>
    <w:p w14:paraId="7BCA946D" w14:textId="77777777" w:rsidR="009C493A" w:rsidRPr="00E80190" w:rsidRDefault="009C493A" w:rsidP="009C493A">
      <w:pPr>
        <w:pStyle w:val="Testo1"/>
        <w:rPr>
          <w:rFonts w:ascii="Times New Roman" w:eastAsia="SimSun" w:hAnsi="Times New Roman"/>
        </w:rPr>
      </w:pPr>
      <w:r w:rsidRPr="00E80190">
        <w:rPr>
          <w:rFonts w:ascii="Times New Roman" w:eastAsia="SimSun" w:hAnsi="Times New Roman"/>
        </w:rPr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AA.VV, </w:t>
      </w:r>
      <w:r w:rsidRPr="00E80190">
        <w:rPr>
          <w:rFonts w:ascii="Times New Roman" w:eastAsia="SimSun" w:hAnsi="Times New Roman"/>
          <w:i/>
        </w:rPr>
        <w:t xml:space="preserve">Dizionario di Cinese, </w:t>
      </w:r>
      <w:r w:rsidRPr="00E80190">
        <w:rPr>
          <w:rFonts w:ascii="Times New Roman" w:eastAsia="SimSun" w:hAnsi="Times New Roman"/>
        </w:rPr>
        <w:t>Hoepli, 2007</w:t>
      </w:r>
    </w:p>
    <w:p w14:paraId="25AD1708" w14:textId="77777777" w:rsidR="009C493A" w:rsidRPr="00CB2894" w:rsidRDefault="009C493A" w:rsidP="009C493A">
      <w:pPr>
        <w:pStyle w:val="Testo1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 xml:space="preserve">- </w:t>
      </w:r>
      <w:r w:rsidRPr="00326C60">
        <w:rPr>
          <w:rFonts w:ascii="Times New Roman" w:eastAsia="SimSun" w:hAnsi="Times New Roman"/>
          <w:smallCaps/>
        </w:rPr>
        <w:t>Casacchia Giorgio, Bai Yukun</w:t>
      </w:r>
      <w:r>
        <w:rPr>
          <w:rFonts w:ascii="Times New Roman" w:eastAsia="SimSun" w:hAnsi="Times New Roman"/>
        </w:rPr>
        <w:t xml:space="preserve">, </w:t>
      </w:r>
      <w:r>
        <w:rPr>
          <w:rFonts w:ascii="Times New Roman" w:eastAsia="SimSun" w:hAnsi="Times New Roman"/>
          <w:i/>
        </w:rPr>
        <w:t>Dizionario cinese-italiano</w:t>
      </w:r>
      <w:r>
        <w:rPr>
          <w:rFonts w:ascii="Times New Roman" w:eastAsia="SimSun" w:hAnsi="Times New Roman"/>
        </w:rPr>
        <w:t>, Cafoscarina, Venezia, 2013</w:t>
      </w:r>
    </w:p>
    <w:p w14:paraId="7C594413" w14:textId="77777777" w:rsidR="009C493A" w:rsidRPr="00E80190" w:rsidRDefault="009C493A" w:rsidP="009C493A">
      <w:pPr>
        <w:pStyle w:val="Testo1"/>
        <w:rPr>
          <w:rFonts w:ascii="Times New Roman" w:eastAsia="SimSun" w:hAnsi="Times New Roman"/>
        </w:rPr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Zhao Xiuying, </w:t>
      </w:r>
      <w:r w:rsidRPr="00E80190">
        <w:rPr>
          <w:rFonts w:ascii="Times New Roman" w:eastAsia="SimSun" w:hAnsi="Times New Roman"/>
          <w:i/>
        </w:rPr>
        <w:t>Il Dizionario di Cinese,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</w:t>
      </w:r>
      <w:r w:rsidRPr="00E80190">
        <w:rPr>
          <w:rFonts w:ascii="Times New Roman" w:eastAsia="SimSun" w:hAnsi="Times New Roman"/>
        </w:rPr>
        <w:t>Zanichelli, 2013</w:t>
      </w:r>
    </w:p>
    <w:p w14:paraId="0795999F" w14:textId="77777777" w:rsidR="009C493A" w:rsidRPr="00584EAD" w:rsidRDefault="009C493A" w:rsidP="009C493A">
      <w:pPr>
        <w:pStyle w:val="Testo1"/>
        <w:ind w:left="0" w:firstLine="0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Grammatica:</w:t>
      </w:r>
    </w:p>
    <w:p w14:paraId="11332109" w14:textId="0B817F9D" w:rsidR="009C493A" w:rsidRPr="00EF5127" w:rsidRDefault="009C493A" w:rsidP="009C493A">
      <w:pPr>
        <w:pStyle w:val="Testo1"/>
      </w:pPr>
      <w:r w:rsidRPr="00E80190">
        <w:t>-</w:t>
      </w:r>
      <w:r w:rsidRPr="00E80190">
        <w:rPr>
          <w:rFonts w:ascii="Times New Roman" w:eastAsia="SimSun" w:hAnsi="Times New Roman"/>
          <w:smallCaps/>
          <w:spacing w:val="-5"/>
          <w:sz w:val="16"/>
        </w:rPr>
        <w:t xml:space="preserve"> Romagnoli Chiara e Wang Jing, </w:t>
      </w:r>
      <w:r w:rsidRPr="00E80190">
        <w:rPr>
          <w:rFonts w:ascii="Times New Roman" w:eastAsia="SimSun" w:hAnsi="Times New Roman"/>
          <w:i/>
        </w:rPr>
        <w:t xml:space="preserve">Grammatica d’uso della lingua cinese. Teoria ed esercizi, </w:t>
      </w:r>
      <w:r w:rsidRPr="00E80190">
        <w:rPr>
          <w:rFonts w:ascii="Times New Roman" w:eastAsia="SimSun" w:hAnsi="Times New Roman"/>
        </w:rPr>
        <w:t>Hoepli, 2016</w:t>
      </w:r>
      <w:r w:rsidR="00883462">
        <w:rPr>
          <w:rFonts w:ascii="Times New Roman" w:eastAsia="SimSun" w:hAnsi="Times New Roman"/>
        </w:rPr>
        <w:t xml:space="preserve"> </w:t>
      </w:r>
      <w:hyperlink r:id="rId14" w:history="1">
        <w:r w:rsidR="00883462" w:rsidRPr="00883462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7187198D" w14:textId="77777777" w:rsidR="009C493A" w:rsidRPr="00EF5127" w:rsidRDefault="009C493A" w:rsidP="009C493A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METODO</w:t>
      </w:r>
      <w:r>
        <w:rPr>
          <w:b/>
          <w:i/>
          <w:sz w:val="18"/>
        </w:rPr>
        <w:t xml:space="preserve"> E CRITERI</w:t>
      </w:r>
      <w:r w:rsidRPr="00EF5127">
        <w:rPr>
          <w:b/>
          <w:i/>
          <w:sz w:val="18"/>
        </w:rPr>
        <w:t xml:space="preserve"> DI VALUTAZIONE</w:t>
      </w:r>
    </w:p>
    <w:p w14:paraId="66EC3AC5" w14:textId="77777777" w:rsidR="009C493A" w:rsidRPr="00EF5127" w:rsidRDefault="009C493A" w:rsidP="009C493A">
      <w:pPr>
        <w:pStyle w:val="Testo2"/>
      </w:pPr>
      <w:r w:rsidRPr="00EF5127">
        <w:t xml:space="preserve">La valutazione finale sarà data sulla base di una prova scritta e di una prova orale. </w:t>
      </w:r>
    </w:p>
    <w:p w14:paraId="0F977DD9" w14:textId="77777777" w:rsidR="009C493A" w:rsidRPr="00EF5127" w:rsidRDefault="009C493A" w:rsidP="009C493A">
      <w:pPr>
        <w:pStyle w:val="Testo2"/>
      </w:pPr>
      <w:r w:rsidRPr="00EF5127">
        <w:t>Per quanto riguarda la prova orale sarà valutata la capacità di interagire con parlanti madrelingua tramite la lettura di un brano e la capacità di rispondere alle domande poste dalla docente madrelingua sia sulla lettura stessa che su altri temi di vita quotidiana (16/30); una presentazione orale su uno dei temi studiati durante l’anno (10/30); domande di grammatica e traduzione cinese-italiano e italiano-cinese sulle strutture studiate (4/30).</w:t>
      </w:r>
    </w:p>
    <w:p w14:paraId="41C39EFC" w14:textId="77777777" w:rsidR="009C493A" w:rsidRPr="00EF5127" w:rsidRDefault="009C493A" w:rsidP="009C493A">
      <w:pPr>
        <w:pStyle w:val="Testo2"/>
      </w:pPr>
      <w:r w:rsidRPr="00EF5127">
        <w:t xml:space="preserve">Nella prova scritta verrà richiesto agli studenti di superare una prova di comprensione orale-ascolto (10%), svolgere esercizi inerenti i contenuti studiati durante l’anno (35%), leggere e comprendere un brano (15%), fare traduzioni italiano-cinese e cinese-italiano (20%) e produrre un breve testo in lingua cinese (20%). </w:t>
      </w:r>
    </w:p>
    <w:p w14:paraId="08B70962" w14:textId="77777777" w:rsidR="009C493A" w:rsidRPr="00EF5127" w:rsidRDefault="009C493A" w:rsidP="009C493A">
      <w:pPr>
        <w:spacing w:before="240" w:after="120"/>
        <w:rPr>
          <w:b/>
          <w:i/>
          <w:sz w:val="18"/>
        </w:rPr>
      </w:pPr>
      <w:r w:rsidRPr="00EF5127">
        <w:rPr>
          <w:b/>
          <w:i/>
          <w:sz w:val="18"/>
        </w:rPr>
        <w:t>AVVERTENZE E PREREQUISITI</w:t>
      </w:r>
    </w:p>
    <w:p w14:paraId="70EFB44A" w14:textId="77777777" w:rsidR="009C493A" w:rsidRPr="00A07AB6" w:rsidRDefault="009C493A" w:rsidP="009C493A">
      <w:pPr>
        <w:pStyle w:val="Testo2"/>
        <w:rPr>
          <w:i/>
        </w:rPr>
      </w:pPr>
      <w:r w:rsidRPr="00A07AB6">
        <w:rPr>
          <w:i/>
        </w:rPr>
        <w:t>Lo studente dovrà avere una buona conoscenza di base della grammatica e delle parti del discorso in italiano; dovrà padroneggiare i contenuti oggetto dell’insegnamento dei corsi del primo anno di lingua cinese ed aver completato il corrispondente esame scritto, quello orale e il corso di fonologia della lingua cinese.</w:t>
      </w:r>
    </w:p>
    <w:p w14:paraId="36E463DC" w14:textId="77777777" w:rsidR="009C493A" w:rsidRPr="00EF5127" w:rsidRDefault="009C493A" w:rsidP="009C493A">
      <w:pPr>
        <w:pStyle w:val="Testo2"/>
        <w:spacing w:before="120"/>
        <w:rPr>
          <w:i/>
        </w:rPr>
      </w:pPr>
      <w:r w:rsidRPr="00EF5127">
        <w:rPr>
          <w:i/>
        </w:rPr>
        <w:t>Orario e luogo di ricevimento</w:t>
      </w:r>
    </w:p>
    <w:p w14:paraId="494946F6" w14:textId="584114E9" w:rsidR="009C493A" w:rsidRPr="0008408A" w:rsidRDefault="009C493A" w:rsidP="009C493A">
      <w:pPr>
        <w:pStyle w:val="Testo2"/>
      </w:pPr>
      <w:r w:rsidRPr="00EF5127">
        <w:t>I docenti ricevono gli studenti prima e dopo le lezioni</w:t>
      </w:r>
      <w:r>
        <w:t xml:space="preserve"> e su appuntamento.</w:t>
      </w:r>
    </w:p>
    <w:sectPr w:rsidR="009C493A" w:rsidRPr="000840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3B0BB" w14:textId="77777777" w:rsidR="00883462" w:rsidRDefault="00883462" w:rsidP="00883462">
      <w:pPr>
        <w:spacing w:line="240" w:lineRule="auto"/>
      </w:pPr>
      <w:r>
        <w:separator/>
      </w:r>
    </w:p>
  </w:endnote>
  <w:endnote w:type="continuationSeparator" w:id="0">
    <w:p w14:paraId="6BBA2B1C" w14:textId="77777777" w:rsidR="00883462" w:rsidRDefault="00883462" w:rsidP="008834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panose1 w:val="00000000000000000000"/>
    <w:charset w:val="8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13000" w14:textId="77777777" w:rsidR="00883462" w:rsidRDefault="00883462" w:rsidP="00883462">
      <w:pPr>
        <w:spacing w:line="240" w:lineRule="auto"/>
      </w:pPr>
      <w:r>
        <w:separator/>
      </w:r>
    </w:p>
  </w:footnote>
  <w:footnote w:type="continuationSeparator" w:id="0">
    <w:p w14:paraId="076B189E" w14:textId="77777777" w:rsidR="00883462" w:rsidRDefault="00883462" w:rsidP="00883462">
      <w:pPr>
        <w:spacing w:line="240" w:lineRule="auto"/>
      </w:pPr>
      <w:r>
        <w:continuationSeparator/>
      </w:r>
    </w:p>
  </w:footnote>
  <w:footnote w:id="1">
    <w:p w14:paraId="6A8983FD" w14:textId="06BFB07B" w:rsidR="00883462" w:rsidRDefault="008834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64495128" w14:textId="569DBA0F" w:rsidR="00883462" w:rsidRDefault="008834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5C3"/>
    <w:multiLevelType w:val="hybridMultilevel"/>
    <w:tmpl w:val="DBC236A4"/>
    <w:lvl w:ilvl="0" w:tplc="1DBAEC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34D38"/>
    <w:multiLevelType w:val="hybridMultilevel"/>
    <w:tmpl w:val="0F0C92E2"/>
    <w:lvl w:ilvl="0" w:tplc="1DBAEC8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F2"/>
    <w:rsid w:val="0008408A"/>
    <w:rsid w:val="001070D1"/>
    <w:rsid w:val="00187B99"/>
    <w:rsid w:val="002014DD"/>
    <w:rsid w:val="002903DD"/>
    <w:rsid w:val="002D5E17"/>
    <w:rsid w:val="00307F7A"/>
    <w:rsid w:val="003227D3"/>
    <w:rsid w:val="0047222B"/>
    <w:rsid w:val="0049113D"/>
    <w:rsid w:val="004D1217"/>
    <w:rsid w:val="004D6008"/>
    <w:rsid w:val="00502A57"/>
    <w:rsid w:val="0051760A"/>
    <w:rsid w:val="00595FFE"/>
    <w:rsid w:val="00640794"/>
    <w:rsid w:val="006F1772"/>
    <w:rsid w:val="00883462"/>
    <w:rsid w:val="008942E7"/>
    <w:rsid w:val="008A1204"/>
    <w:rsid w:val="00900CCA"/>
    <w:rsid w:val="00924B77"/>
    <w:rsid w:val="00940DA2"/>
    <w:rsid w:val="009C493A"/>
    <w:rsid w:val="009E055C"/>
    <w:rsid w:val="00A72664"/>
    <w:rsid w:val="00A74F6F"/>
    <w:rsid w:val="00AD7557"/>
    <w:rsid w:val="00B50C5D"/>
    <w:rsid w:val="00B51253"/>
    <w:rsid w:val="00B525CC"/>
    <w:rsid w:val="00CB21DD"/>
    <w:rsid w:val="00D404F2"/>
    <w:rsid w:val="00D47E72"/>
    <w:rsid w:val="00E06423"/>
    <w:rsid w:val="00E176CE"/>
    <w:rsid w:val="00E607E6"/>
    <w:rsid w:val="00F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2E1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8408A"/>
    <w:pPr>
      <w:spacing w:line="240" w:lineRule="exact"/>
      <w:ind w:left="720"/>
      <w:contextualSpacing/>
    </w:pPr>
  </w:style>
  <w:style w:type="character" w:styleId="Enfasicorsivo">
    <w:name w:val="Emphasis"/>
    <w:basedOn w:val="Carpredefinitoparagrafo"/>
    <w:qFormat/>
    <w:rsid w:val="0008408A"/>
    <w:rPr>
      <w:i/>
      <w:iCs/>
    </w:rPr>
  </w:style>
  <w:style w:type="paragraph" w:styleId="Testofumetto">
    <w:name w:val="Balloon Text"/>
    <w:basedOn w:val="Normale"/>
    <w:link w:val="TestofumettoCarattere"/>
    <w:rsid w:val="00491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9113D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C493A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C493A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C493A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9C493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8346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3462"/>
  </w:style>
  <w:style w:type="character" w:styleId="Rimandonotaapidipagina">
    <w:name w:val="footnote reference"/>
    <w:basedOn w:val="Carpredefinitoparagrafo"/>
    <w:rsid w:val="0088346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08408A"/>
    <w:pPr>
      <w:spacing w:line="240" w:lineRule="exact"/>
      <w:ind w:left="720"/>
      <w:contextualSpacing/>
    </w:pPr>
  </w:style>
  <w:style w:type="character" w:styleId="Enfasicorsivo">
    <w:name w:val="Emphasis"/>
    <w:basedOn w:val="Carpredefinitoparagrafo"/>
    <w:qFormat/>
    <w:rsid w:val="0008408A"/>
    <w:rPr>
      <w:i/>
      <w:iCs/>
    </w:rPr>
  </w:style>
  <w:style w:type="paragraph" w:styleId="Testofumetto">
    <w:name w:val="Balloon Text"/>
    <w:basedOn w:val="Normale"/>
    <w:link w:val="TestofumettoCarattere"/>
    <w:rsid w:val="004911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49113D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unhideWhenUsed/>
    <w:qFormat/>
    <w:rsid w:val="009C493A"/>
    <w:pPr>
      <w:keepNext/>
      <w:keepLines/>
      <w:spacing w:before="24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noProof w:val="0"/>
      <w:color w:val="2E74B5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rsid w:val="009C493A"/>
    <w:pPr>
      <w:tabs>
        <w:tab w:val="clear" w:pos="284"/>
      </w:tabs>
      <w:spacing w:after="100"/>
    </w:pPr>
  </w:style>
  <w:style w:type="paragraph" w:styleId="Sommario2">
    <w:name w:val="toc 2"/>
    <w:basedOn w:val="Normale"/>
    <w:next w:val="Normale"/>
    <w:autoRedefine/>
    <w:uiPriority w:val="39"/>
    <w:rsid w:val="009C493A"/>
    <w:pPr>
      <w:tabs>
        <w:tab w:val="clear" w:pos="284"/>
      </w:tabs>
      <w:spacing w:after="100"/>
      <w:ind w:left="200"/>
    </w:pPr>
  </w:style>
  <w:style w:type="character" w:styleId="Collegamentoipertestuale">
    <w:name w:val="Hyperlink"/>
    <w:basedOn w:val="Carpredefinitoparagrafo"/>
    <w:uiPriority w:val="99"/>
    <w:unhideWhenUsed/>
    <w:rsid w:val="009C493A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rsid w:val="0088346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83462"/>
  </w:style>
  <w:style w:type="character" w:styleId="Rimandonotaapidipagina">
    <w:name w:val="footnote reference"/>
    <w:basedOn w:val="Carpredefinitoparagrafo"/>
    <w:rsid w:val="008834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8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autori-vari/road-to-success-elementary-vol1-9787561921784-67350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utori-vari/road-to-success-lower-elementary-2-9787561921821-55084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cerca.php?s=cinese%20per%20gli%20italian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brerie.unicatt.it/scheda-libro/lilo-m-y-wong/esercizi-di-grammatica-cinese-9788860086280-69365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lilo-m-y-wong/grammatica-cinese-come-usare-le-parole-per-comunicare-nel-modo-giusto-9788860086273-695251.html" TargetMode="External"/><Relationship Id="rId14" Type="http://schemas.openxmlformats.org/officeDocument/2006/relationships/hyperlink" Target="https://librerie.unicatt.it/scheda-libro/chiara-romagnoli-jing-wang/grammatica-duso-della-lingua-cinese-teoria-ed-esercizi-livelli-a1-b1-del-quadro-comune-europeo-di-riferimento-per-le-lingue-9788820368067-24505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99F99-A59B-49F1-93E9-33B7C437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13</TotalTime>
  <Pages>5</Pages>
  <Words>1150</Words>
  <Characters>7793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2019-06-06T12:47:00Z</cp:lastPrinted>
  <dcterms:created xsi:type="dcterms:W3CDTF">2021-08-31T10:21:00Z</dcterms:created>
  <dcterms:modified xsi:type="dcterms:W3CDTF">2021-08-31T12:18:00Z</dcterms:modified>
</cp:coreProperties>
</file>