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D2421B" w14:textId="77777777" w:rsidR="00E248F4" w:rsidRPr="008F7ADF" w:rsidRDefault="00E248F4" w:rsidP="008F7ADF">
      <w:pPr>
        <w:pStyle w:val="Titolo1"/>
      </w:pPr>
      <w:r w:rsidRPr="008F7ADF">
        <w:t>Istituzioni europee</w:t>
      </w:r>
    </w:p>
    <w:p w14:paraId="5B3EF9DF" w14:textId="77777777" w:rsidR="00E248F4" w:rsidRPr="00806A43" w:rsidRDefault="00E248F4" w:rsidP="00E248F4">
      <w:pPr>
        <w:pStyle w:val="Titolo2"/>
        <w:spacing w:line="276" w:lineRule="auto"/>
        <w:rPr>
          <w:szCs w:val="18"/>
        </w:rPr>
      </w:pPr>
      <w:r w:rsidRPr="00806A43">
        <w:rPr>
          <w:szCs w:val="18"/>
        </w:rPr>
        <w:t>Prof. Antonio Zotti</w:t>
      </w:r>
    </w:p>
    <w:p w14:paraId="1A04C7B7" w14:textId="77777777" w:rsidR="002D5E17" w:rsidRDefault="00E248F4" w:rsidP="00E248F4">
      <w:pPr>
        <w:spacing w:before="240" w:after="120" w:line="240" w:lineRule="exact"/>
        <w:rPr>
          <w:b/>
          <w:i/>
          <w:sz w:val="18"/>
        </w:rPr>
      </w:pPr>
      <w:r>
        <w:rPr>
          <w:b/>
          <w:i/>
          <w:sz w:val="18"/>
        </w:rPr>
        <w:t>OBIETTIVO DEL CORSO E RISULTATI DI APPRENDIMENTO ATTESI</w:t>
      </w:r>
    </w:p>
    <w:p w14:paraId="446E79F1" w14:textId="77777777" w:rsidR="00E248F4" w:rsidRDefault="00E248F4" w:rsidP="007C07EF">
      <w:pPr>
        <w:spacing w:line="240" w:lineRule="exact"/>
        <w:rPr>
          <w:rFonts w:ascii="Times" w:hAnsi="Times" w:cs="Times"/>
        </w:rPr>
      </w:pPr>
      <w:r w:rsidRPr="00E248F4">
        <w:rPr>
          <w:rFonts w:ascii="Times" w:hAnsi="Times" w:cs="Times"/>
        </w:rPr>
        <w:t>Scopo dell’insegnamento è di offrire agli studenti gli strumenti concettuali e metodologici necessari a comprendere la natura, gli elementi e le dinamiche del processo d’integrazione europeo. I principali oggetti di studio e discussione saranno:</w:t>
      </w:r>
    </w:p>
    <w:p w14:paraId="5D48F0CF" w14:textId="77777777" w:rsidR="00E248F4" w:rsidRDefault="00E248F4" w:rsidP="007C07EF">
      <w:pPr>
        <w:spacing w:line="240" w:lineRule="exact"/>
        <w:ind w:left="284" w:hanging="284"/>
        <w:rPr>
          <w:rFonts w:ascii="Times" w:hAnsi="Times" w:cs="Times"/>
        </w:rPr>
      </w:pPr>
      <w:r>
        <w:rPr>
          <w:rFonts w:ascii="Times" w:hAnsi="Times" w:cs="Times"/>
        </w:rPr>
        <w:t>–</w:t>
      </w:r>
      <w:r>
        <w:rPr>
          <w:rFonts w:ascii="Times" w:hAnsi="Times" w:cs="Times"/>
        </w:rPr>
        <w:tab/>
      </w:r>
      <w:r w:rsidRPr="00E248F4">
        <w:rPr>
          <w:rFonts w:ascii="Times" w:hAnsi="Times" w:cs="Times"/>
        </w:rPr>
        <w:t xml:space="preserve">le caratteristiche strutturali e funzionali delle istituzioni dell’Unione europea (Ue) e le attività e procedure che sottendono la formazione e l’applicazione delle sue politiche interne ed estere; </w:t>
      </w:r>
    </w:p>
    <w:p w14:paraId="524B225E" w14:textId="77777777" w:rsidR="00E248F4" w:rsidRPr="00E248F4" w:rsidRDefault="00E248F4" w:rsidP="007C07EF">
      <w:pPr>
        <w:spacing w:line="240" w:lineRule="exact"/>
        <w:ind w:left="284" w:hanging="284"/>
        <w:rPr>
          <w:rFonts w:ascii="Times" w:hAnsi="Times" w:cs="Times"/>
        </w:rPr>
      </w:pPr>
      <w:r>
        <w:rPr>
          <w:rFonts w:ascii="Times" w:hAnsi="Times" w:cs="Times"/>
        </w:rPr>
        <w:t>–</w:t>
      </w:r>
      <w:r>
        <w:rPr>
          <w:rFonts w:ascii="Times" w:hAnsi="Times" w:cs="Times"/>
        </w:rPr>
        <w:tab/>
      </w:r>
      <w:r w:rsidRPr="00E248F4">
        <w:rPr>
          <w:rFonts w:ascii="Times" w:hAnsi="Times" w:cs="Times"/>
        </w:rPr>
        <w:t xml:space="preserve">i più generali processi sociali e politici collegati all’evoluzione di questo ente politico dalle caratteristiche per molti aspetti uniche; </w:t>
      </w:r>
    </w:p>
    <w:p w14:paraId="277262F1" w14:textId="77777777" w:rsidR="00E248F4" w:rsidRPr="00E248F4" w:rsidRDefault="00E248F4" w:rsidP="007C07EF">
      <w:pPr>
        <w:spacing w:line="240" w:lineRule="exact"/>
        <w:ind w:left="284" w:hanging="284"/>
        <w:rPr>
          <w:rFonts w:ascii="Times" w:hAnsi="Times" w:cs="Times"/>
        </w:rPr>
      </w:pPr>
      <w:r>
        <w:rPr>
          <w:rFonts w:ascii="Times" w:hAnsi="Times" w:cs="Times"/>
        </w:rPr>
        <w:t>–</w:t>
      </w:r>
      <w:r>
        <w:rPr>
          <w:rFonts w:ascii="Times" w:hAnsi="Times" w:cs="Times"/>
        </w:rPr>
        <w:tab/>
      </w:r>
      <w:r w:rsidRPr="00E248F4">
        <w:rPr>
          <w:rFonts w:ascii="Times" w:hAnsi="Times" w:cs="Times"/>
        </w:rPr>
        <w:t>l’azione e al ruolo internazionale dell’Ue, evidenziando i nessi con il contesto (inter)regionale e internazionale e con gli attuali orientamenti della politica globale.</w:t>
      </w:r>
    </w:p>
    <w:p w14:paraId="6A4A7584" w14:textId="77777777" w:rsidR="00E248F4" w:rsidRDefault="00E248F4" w:rsidP="007C07EF">
      <w:pPr>
        <w:spacing w:line="240" w:lineRule="exact"/>
        <w:rPr>
          <w:rFonts w:ascii="Times" w:hAnsi="Times" w:cs="Times"/>
        </w:rPr>
      </w:pPr>
      <w:r w:rsidRPr="00E248F4">
        <w:rPr>
          <w:rFonts w:ascii="Times" w:hAnsi="Times" w:cs="Times"/>
        </w:rPr>
        <w:t xml:space="preserve">Per quanto riguarda la conoscenza e la comprensione fornite, al termine dell’insegnamento gli studenti saranno in grado di: </w:t>
      </w:r>
    </w:p>
    <w:p w14:paraId="458B2B1C" w14:textId="77777777" w:rsidR="00E248F4" w:rsidRDefault="00E248F4" w:rsidP="007C07EF">
      <w:pPr>
        <w:spacing w:line="240" w:lineRule="exact"/>
        <w:ind w:left="284" w:hanging="284"/>
        <w:rPr>
          <w:rFonts w:ascii="Times" w:hAnsi="Times" w:cs="Times"/>
        </w:rPr>
      </w:pPr>
      <w:r>
        <w:rPr>
          <w:rFonts w:ascii="Times" w:hAnsi="Times" w:cs="Times"/>
        </w:rPr>
        <w:t>–</w:t>
      </w:r>
      <w:r>
        <w:rPr>
          <w:rFonts w:ascii="Times" w:hAnsi="Times" w:cs="Times"/>
        </w:rPr>
        <w:tab/>
      </w:r>
      <w:r w:rsidRPr="00E248F4">
        <w:rPr>
          <w:rFonts w:ascii="Times" w:hAnsi="Times" w:cs="Times"/>
        </w:rPr>
        <w:t>gestire la complessità intrinseca al fenomeno</w:t>
      </w:r>
      <w:r>
        <w:rPr>
          <w:rFonts w:ascii="Times" w:hAnsi="Times" w:cs="Times"/>
        </w:rPr>
        <w:t xml:space="preserve"> dell’integrazione europea e di </w:t>
      </w:r>
      <w:r w:rsidRPr="00E248F4">
        <w:rPr>
          <w:rFonts w:ascii="Times" w:hAnsi="Times" w:cs="Times"/>
        </w:rPr>
        <w:t>applicare tale competenza alla comprensione della realtà in generale;</w:t>
      </w:r>
    </w:p>
    <w:p w14:paraId="0701A911" w14:textId="77777777" w:rsidR="00E248F4" w:rsidRDefault="00E248F4" w:rsidP="007C07EF">
      <w:pPr>
        <w:spacing w:line="240" w:lineRule="exact"/>
        <w:ind w:left="284" w:hanging="284"/>
        <w:rPr>
          <w:rFonts w:ascii="Times" w:hAnsi="Times" w:cs="Times"/>
        </w:rPr>
      </w:pPr>
      <w:r>
        <w:rPr>
          <w:rFonts w:ascii="Times" w:hAnsi="Times" w:cs="Times"/>
        </w:rPr>
        <w:t>–</w:t>
      </w:r>
      <w:r>
        <w:rPr>
          <w:rFonts w:ascii="Times" w:hAnsi="Times" w:cs="Times"/>
        </w:rPr>
        <w:tab/>
      </w:r>
      <w:r w:rsidRPr="00E248F4">
        <w:rPr>
          <w:rFonts w:ascii="Times" w:hAnsi="Times" w:cs="Times"/>
        </w:rPr>
        <w:t>approcciarsi in maniera multidisciplinare alla comprensione fenomeni politici, sfruttando le competenze acquisite con lo studio di un oggetto che mette in risalto l’interconnessione fra aree e approcci analitici diversi;</w:t>
      </w:r>
    </w:p>
    <w:p w14:paraId="65BFA71F" w14:textId="77777777" w:rsidR="00E248F4" w:rsidRPr="00E248F4" w:rsidRDefault="00E248F4" w:rsidP="007C07EF">
      <w:pPr>
        <w:spacing w:line="240" w:lineRule="exact"/>
        <w:ind w:left="284" w:hanging="284"/>
        <w:rPr>
          <w:rFonts w:ascii="Times" w:hAnsi="Times" w:cs="Times"/>
        </w:rPr>
      </w:pPr>
      <w:r>
        <w:rPr>
          <w:rFonts w:ascii="Times" w:hAnsi="Times" w:cs="Times"/>
        </w:rPr>
        <w:t>–</w:t>
      </w:r>
      <w:r>
        <w:rPr>
          <w:rFonts w:ascii="Times" w:hAnsi="Times" w:cs="Times"/>
        </w:rPr>
        <w:tab/>
      </w:r>
      <w:r w:rsidRPr="00E248F4">
        <w:rPr>
          <w:rFonts w:ascii="Times" w:hAnsi="Times" w:cs="Times"/>
        </w:rPr>
        <w:t xml:space="preserve">rafforzare il proprio senso civico e la consapevolezza della dimensione europea </w:t>
      </w:r>
      <w:r>
        <w:rPr>
          <w:rFonts w:ascii="Times" w:hAnsi="Times" w:cs="Times"/>
        </w:rPr>
        <w:t>di molte delle proprie attività.</w:t>
      </w:r>
    </w:p>
    <w:p w14:paraId="047B4813" w14:textId="77777777" w:rsidR="00E248F4" w:rsidRDefault="00E248F4" w:rsidP="007C07EF">
      <w:pPr>
        <w:spacing w:line="240" w:lineRule="exact"/>
        <w:rPr>
          <w:rFonts w:ascii="Times" w:hAnsi="Times" w:cs="Times"/>
        </w:rPr>
      </w:pPr>
      <w:r w:rsidRPr="00E248F4">
        <w:rPr>
          <w:rFonts w:ascii="Times" w:hAnsi="Times" w:cs="Times"/>
        </w:rPr>
        <w:t>Rispetto alla capacità di applicare conoscenza e comprensione, lo studente sarà in grado di</w:t>
      </w:r>
      <w:r>
        <w:rPr>
          <w:rFonts w:ascii="Times" w:hAnsi="Times" w:cs="Times"/>
        </w:rPr>
        <w:t>:</w:t>
      </w:r>
    </w:p>
    <w:p w14:paraId="0888C564" w14:textId="77777777" w:rsidR="00E248F4" w:rsidRDefault="00E248F4" w:rsidP="007C07EF">
      <w:pPr>
        <w:spacing w:line="240" w:lineRule="exact"/>
        <w:ind w:left="284" w:hanging="284"/>
        <w:rPr>
          <w:rFonts w:ascii="Times" w:hAnsi="Times" w:cs="Times"/>
        </w:rPr>
      </w:pPr>
      <w:r>
        <w:rPr>
          <w:rFonts w:ascii="Times" w:hAnsi="Times" w:cs="Times"/>
        </w:rPr>
        <w:t>–</w:t>
      </w:r>
      <w:r>
        <w:rPr>
          <w:rFonts w:ascii="Times" w:hAnsi="Times" w:cs="Times"/>
        </w:rPr>
        <w:tab/>
      </w:r>
      <w:r w:rsidRPr="00E248F4">
        <w:rPr>
          <w:rFonts w:ascii="Times" w:hAnsi="Times" w:cs="Times"/>
        </w:rPr>
        <w:t>comprendere e interpretare criticamente i dibattiti presenti sui mezzi di comunicazione, riconoscendo e decifrando i luoghi comuni e i preconcetti che riguardanti i processi politico-istituzionali, le politiche europee e i fenomeni internaz</w:t>
      </w:r>
      <w:r>
        <w:rPr>
          <w:rFonts w:ascii="Times" w:hAnsi="Times" w:cs="Times"/>
        </w:rPr>
        <w:t>ionali in cui l’Ue è coinvolta;</w:t>
      </w:r>
    </w:p>
    <w:p w14:paraId="0209418F" w14:textId="77777777" w:rsidR="00E248F4" w:rsidRPr="00E248F4" w:rsidRDefault="00E248F4" w:rsidP="007C07EF">
      <w:pPr>
        <w:spacing w:line="240" w:lineRule="exact"/>
        <w:ind w:left="284" w:hanging="284"/>
        <w:rPr>
          <w:rFonts w:ascii="Times" w:hAnsi="Times" w:cs="Times"/>
        </w:rPr>
      </w:pPr>
      <w:r>
        <w:rPr>
          <w:rFonts w:ascii="Times" w:hAnsi="Times" w:cs="Times"/>
        </w:rPr>
        <w:t>–</w:t>
      </w:r>
      <w:r>
        <w:rPr>
          <w:rFonts w:ascii="Times" w:hAnsi="Times" w:cs="Times"/>
        </w:rPr>
        <w:tab/>
      </w:r>
      <w:r w:rsidRPr="00E248F4">
        <w:rPr>
          <w:rFonts w:ascii="Times" w:hAnsi="Times" w:cs="Times"/>
        </w:rPr>
        <w:t>compiere scelte professionali e formative che tengano conto delle opportunità offerte dall’Ue.</w:t>
      </w:r>
    </w:p>
    <w:p w14:paraId="3824AF37" w14:textId="77777777" w:rsidR="00E248F4" w:rsidRDefault="00E248F4" w:rsidP="00E248F4">
      <w:pPr>
        <w:spacing w:before="240" w:after="120" w:line="240" w:lineRule="exact"/>
        <w:rPr>
          <w:b/>
          <w:i/>
          <w:sz w:val="18"/>
        </w:rPr>
      </w:pPr>
      <w:r>
        <w:rPr>
          <w:b/>
          <w:i/>
          <w:sz w:val="18"/>
        </w:rPr>
        <w:t>PROGRAMMA DEL CORSO</w:t>
      </w:r>
    </w:p>
    <w:p w14:paraId="7262A786" w14:textId="77777777" w:rsidR="00E248F4" w:rsidRPr="00E248F4" w:rsidRDefault="00E248F4" w:rsidP="00E248F4">
      <w:pPr>
        <w:spacing w:line="240" w:lineRule="exact"/>
        <w:rPr>
          <w:rFonts w:ascii="Times" w:hAnsi="Times" w:cs="Times"/>
        </w:rPr>
      </w:pPr>
      <w:r w:rsidRPr="00E248F4">
        <w:rPr>
          <w:rFonts w:ascii="Times" w:hAnsi="Times" w:cs="Times"/>
        </w:rPr>
        <w:t xml:space="preserve">Il corso si articola in due moduli, il primo centrato sulla dimensione “interna” del processo d’integrazione, il secondo su quella internazionale e sulla politica estera </w:t>
      </w:r>
      <w:r w:rsidRPr="00E248F4">
        <w:rPr>
          <w:rFonts w:ascii="Times" w:hAnsi="Times" w:cs="Times"/>
        </w:rPr>
        <w:lastRenderedPageBreak/>
        <w:t>dell’Ue. In entrambi i moduli si evidenziano sia i risvolti teorici che quelli pratici dei temi affrontati.</w:t>
      </w:r>
    </w:p>
    <w:p w14:paraId="4DC1A8A7" w14:textId="77777777" w:rsidR="00E248F4" w:rsidRPr="008F7ADF" w:rsidRDefault="00E248F4" w:rsidP="00E248F4">
      <w:pPr>
        <w:spacing w:before="120" w:line="240" w:lineRule="exact"/>
        <w:rPr>
          <w:rFonts w:ascii="Times" w:hAnsi="Times" w:cs="Times"/>
          <w:smallCaps/>
          <w:sz w:val="18"/>
        </w:rPr>
      </w:pPr>
      <w:r w:rsidRPr="008F7ADF">
        <w:rPr>
          <w:rFonts w:ascii="Times" w:hAnsi="Times" w:cs="Times"/>
          <w:smallCaps/>
          <w:sz w:val="18"/>
        </w:rPr>
        <w:t>Primo Modulo</w:t>
      </w:r>
    </w:p>
    <w:p w14:paraId="196FFAF1" w14:textId="77777777" w:rsidR="00E248F4" w:rsidRPr="00E248F4" w:rsidRDefault="00E248F4" w:rsidP="00E248F4">
      <w:pPr>
        <w:spacing w:line="240" w:lineRule="exact"/>
        <w:ind w:left="284" w:hanging="284"/>
        <w:rPr>
          <w:rFonts w:ascii="Times" w:hAnsi="Times" w:cs="Times"/>
        </w:rPr>
      </w:pPr>
      <w:r>
        <w:rPr>
          <w:rFonts w:ascii="Times" w:hAnsi="Times" w:cs="Times"/>
        </w:rPr>
        <w:t>–</w:t>
      </w:r>
      <w:r>
        <w:rPr>
          <w:rFonts w:ascii="Times" w:hAnsi="Times" w:cs="Times"/>
        </w:rPr>
        <w:tab/>
      </w:r>
      <w:r w:rsidRPr="00E248F4">
        <w:rPr>
          <w:rFonts w:ascii="Times" w:hAnsi="Times" w:cs="Times"/>
        </w:rPr>
        <w:t>Il processo d’integrazione europea: approcci teorici a confronto.</w:t>
      </w:r>
    </w:p>
    <w:p w14:paraId="77FAB515" w14:textId="77777777" w:rsidR="00E248F4" w:rsidRPr="00E248F4" w:rsidRDefault="00E248F4" w:rsidP="00E248F4">
      <w:pPr>
        <w:spacing w:line="240" w:lineRule="exact"/>
        <w:ind w:left="284" w:hanging="284"/>
        <w:rPr>
          <w:rFonts w:ascii="Times" w:hAnsi="Times" w:cs="Times"/>
        </w:rPr>
      </w:pPr>
      <w:r>
        <w:rPr>
          <w:rFonts w:ascii="Times" w:hAnsi="Times" w:cs="Times"/>
        </w:rPr>
        <w:t>–</w:t>
      </w:r>
      <w:r>
        <w:rPr>
          <w:rFonts w:ascii="Times" w:hAnsi="Times" w:cs="Times"/>
        </w:rPr>
        <w:tab/>
      </w:r>
      <w:r w:rsidRPr="00E248F4">
        <w:rPr>
          <w:rFonts w:ascii="Times" w:hAnsi="Times" w:cs="Times"/>
        </w:rPr>
        <w:t>L'Unione europea come sistema politico.</w:t>
      </w:r>
    </w:p>
    <w:p w14:paraId="6801D60C" w14:textId="77777777" w:rsidR="00E248F4" w:rsidRPr="00E248F4" w:rsidRDefault="00E248F4" w:rsidP="00E248F4">
      <w:pPr>
        <w:spacing w:line="240" w:lineRule="exact"/>
        <w:ind w:left="284" w:hanging="284"/>
        <w:rPr>
          <w:rFonts w:ascii="Times" w:hAnsi="Times" w:cs="Times"/>
        </w:rPr>
      </w:pPr>
      <w:r>
        <w:rPr>
          <w:rFonts w:ascii="Times" w:hAnsi="Times" w:cs="Times"/>
        </w:rPr>
        <w:t>–</w:t>
      </w:r>
      <w:r>
        <w:rPr>
          <w:rFonts w:ascii="Times" w:hAnsi="Times" w:cs="Times"/>
        </w:rPr>
        <w:tab/>
      </w:r>
      <w:r w:rsidRPr="00E248F4">
        <w:rPr>
          <w:rFonts w:ascii="Times" w:hAnsi="Times" w:cs="Times"/>
        </w:rPr>
        <w:t>L’architettura istituzionale dell’Ue.</w:t>
      </w:r>
    </w:p>
    <w:p w14:paraId="297D6819" w14:textId="77777777" w:rsidR="00E248F4" w:rsidRPr="00E248F4" w:rsidRDefault="00E248F4" w:rsidP="00E248F4">
      <w:pPr>
        <w:spacing w:line="240" w:lineRule="exact"/>
        <w:ind w:left="284" w:hanging="284"/>
        <w:rPr>
          <w:rFonts w:ascii="Times" w:hAnsi="Times" w:cs="Times"/>
        </w:rPr>
      </w:pPr>
      <w:r>
        <w:rPr>
          <w:rFonts w:ascii="Times" w:hAnsi="Times" w:cs="Times"/>
        </w:rPr>
        <w:t>–</w:t>
      </w:r>
      <w:r>
        <w:rPr>
          <w:rFonts w:ascii="Times" w:hAnsi="Times" w:cs="Times"/>
        </w:rPr>
        <w:tab/>
      </w:r>
      <w:r w:rsidRPr="00E248F4">
        <w:rPr>
          <w:rFonts w:ascii="Times" w:hAnsi="Times" w:cs="Times"/>
        </w:rPr>
        <w:t>Il processo decisionale e la formazione delle politiche.</w:t>
      </w:r>
    </w:p>
    <w:p w14:paraId="4B0F4379" w14:textId="77777777" w:rsidR="00E248F4" w:rsidRPr="00E248F4" w:rsidRDefault="00E248F4" w:rsidP="00E248F4">
      <w:pPr>
        <w:spacing w:line="240" w:lineRule="exact"/>
        <w:ind w:left="284" w:hanging="284"/>
        <w:rPr>
          <w:rFonts w:ascii="Times" w:hAnsi="Times" w:cs="Times"/>
        </w:rPr>
      </w:pPr>
      <w:r>
        <w:rPr>
          <w:rFonts w:ascii="Times" w:hAnsi="Times" w:cs="Times"/>
        </w:rPr>
        <w:t>–</w:t>
      </w:r>
      <w:r>
        <w:rPr>
          <w:rFonts w:ascii="Times" w:hAnsi="Times" w:cs="Times"/>
        </w:rPr>
        <w:tab/>
      </w:r>
      <w:r w:rsidRPr="00E248F4">
        <w:rPr>
          <w:rFonts w:ascii="Times" w:hAnsi="Times" w:cs="Times"/>
        </w:rPr>
        <w:t>Il diritto dell’Unione europea e i rapporti con il diritto nazionale.</w:t>
      </w:r>
    </w:p>
    <w:p w14:paraId="239C623C" w14:textId="77777777" w:rsidR="00E248F4" w:rsidRPr="00E248F4" w:rsidRDefault="00E248F4" w:rsidP="00E248F4">
      <w:pPr>
        <w:spacing w:line="240" w:lineRule="exact"/>
        <w:ind w:left="284" w:hanging="284"/>
        <w:rPr>
          <w:rFonts w:ascii="Times" w:hAnsi="Times" w:cs="Times"/>
        </w:rPr>
      </w:pPr>
      <w:r>
        <w:rPr>
          <w:rFonts w:ascii="Times" w:hAnsi="Times" w:cs="Times"/>
        </w:rPr>
        <w:t>–</w:t>
      </w:r>
      <w:r>
        <w:rPr>
          <w:rFonts w:ascii="Times" w:hAnsi="Times" w:cs="Times"/>
        </w:rPr>
        <w:tab/>
      </w:r>
      <w:r w:rsidRPr="00E248F4">
        <w:rPr>
          <w:rFonts w:ascii="Times" w:hAnsi="Times" w:cs="Times"/>
        </w:rPr>
        <w:t>Rappresentanza, istituzionalizzazione, costituzionalizzazione nell’Ue.</w:t>
      </w:r>
    </w:p>
    <w:p w14:paraId="41715324" w14:textId="77777777" w:rsidR="00E248F4" w:rsidRPr="00E248F4" w:rsidRDefault="00E248F4" w:rsidP="00E248F4">
      <w:pPr>
        <w:spacing w:line="240" w:lineRule="exact"/>
        <w:ind w:left="284" w:hanging="284"/>
        <w:rPr>
          <w:rFonts w:ascii="Times" w:hAnsi="Times" w:cs="Times"/>
        </w:rPr>
      </w:pPr>
      <w:r>
        <w:rPr>
          <w:rFonts w:ascii="Times" w:hAnsi="Times" w:cs="Times"/>
        </w:rPr>
        <w:t>–</w:t>
      </w:r>
      <w:r>
        <w:rPr>
          <w:rFonts w:ascii="Times" w:hAnsi="Times" w:cs="Times"/>
        </w:rPr>
        <w:tab/>
      </w:r>
      <w:r w:rsidRPr="00E248F4">
        <w:rPr>
          <w:rFonts w:ascii="Times" w:hAnsi="Times" w:cs="Times"/>
        </w:rPr>
        <w:t>Le politiche dell’Ue: politiche del mercato unico, della concorrenza e della moneta; agricoltura, coesione e politiche sociali; giustizia e affari interni.</w:t>
      </w:r>
    </w:p>
    <w:p w14:paraId="338F6086" w14:textId="77777777" w:rsidR="00E248F4" w:rsidRPr="008F7ADF" w:rsidRDefault="00E248F4" w:rsidP="00E248F4">
      <w:pPr>
        <w:spacing w:before="120" w:line="240" w:lineRule="exact"/>
        <w:rPr>
          <w:rFonts w:ascii="Times" w:hAnsi="Times" w:cs="Times"/>
          <w:sz w:val="18"/>
        </w:rPr>
      </w:pPr>
      <w:r w:rsidRPr="008F7ADF">
        <w:rPr>
          <w:rFonts w:ascii="Times" w:hAnsi="Times" w:cs="Times"/>
          <w:smallCaps/>
          <w:sz w:val="18"/>
        </w:rPr>
        <w:t>Secondo Modulo</w:t>
      </w:r>
    </w:p>
    <w:p w14:paraId="1E76C35B" w14:textId="77777777" w:rsidR="00E248F4" w:rsidRPr="00E248F4" w:rsidRDefault="00E248F4" w:rsidP="00E248F4">
      <w:pPr>
        <w:spacing w:line="240" w:lineRule="exact"/>
        <w:ind w:left="284" w:hanging="284"/>
        <w:rPr>
          <w:rFonts w:ascii="Times" w:hAnsi="Times" w:cs="Times"/>
        </w:rPr>
      </w:pPr>
      <w:r>
        <w:rPr>
          <w:rFonts w:ascii="Times" w:hAnsi="Times" w:cs="Times"/>
        </w:rPr>
        <w:t>–</w:t>
      </w:r>
      <w:r>
        <w:rPr>
          <w:rFonts w:ascii="Times" w:hAnsi="Times" w:cs="Times"/>
        </w:rPr>
        <w:tab/>
      </w:r>
      <w:r w:rsidRPr="00E248F4">
        <w:rPr>
          <w:rFonts w:ascii="Times" w:hAnsi="Times" w:cs="Times"/>
        </w:rPr>
        <w:t xml:space="preserve">La natura della politica estera dell’Unione europea e la sua evoluzione. </w:t>
      </w:r>
    </w:p>
    <w:p w14:paraId="4D314942" w14:textId="77777777" w:rsidR="00E248F4" w:rsidRPr="00E248F4" w:rsidRDefault="00E248F4" w:rsidP="00E248F4">
      <w:pPr>
        <w:spacing w:line="240" w:lineRule="exact"/>
        <w:ind w:left="284" w:hanging="284"/>
        <w:rPr>
          <w:rFonts w:ascii="Times" w:hAnsi="Times" w:cs="Times"/>
        </w:rPr>
      </w:pPr>
      <w:r>
        <w:rPr>
          <w:rFonts w:ascii="Times" w:hAnsi="Times" w:cs="Times"/>
        </w:rPr>
        <w:t>–</w:t>
      </w:r>
      <w:r>
        <w:rPr>
          <w:rFonts w:ascii="Times" w:hAnsi="Times" w:cs="Times"/>
        </w:rPr>
        <w:tab/>
      </w:r>
      <w:r w:rsidRPr="00E248F4">
        <w:rPr>
          <w:rFonts w:ascii="Times" w:hAnsi="Times" w:cs="Times"/>
        </w:rPr>
        <w:t xml:space="preserve">Gli attori e i processi di </w:t>
      </w:r>
      <w:r w:rsidRPr="00E248F4">
        <w:rPr>
          <w:rFonts w:ascii="Times" w:hAnsi="Times" w:cs="Times"/>
          <w:i/>
        </w:rPr>
        <w:t>policy-</w:t>
      </w:r>
      <w:proofErr w:type="spellStart"/>
      <w:r w:rsidRPr="00E248F4">
        <w:rPr>
          <w:rFonts w:ascii="Times" w:hAnsi="Times" w:cs="Times"/>
          <w:i/>
        </w:rPr>
        <w:t>making</w:t>
      </w:r>
      <w:proofErr w:type="spellEnd"/>
      <w:r w:rsidRPr="00E248F4">
        <w:rPr>
          <w:rFonts w:ascii="Times" w:hAnsi="Times" w:cs="Times"/>
        </w:rPr>
        <w:t xml:space="preserve"> del sistema della politica estera dell’Ue.</w:t>
      </w:r>
    </w:p>
    <w:p w14:paraId="76D44296" w14:textId="77777777" w:rsidR="00E248F4" w:rsidRPr="00E248F4" w:rsidRDefault="00E248F4" w:rsidP="00E248F4">
      <w:pPr>
        <w:spacing w:line="240" w:lineRule="exact"/>
        <w:ind w:left="284" w:hanging="284"/>
        <w:rPr>
          <w:rFonts w:ascii="Times" w:hAnsi="Times" w:cs="Times"/>
        </w:rPr>
      </w:pPr>
      <w:r>
        <w:rPr>
          <w:rFonts w:ascii="Times" w:hAnsi="Times" w:cs="Times"/>
        </w:rPr>
        <w:t>–</w:t>
      </w:r>
      <w:r>
        <w:rPr>
          <w:rFonts w:ascii="Times" w:hAnsi="Times" w:cs="Times"/>
        </w:rPr>
        <w:tab/>
      </w:r>
      <w:r w:rsidRPr="00E248F4">
        <w:rPr>
          <w:rFonts w:ascii="Times" w:hAnsi="Times" w:cs="Times"/>
        </w:rPr>
        <w:t>La politica estera dell’Ue e le politiche estere degli stati membri.</w:t>
      </w:r>
    </w:p>
    <w:p w14:paraId="480B7DFC" w14:textId="77777777" w:rsidR="00E248F4" w:rsidRPr="00E248F4" w:rsidRDefault="00E248F4" w:rsidP="00E248F4">
      <w:pPr>
        <w:spacing w:line="240" w:lineRule="exact"/>
        <w:ind w:left="284" w:hanging="284"/>
        <w:rPr>
          <w:rFonts w:ascii="Times" w:hAnsi="Times" w:cs="Times"/>
        </w:rPr>
      </w:pPr>
      <w:r>
        <w:rPr>
          <w:rFonts w:ascii="Times" w:hAnsi="Times" w:cs="Times"/>
        </w:rPr>
        <w:t>–</w:t>
      </w:r>
      <w:r>
        <w:rPr>
          <w:rFonts w:ascii="Times" w:hAnsi="Times" w:cs="Times"/>
        </w:rPr>
        <w:tab/>
      </w:r>
      <w:r w:rsidRPr="00E248F4">
        <w:rPr>
          <w:rFonts w:ascii="Times" w:hAnsi="Times" w:cs="Times"/>
        </w:rPr>
        <w:t>La Politica estera e di sicurezza comune; la politica di sicurezza e difesa comune.</w:t>
      </w:r>
    </w:p>
    <w:p w14:paraId="7BED125F" w14:textId="77777777" w:rsidR="00E248F4" w:rsidRPr="00E248F4" w:rsidRDefault="00E248F4" w:rsidP="00E248F4">
      <w:pPr>
        <w:spacing w:line="240" w:lineRule="exact"/>
        <w:ind w:left="284" w:hanging="284"/>
        <w:rPr>
          <w:rFonts w:ascii="Times" w:hAnsi="Times" w:cs="Times"/>
        </w:rPr>
      </w:pPr>
      <w:r>
        <w:rPr>
          <w:rFonts w:ascii="Times" w:hAnsi="Times" w:cs="Times"/>
        </w:rPr>
        <w:t>–</w:t>
      </w:r>
      <w:r>
        <w:rPr>
          <w:rFonts w:ascii="Times" w:hAnsi="Times" w:cs="Times"/>
        </w:rPr>
        <w:tab/>
      </w:r>
      <w:r w:rsidRPr="00E248F4">
        <w:rPr>
          <w:rFonts w:ascii="Times" w:hAnsi="Times" w:cs="Times"/>
        </w:rPr>
        <w:t>Altre dimensioni dell’azione esterna: commercio, cooperazione allo sviluppo.</w:t>
      </w:r>
    </w:p>
    <w:p w14:paraId="50E6C0F2" w14:textId="77777777" w:rsidR="00E248F4" w:rsidRPr="00E248F4" w:rsidRDefault="00E248F4" w:rsidP="00E248F4">
      <w:pPr>
        <w:spacing w:line="240" w:lineRule="exact"/>
        <w:ind w:left="284" w:hanging="284"/>
        <w:rPr>
          <w:rFonts w:ascii="Times" w:hAnsi="Times" w:cs="Times"/>
        </w:rPr>
      </w:pPr>
      <w:r>
        <w:rPr>
          <w:rFonts w:ascii="Times" w:hAnsi="Times" w:cs="Times"/>
        </w:rPr>
        <w:t>–</w:t>
      </w:r>
      <w:r>
        <w:rPr>
          <w:rFonts w:ascii="Times" w:hAnsi="Times" w:cs="Times"/>
        </w:rPr>
        <w:tab/>
      </w:r>
      <w:r w:rsidRPr="00E248F4">
        <w:rPr>
          <w:rFonts w:ascii="Times" w:hAnsi="Times" w:cs="Times"/>
        </w:rPr>
        <w:t xml:space="preserve">La politica europea di vicinato. </w:t>
      </w:r>
    </w:p>
    <w:p w14:paraId="3F84D643" w14:textId="77777777" w:rsidR="00E248F4" w:rsidRPr="00E248F4" w:rsidRDefault="00E248F4" w:rsidP="00E248F4">
      <w:pPr>
        <w:spacing w:line="240" w:lineRule="exact"/>
        <w:ind w:left="284" w:hanging="284"/>
        <w:rPr>
          <w:rFonts w:ascii="Times" w:hAnsi="Times" w:cs="Times"/>
        </w:rPr>
      </w:pPr>
      <w:r w:rsidRPr="00E248F4">
        <w:rPr>
          <w:rFonts w:ascii="Times" w:hAnsi="Times" w:cs="Times"/>
        </w:rPr>
        <w:t>–</w:t>
      </w:r>
      <w:r w:rsidRPr="00E248F4">
        <w:rPr>
          <w:rFonts w:ascii="Times" w:hAnsi="Times" w:cs="Times"/>
        </w:rPr>
        <w:tab/>
        <w:t>Le relazioni internazionali dell’Ue: rapporti bilaterali, multiregionali e multilaterali.</w:t>
      </w:r>
    </w:p>
    <w:p w14:paraId="661C93B7" w14:textId="4820A19D" w:rsidR="00E248F4" w:rsidRDefault="00E248F4" w:rsidP="008F7ADF">
      <w:pPr>
        <w:spacing w:before="240" w:after="120"/>
        <w:rPr>
          <w:b/>
          <w:i/>
          <w:sz w:val="18"/>
        </w:rPr>
      </w:pPr>
      <w:r>
        <w:rPr>
          <w:b/>
          <w:i/>
          <w:sz w:val="18"/>
        </w:rPr>
        <w:t>BIBLIOGRAFIA</w:t>
      </w:r>
      <w:r w:rsidR="00413D66">
        <w:rPr>
          <w:rStyle w:val="Rimandonotaapidipagina"/>
          <w:b/>
          <w:i/>
          <w:sz w:val="18"/>
        </w:rPr>
        <w:footnoteReference w:id="1"/>
      </w:r>
    </w:p>
    <w:p w14:paraId="60D325C6" w14:textId="7B63B195" w:rsidR="00BD0114" w:rsidRDefault="00BD0114" w:rsidP="00E248F4">
      <w:pPr>
        <w:pStyle w:val="Testo1"/>
        <w:spacing w:before="0"/>
      </w:pPr>
      <w:r>
        <w:t xml:space="preserve">La bibliografia del corso è costituita </w:t>
      </w:r>
      <w:r w:rsidR="00DC1460">
        <w:t>da una selezione di capitoli, che verranno indicati durante il corso, dei seguenti libri:</w:t>
      </w:r>
    </w:p>
    <w:p w14:paraId="715BC957" w14:textId="162BB413" w:rsidR="00E248F4" w:rsidRDefault="00E248F4" w:rsidP="00E248F4">
      <w:pPr>
        <w:pStyle w:val="Testo1"/>
        <w:spacing w:before="0"/>
      </w:pPr>
      <w:r w:rsidRPr="00E248F4">
        <w:t xml:space="preserve">F. Attinà-G. Natalicchi, </w:t>
      </w:r>
      <w:r w:rsidRPr="00E248F4">
        <w:rPr>
          <w:i/>
        </w:rPr>
        <w:t>L'Unione Europea. Governo, istituzioni, politiche</w:t>
      </w:r>
      <w:r w:rsidRPr="00E248F4">
        <w:t>, Il</w:t>
      </w:r>
      <w:r w:rsidR="00DC1460">
        <w:t xml:space="preserve"> Mulino, Bologna (2a ed. 2010); </w:t>
      </w:r>
      <w:hyperlink r:id="rId9" w:history="1">
        <w:r w:rsidR="00413D66" w:rsidRPr="00413D66">
          <w:rPr>
            <w:rStyle w:val="Collegamentoipertestuale"/>
            <w:rFonts w:ascii="Times New Roman" w:hAnsi="Times New Roman"/>
            <w:i/>
            <w:sz w:val="16"/>
            <w:szCs w:val="16"/>
          </w:rPr>
          <w:t>Acquista da VP</w:t>
        </w:r>
      </w:hyperlink>
    </w:p>
    <w:p w14:paraId="3BCDB47E" w14:textId="1D408CA0" w:rsidR="00DC1460" w:rsidRPr="00DC1460" w:rsidRDefault="00DC1460" w:rsidP="00E248F4">
      <w:pPr>
        <w:pStyle w:val="Testo1"/>
        <w:spacing w:before="0"/>
      </w:pPr>
      <w:r>
        <w:t xml:space="preserve">R. Santaniello, </w:t>
      </w:r>
      <w:r>
        <w:rPr>
          <w:i/>
        </w:rPr>
        <w:t>Capire l’Unione europea</w:t>
      </w:r>
      <w:r>
        <w:t>, Il Mulino, Bologna, (1a ed. 2016)</w:t>
      </w:r>
      <w:r w:rsidR="00413D66" w:rsidRPr="00413D66">
        <w:rPr>
          <w:rFonts w:ascii="Times New Roman" w:hAnsi="Times New Roman"/>
          <w:i/>
          <w:color w:val="0070C0"/>
          <w:sz w:val="16"/>
          <w:szCs w:val="16"/>
        </w:rPr>
        <w:t xml:space="preserve"> </w:t>
      </w:r>
      <w:hyperlink r:id="rId10" w:history="1">
        <w:r w:rsidR="00413D66" w:rsidRPr="00413D66">
          <w:rPr>
            <w:rStyle w:val="Collegamentoipertestuale"/>
            <w:rFonts w:ascii="Times New Roman" w:hAnsi="Times New Roman"/>
            <w:i/>
            <w:sz w:val="16"/>
            <w:szCs w:val="16"/>
          </w:rPr>
          <w:t>Acquista da VP</w:t>
        </w:r>
      </w:hyperlink>
      <w:bookmarkStart w:id="0" w:name="_GoBack"/>
      <w:bookmarkEnd w:id="0"/>
    </w:p>
    <w:p w14:paraId="69480417" w14:textId="77777777" w:rsidR="00E248F4" w:rsidRPr="008F7ADF" w:rsidRDefault="00E248F4" w:rsidP="00E248F4">
      <w:pPr>
        <w:pStyle w:val="Testo1"/>
        <w:spacing w:before="0"/>
        <w:rPr>
          <w:lang w:val="en-US"/>
        </w:rPr>
      </w:pPr>
      <w:r w:rsidRPr="008F7ADF">
        <w:rPr>
          <w:lang w:val="en-US"/>
        </w:rPr>
        <w:t xml:space="preserve">S. Keukeleire-T. Delreux, </w:t>
      </w:r>
      <w:r w:rsidRPr="008F7ADF">
        <w:rPr>
          <w:i/>
          <w:lang w:val="en-US"/>
        </w:rPr>
        <w:t>The Foreign Policy of the European Union</w:t>
      </w:r>
      <w:r w:rsidRPr="008F7ADF">
        <w:rPr>
          <w:lang w:val="en-US"/>
        </w:rPr>
        <w:t>, Palgrave Macmillan, Basingstoke (2nd edition, 2014)</w:t>
      </w:r>
    </w:p>
    <w:p w14:paraId="0AD1DF5E" w14:textId="77777777" w:rsidR="00E248F4" w:rsidRPr="00E248F4" w:rsidRDefault="00E248F4" w:rsidP="00E248F4">
      <w:pPr>
        <w:pStyle w:val="Testo1"/>
        <w:spacing w:before="0"/>
      </w:pPr>
      <w:r w:rsidRPr="00E248F4">
        <w:t>Ulteriori materiali (articoli scientifici, documenti ufficiali, rapporti di istituti di ricerca) e siti utili all’approfondimento saranno resi disponibili tramite la piattaforma Blackboard.</w:t>
      </w:r>
    </w:p>
    <w:p w14:paraId="3072DA0A" w14:textId="77777777" w:rsidR="00E248F4" w:rsidRDefault="00E248F4" w:rsidP="00E248F4">
      <w:pPr>
        <w:spacing w:before="240" w:after="120"/>
        <w:rPr>
          <w:b/>
          <w:i/>
          <w:sz w:val="18"/>
        </w:rPr>
      </w:pPr>
      <w:r>
        <w:rPr>
          <w:b/>
          <w:i/>
          <w:sz w:val="18"/>
        </w:rPr>
        <w:t>DIDATTICA DEL CORSO</w:t>
      </w:r>
    </w:p>
    <w:p w14:paraId="412370A6" w14:textId="77777777" w:rsidR="00E248F4" w:rsidRPr="00E248F4" w:rsidRDefault="00E248F4" w:rsidP="00E248F4">
      <w:pPr>
        <w:pStyle w:val="Testo2"/>
      </w:pPr>
      <w:r w:rsidRPr="00E248F4">
        <w:t xml:space="preserve">Le lezioni mirano a svolgersi secondo un approccio induttivo, stimolando la partecipazione degli studenti all’analisi dei temi del corso attraverso riferimenti sia </w:t>
      </w:r>
      <w:r w:rsidRPr="00E248F4">
        <w:lastRenderedPageBreak/>
        <w:t>all’attualità politica europea e mondiale, sia alle conoscenze politologiche, economiche, giuridiche e storiche acquisite in altri insegnamenti. Oltre alla presentazione dei contenuti del corso, le lezioni chiariranno concetti e metodi politologici, giuridici, economici, storici ecc. nonché i nessi interdisciplinari che i testi d’esame considerano già acquisiti. Gli studenti impossibilitati a seguire le lezioni dovranno approfondire autonomamente – potendo contare sulle indicazioni del docente e sulla possibilità di consultarsi con lo stesso durante il ricevimento – gli elementi e le nozioni propedeutici ad un’adeguata comprensione dei temi del corso.</w:t>
      </w:r>
    </w:p>
    <w:p w14:paraId="07A560EE" w14:textId="77777777" w:rsidR="00E248F4" w:rsidRDefault="00E248F4" w:rsidP="00E248F4">
      <w:pPr>
        <w:spacing w:before="240" w:after="120"/>
        <w:rPr>
          <w:b/>
          <w:i/>
          <w:sz w:val="18"/>
        </w:rPr>
      </w:pPr>
      <w:r>
        <w:rPr>
          <w:b/>
          <w:i/>
          <w:sz w:val="18"/>
        </w:rPr>
        <w:t>METODO E CRITERI DI VALUTAZIONE</w:t>
      </w:r>
    </w:p>
    <w:p w14:paraId="6E844F05" w14:textId="19380839" w:rsidR="00E248F4" w:rsidRPr="00E248F4" w:rsidRDefault="00E248F4" w:rsidP="00E248F4">
      <w:pPr>
        <w:pStyle w:val="Testo2"/>
      </w:pPr>
      <w:r w:rsidRPr="00E248F4">
        <w:t xml:space="preserve">L’esame si svolge in forma scritta – fatte salve </w:t>
      </w:r>
      <w:r w:rsidR="00081302" w:rsidRPr="00E248F4">
        <w:t xml:space="preserve">necessità </w:t>
      </w:r>
      <w:r w:rsidRPr="00E248F4">
        <w:t>particolari</w:t>
      </w:r>
      <w:r w:rsidR="00081302">
        <w:t xml:space="preserve"> </w:t>
      </w:r>
      <w:r w:rsidR="005C5AE5">
        <w:t xml:space="preserve">e circostanze oggettive eccesionali </w:t>
      </w:r>
      <w:r w:rsidRPr="00E248F4">
        <w:t xml:space="preserve">– e prevede la risposta a </w:t>
      </w:r>
      <w:r w:rsidR="00DC1460">
        <w:t>cinque</w:t>
      </w:r>
      <w:r w:rsidRPr="00E248F4">
        <w:t xml:space="preserve"> domande aperte (scelte ciascuna all’interno di una coppia di possibilità), </w:t>
      </w:r>
      <w:r w:rsidR="00DC1460">
        <w:t>tre</w:t>
      </w:r>
      <w:r w:rsidRPr="00E248F4">
        <w:t xml:space="preserve"> relative ai temi del primo modulo del programma e due quelli del secondo. Il voto corrisponde alla somma dei punti assegnati a ciascuna risposta, che variano da zero a otto trentesimi, consentendo il superamento dell’esame a pieni voti anche in caso di imprecisioni o errori non gravi. </w:t>
      </w:r>
    </w:p>
    <w:p w14:paraId="64D8545F" w14:textId="77777777" w:rsidR="00E248F4" w:rsidRPr="00E248F4" w:rsidRDefault="00E248F4" w:rsidP="00E248F4">
      <w:pPr>
        <w:pStyle w:val="Testo2"/>
      </w:pPr>
      <w:r w:rsidRPr="00E248F4">
        <w:t>Le risposte sono valutate in base alla capacità d’individuare con esattezza l’argomento cui il quesito fa riferimento, selezionarne gli aspetti rilevati ed esporli in maniera ragionevolmente esauriente. La coerenza dei nessi logici ed il corretto utilizzo dei concetti e degli approcci metodologici presentati durante il corso costituiranno ulteriori criteri di giudizio. La capacità di esprimere valutazioni critiche, anche sulla base delle discussioni svolte in classe, sarà anch’essa oggetto di valutazione.</w:t>
      </w:r>
    </w:p>
    <w:p w14:paraId="5A29AD88" w14:textId="77777777" w:rsidR="00E248F4" w:rsidRDefault="00E248F4" w:rsidP="00E248F4">
      <w:pPr>
        <w:spacing w:before="240" w:after="120" w:line="240" w:lineRule="exact"/>
        <w:rPr>
          <w:b/>
          <w:i/>
          <w:sz w:val="18"/>
        </w:rPr>
      </w:pPr>
      <w:r>
        <w:rPr>
          <w:b/>
          <w:i/>
          <w:sz w:val="18"/>
        </w:rPr>
        <w:t>AVVERTENZE E PREREQUISITI</w:t>
      </w:r>
    </w:p>
    <w:p w14:paraId="0BF31F43" w14:textId="77777777" w:rsidR="00E248F4" w:rsidRPr="00806A43" w:rsidRDefault="00E248F4" w:rsidP="00E248F4">
      <w:pPr>
        <w:pStyle w:val="Testo2"/>
        <w:spacing w:line="276" w:lineRule="auto"/>
        <w:rPr>
          <w:i/>
          <w:szCs w:val="18"/>
        </w:rPr>
      </w:pPr>
      <w:r w:rsidRPr="00806A43">
        <w:rPr>
          <w:i/>
          <w:szCs w:val="18"/>
        </w:rPr>
        <w:t>Orario e luogo di ricevimento</w:t>
      </w:r>
    </w:p>
    <w:p w14:paraId="0903138D" w14:textId="77777777" w:rsidR="00E248F4" w:rsidRPr="00E248F4" w:rsidRDefault="00E248F4" w:rsidP="00E248F4">
      <w:pPr>
        <w:pStyle w:val="Testo2"/>
        <w:spacing w:line="276" w:lineRule="auto"/>
        <w:rPr>
          <w:szCs w:val="18"/>
        </w:rPr>
      </w:pPr>
      <w:r>
        <w:rPr>
          <w:szCs w:val="18"/>
        </w:rPr>
        <w:t>Il Prof. Antonio Zotti riceve</w:t>
      </w:r>
      <w:r w:rsidRPr="00806A43">
        <w:rPr>
          <w:szCs w:val="18"/>
        </w:rPr>
        <w:t xml:space="preserve"> gli st</w:t>
      </w:r>
      <w:r>
        <w:rPr>
          <w:szCs w:val="18"/>
        </w:rPr>
        <w:t>udenti il mercoledì dalle ore 15</w:t>
      </w:r>
      <w:r w:rsidR="008F7ADF">
        <w:rPr>
          <w:szCs w:val="18"/>
        </w:rPr>
        <w:t>,</w:t>
      </w:r>
      <w:r w:rsidRPr="00806A43">
        <w:rPr>
          <w:szCs w:val="18"/>
        </w:rPr>
        <w:t>30</w:t>
      </w:r>
      <w:r>
        <w:rPr>
          <w:szCs w:val="18"/>
        </w:rPr>
        <w:t xml:space="preserve"> alle ore 17</w:t>
      </w:r>
      <w:r w:rsidR="008F7ADF">
        <w:rPr>
          <w:szCs w:val="18"/>
        </w:rPr>
        <w:t>,</w:t>
      </w:r>
      <w:r w:rsidRPr="00806A43">
        <w:rPr>
          <w:szCs w:val="18"/>
        </w:rPr>
        <w:t>30 presso la stanza 227 del Dipartimento di Scienze politiche</w:t>
      </w:r>
      <w:r w:rsidR="005C5AE5">
        <w:rPr>
          <w:szCs w:val="18"/>
        </w:rPr>
        <w:t>, o, se necessario, tramite il recapito skype zottiantonio</w:t>
      </w:r>
      <w:r w:rsidRPr="00806A43">
        <w:rPr>
          <w:szCs w:val="18"/>
        </w:rPr>
        <w:t xml:space="preserve">. Eventuali modifiche dell’orario saranno comunicate sulla pagina personale del docente. Si </w:t>
      </w:r>
      <w:r>
        <w:rPr>
          <w:szCs w:val="18"/>
        </w:rPr>
        <w:t>consiglia</w:t>
      </w:r>
      <w:r w:rsidRPr="00806A43">
        <w:rPr>
          <w:szCs w:val="18"/>
        </w:rPr>
        <w:t xml:space="preserve"> in ogni caso di segnalare in anticipo la propria presenza ai colloqui scrivendo all’indirizzo </w:t>
      </w:r>
      <w:r w:rsidRPr="00806A43">
        <w:rPr>
          <w:i/>
          <w:szCs w:val="18"/>
        </w:rPr>
        <w:t>antonio.zotti@unicatt.it</w:t>
      </w:r>
      <w:r w:rsidRPr="00806A43">
        <w:rPr>
          <w:szCs w:val="18"/>
        </w:rPr>
        <w:t>.</w:t>
      </w:r>
    </w:p>
    <w:sectPr w:rsidR="00E248F4" w:rsidRPr="00E248F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06F79" w14:textId="77777777" w:rsidR="00413D66" w:rsidRDefault="00413D66" w:rsidP="00413D66">
      <w:pPr>
        <w:spacing w:line="240" w:lineRule="auto"/>
      </w:pPr>
      <w:r>
        <w:separator/>
      </w:r>
    </w:p>
  </w:endnote>
  <w:endnote w:type="continuationSeparator" w:id="0">
    <w:p w14:paraId="7F91F911" w14:textId="77777777" w:rsidR="00413D66" w:rsidRDefault="00413D66" w:rsidP="00413D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11466" w14:textId="77777777" w:rsidR="00413D66" w:rsidRDefault="00413D66" w:rsidP="00413D66">
      <w:pPr>
        <w:spacing w:line="240" w:lineRule="auto"/>
      </w:pPr>
      <w:r>
        <w:separator/>
      </w:r>
    </w:p>
  </w:footnote>
  <w:footnote w:type="continuationSeparator" w:id="0">
    <w:p w14:paraId="753CFF37" w14:textId="77777777" w:rsidR="00413D66" w:rsidRDefault="00413D66" w:rsidP="00413D66">
      <w:pPr>
        <w:spacing w:line="240" w:lineRule="auto"/>
      </w:pPr>
      <w:r>
        <w:continuationSeparator/>
      </w:r>
    </w:p>
  </w:footnote>
  <w:footnote w:id="1">
    <w:p w14:paraId="29A3AC8A" w14:textId="77777777" w:rsidR="00413D66" w:rsidRPr="001D7759" w:rsidRDefault="00413D66" w:rsidP="00413D66">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26E4E97D" w14:textId="06173ECE" w:rsidR="00413D66" w:rsidRDefault="00413D66">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6E57"/>
    <w:multiLevelType w:val="hybridMultilevel"/>
    <w:tmpl w:val="A80A07FC"/>
    <w:lvl w:ilvl="0" w:tplc="C7DE3B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D21F18"/>
    <w:multiLevelType w:val="hybridMultilevel"/>
    <w:tmpl w:val="9E92CB3E"/>
    <w:lvl w:ilvl="0" w:tplc="AB9C281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42A"/>
    <w:rsid w:val="00081302"/>
    <w:rsid w:val="00187B99"/>
    <w:rsid w:val="002014DD"/>
    <w:rsid w:val="002D5E17"/>
    <w:rsid w:val="00413D66"/>
    <w:rsid w:val="004D1217"/>
    <w:rsid w:val="004D6008"/>
    <w:rsid w:val="005B7AF5"/>
    <w:rsid w:val="005C5AE5"/>
    <w:rsid w:val="00640794"/>
    <w:rsid w:val="006F1772"/>
    <w:rsid w:val="007C07EF"/>
    <w:rsid w:val="008942E7"/>
    <w:rsid w:val="008A1204"/>
    <w:rsid w:val="008F7ADF"/>
    <w:rsid w:val="00900CCA"/>
    <w:rsid w:val="00924B77"/>
    <w:rsid w:val="00940DA2"/>
    <w:rsid w:val="009E055C"/>
    <w:rsid w:val="00A74F6F"/>
    <w:rsid w:val="00AD7557"/>
    <w:rsid w:val="00B50C5D"/>
    <w:rsid w:val="00B51253"/>
    <w:rsid w:val="00B525CC"/>
    <w:rsid w:val="00BD0114"/>
    <w:rsid w:val="00D404F2"/>
    <w:rsid w:val="00DC1460"/>
    <w:rsid w:val="00DD042A"/>
    <w:rsid w:val="00E248F4"/>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A8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248F4"/>
    <w:pPr>
      <w:tabs>
        <w:tab w:val="clear" w:pos="284"/>
      </w:tabs>
      <w:spacing w:line="276" w:lineRule="auto"/>
      <w:ind w:left="720"/>
      <w:contextualSpacing/>
    </w:pPr>
    <w:rPr>
      <w:rFonts w:eastAsia="Calibri"/>
      <w:szCs w:val="22"/>
      <w:lang w:eastAsia="en-US"/>
    </w:rPr>
  </w:style>
  <w:style w:type="paragraph" w:styleId="Testonotaapidipagina">
    <w:name w:val="footnote text"/>
    <w:basedOn w:val="Normale"/>
    <w:link w:val="TestonotaapidipaginaCarattere"/>
    <w:rsid w:val="00413D66"/>
    <w:pPr>
      <w:spacing w:line="240" w:lineRule="auto"/>
    </w:pPr>
    <w:rPr>
      <w:szCs w:val="20"/>
    </w:rPr>
  </w:style>
  <w:style w:type="character" w:customStyle="1" w:styleId="TestonotaapidipaginaCarattere">
    <w:name w:val="Testo nota a piè di pagina Carattere"/>
    <w:basedOn w:val="Carpredefinitoparagrafo"/>
    <w:link w:val="Testonotaapidipagina"/>
    <w:rsid w:val="00413D66"/>
  </w:style>
  <w:style w:type="character" w:styleId="Rimandonotaapidipagina">
    <w:name w:val="footnote reference"/>
    <w:basedOn w:val="Carpredefinitoparagrafo"/>
    <w:rsid w:val="00413D66"/>
    <w:rPr>
      <w:vertAlign w:val="superscript"/>
    </w:rPr>
  </w:style>
  <w:style w:type="character" w:styleId="Collegamentoipertestuale">
    <w:name w:val="Hyperlink"/>
    <w:basedOn w:val="Carpredefinitoparagrafo"/>
    <w:rsid w:val="00413D6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E248F4"/>
    <w:pPr>
      <w:tabs>
        <w:tab w:val="clear" w:pos="284"/>
      </w:tabs>
      <w:spacing w:line="276" w:lineRule="auto"/>
      <w:ind w:left="720"/>
      <w:contextualSpacing/>
    </w:pPr>
    <w:rPr>
      <w:rFonts w:eastAsia="Calibri"/>
      <w:szCs w:val="22"/>
      <w:lang w:eastAsia="en-US"/>
    </w:rPr>
  </w:style>
  <w:style w:type="paragraph" w:styleId="Testonotaapidipagina">
    <w:name w:val="footnote text"/>
    <w:basedOn w:val="Normale"/>
    <w:link w:val="TestonotaapidipaginaCarattere"/>
    <w:rsid w:val="00413D66"/>
    <w:pPr>
      <w:spacing w:line="240" w:lineRule="auto"/>
    </w:pPr>
    <w:rPr>
      <w:szCs w:val="20"/>
    </w:rPr>
  </w:style>
  <w:style w:type="character" w:customStyle="1" w:styleId="TestonotaapidipaginaCarattere">
    <w:name w:val="Testo nota a piè di pagina Carattere"/>
    <w:basedOn w:val="Carpredefinitoparagrafo"/>
    <w:link w:val="Testonotaapidipagina"/>
    <w:rsid w:val="00413D66"/>
  </w:style>
  <w:style w:type="character" w:styleId="Rimandonotaapidipagina">
    <w:name w:val="footnote reference"/>
    <w:basedOn w:val="Carpredefinitoparagrafo"/>
    <w:rsid w:val="00413D66"/>
    <w:rPr>
      <w:vertAlign w:val="superscript"/>
    </w:rPr>
  </w:style>
  <w:style w:type="character" w:styleId="Collegamentoipertestuale">
    <w:name w:val="Hyperlink"/>
    <w:basedOn w:val="Carpredefinitoparagrafo"/>
    <w:rsid w:val="00413D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librerie.unicatt.it/scheda-libro/roberto-santaniello/capire-lunione-europea-9788815265500-244145.html" TargetMode="External"/><Relationship Id="rId4" Type="http://schemas.microsoft.com/office/2007/relationships/stylesWithEffects" Target="stylesWithEffects.xml"/><Relationship Id="rId9" Type="http://schemas.openxmlformats.org/officeDocument/2006/relationships/hyperlink" Target="https://librerie.unicatt.it/scheda-libro/fulvio-attina-giorgio-natalicchi/lunione-europea-governo-istituzioni-politiche-9788815138385-20870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BB8F2-6C9E-42CE-9790-B3A29D2C2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862</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U.C.S.C. MILANO</Company>
  <LinksUpToDate>false</LinksUpToDate>
  <CharactersWithSpaces>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Caputo Chiara</cp:lastModifiedBy>
  <cp:revision>3</cp:revision>
  <cp:lastPrinted>2003-03-27T10:42:00Z</cp:lastPrinted>
  <dcterms:created xsi:type="dcterms:W3CDTF">2021-05-25T12:25:00Z</dcterms:created>
  <dcterms:modified xsi:type="dcterms:W3CDTF">2021-07-07T16:45:00Z</dcterms:modified>
</cp:coreProperties>
</file>