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393" w:rsidRPr="00D50E66" w:rsidRDefault="00F57393" w:rsidP="00F57393">
      <w:pPr>
        <w:pStyle w:val="Titolo1"/>
      </w:pPr>
      <w:r>
        <w:t xml:space="preserve">Economia, gestione e marketing di enti, società e aziende sportive </w:t>
      </w:r>
    </w:p>
    <w:p w:rsidR="00F57393" w:rsidRDefault="00F57393" w:rsidP="00F57393">
      <w:pPr>
        <w:pStyle w:val="Titolo2"/>
      </w:pPr>
      <w:bookmarkStart w:id="0" w:name="_Toc425850390"/>
      <w:bookmarkStart w:id="1" w:name="_Toc457287488"/>
      <w:r w:rsidRPr="006C5B7E">
        <w:t xml:space="preserve">Prof. </w:t>
      </w:r>
      <w:bookmarkEnd w:id="0"/>
      <w:bookmarkEnd w:id="1"/>
      <w:r>
        <w:t>Giacomo Magnani</w:t>
      </w:r>
    </w:p>
    <w:p w:rsidR="002D5E17" w:rsidRDefault="00F57393" w:rsidP="00F57393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BD7343" w:rsidRDefault="00BD7343" w:rsidP="00BD7343">
      <w:pPr>
        <w:spacing w:line="240" w:lineRule="exact"/>
      </w:pPr>
      <w:r w:rsidRPr="00015F0F">
        <w:t>Far acquisire allo studente i principi fondamentali e il linguaggio</w:t>
      </w:r>
      <w:r>
        <w:t xml:space="preserve"> tipico dell’Economia aziendale applicati al mondo dello sport</w:t>
      </w:r>
      <w:r w:rsidRPr="00015F0F">
        <w:t xml:space="preserve">. In particolare si evidenzieranno tipicità e caratteristiche nonché strumenti a disposizione del management delle diverse </w:t>
      </w:r>
      <w:r>
        <w:t xml:space="preserve">tipologie di </w:t>
      </w:r>
      <w:r w:rsidRPr="00015F0F">
        <w:t>aziende sportive.</w:t>
      </w:r>
    </w:p>
    <w:p w:rsidR="00BD7343" w:rsidRDefault="00BD7343" w:rsidP="00BD7343">
      <w:pPr>
        <w:spacing w:line="240" w:lineRule="exact"/>
      </w:pPr>
      <w:r>
        <w:t>Al termine dell’insegnamento gli studenti:</w:t>
      </w:r>
    </w:p>
    <w:p w:rsidR="00BD7343" w:rsidRPr="0076372D" w:rsidRDefault="00BD7343" w:rsidP="00BD7343">
      <w:pPr>
        <w:spacing w:line="240" w:lineRule="exact"/>
        <w:ind w:left="284" w:hanging="284"/>
      </w:pPr>
      <w:r>
        <w:t>1.</w:t>
      </w:r>
      <w:r>
        <w:tab/>
      </w:r>
      <w:r w:rsidRPr="0076372D">
        <w:t>comprenderanno l’importanza della dimensione economica delle organizzazioni sportive;</w:t>
      </w:r>
    </w:p>
    <w:p w:rsidR="00BD7343" w:rsidRPr="0076372D" w:rsidRDefault="00BD7343" w:rsidP="00BD7343">
      <w:pPr>
        <w:spacing w:line="240" w:lineRule="exact"/>
        <w:ind w:left="284" w:hanging="284"/>
      </w:pPr>
      <w:r>
        <w:t>2.</w:t>
      </w:r>
      <w:r>
        <w:tab/>
      </w:r>
      <w:r w:rsidRPr="0076372D">
        <w:t>conosceranno i legami tra decisioni strategiche, organizzative e dinamica economica;</w:t>
      </w:r>
    </w:p>
    <w:p w:rsidR="00BD7343" w:rsidRPr="0076372D" w:rsidRDefault="00BD7343" w:rsidP="00BD7343">
      <w:pPr>
        <w:spacing w:line="240" w:lineRule="exact"/>
        <w:ind w:left="284" w:hanging="284"/>
      </w:pPr>
      <w:r>
        <w:t>3.</w:t>
      </w:r>
      <w:r>
        <w:tab/>
      </w:r>
      <w:r w:rsidRPr="0076372D">
        <w:t>sapranno utilizzare i principali modelli a supporto delle decisioni manageriali;</w:t>
      </w:r>
    </w:p>
    <w:p w:rsidR="00BD7343" w:rsidRDefault="00BD7343" w:rsidP="00BD7343">
      <w:pPr>
        <w:spacing w:line="240" w:lineRule="exact"/>
        <w:ind w:left="284" w:hanging="284"/>
      </w:pPr>
      <w:r>
        <w:t>4.</w:t>
      </w:r>
      <w:r>
        <w:tab/>
      </w:r>
      <w:r w:rsidRPr="0076372D">
        <w:t>saranno in grado di formalizzare un’idea di business/iniziativa non orientata al profitto;</w:t>
      </w:r>
    </w:p>
    <w:p w:rsidR="00F57393" w:rsidRPr="00BD7343" w:rsidRDefault="00BD7343" w:rsidP="00BD7343">
      <w:pPr>
        <w:spacing w:line="240" w:lineRule="exact"/>
        <w:ind w:left="284" w:hanging="284"/>
      </w:pPr>
      <w:r>
        <w:t>5.</w:t>
      </w:r>
      <w:r>
        <w:tab/>
        <w:t>saranno in grado di rielaborare dati ritenuti utili a sostegno dei propri progetti e di comunicare i propri progetti in modo efficace</w:t>
      </w:r>
      <w:r w:rsidR="00F57393" w:rsidRPr="00BD7343">
        <w:t>.</w:t>
      </w:r>
    </w:p>
    <w:p w:rsidR="00F57393" w:rsidRDefault="00F57393" w:rsidP="00F57393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BD7343" w:rsidRPr="00015F0F" w:rsidRDefault="00BD7343" w:rsidP="00BD7343">
      <w:pPr>
        <w:spacing w:line="240" w:lineRule="exact"/>
        <w:rPr>
          <w:rFonts w:ascii="Times" w:hAnsi="Times"/>
          <w:szCs w:val="20"/>
        </w:rPr>
      </w:pPr>
      <w:r w:rsidRPr="00015F0F">
        <w:rPr>
          <w:rFonts w:ascii="Times" w:hAnsi="Times"/>
          <w:szCs w:val="20"/>
        </w:rPr>
        <w:t>Il corso si articola in unità didattiche corrisponden</w:t>
      </w:r>
      <w:r>
        <w:rPr>
          <w:rFonts w:ascii="Times" w:hAnsi="Times"/>
          <w:szCs w:val="20"/>
        </w:rPr>
        <w:t>ti ai seguenti nuclei tematici</w:t>
      </w:r>
    </w:p>
    <w:p w:rsidR="00BD7343" w:rsidRPr="00015F0F" w:rsidRDefault="00BD7343" w:rsidP="00BD7343">
      <w:pPr>
        <w:spacing w:line="240" w:lineRule="exact"/>
        <w:ind w:left="284" w:hanging="284"/>
        <w:rPr>
          <w:rFonts w:ascii="Times" w:hAnsi="Times"/>
          <w:szCs w:val="20"/>
        </w:rPr>
      </w:pPr>
      <w:r w:rsidRPr="00015F0F">
        <w:rPr>
          <w:rFonts w:ascii="Times" w:hAnsi="Times"/>
          <w:szCs w:val="20"/>
        </w:rPr>
        <w:t>–</w:t>
      </w:r>
      <w:r w:rsidRPr="00015F0F">
        <w:rPr>
          <w:rFonts w:ascii="Times" w:hAnsi="Times"/>
          <w:szCs w:val="20"/>
        </w:rPr>
        <w:tab/>
        <w:t>nozioni di base, inquadramento delle diverse tipologie di aziende sportive nell’ambito dell’economia aziendale;</w:t>
      </w:r>
    </w:p>
    <w:p w:rsidR="00BD7343" w:rsidRPr="00015F0F" w:rsidRDefault="00BD7343" w:rsidP="00BD7343">
      <w:pPr>
        <w:spacing w:line="240" w:lineRule="exact"/>
        <w:rPr>
          <w:rFonts w:ascii="Times" w:hAnsi="Times"/>
          <w:szCs w:val="20"/>
        </w:rPr>
      </w:pPr>
      <w:r w:rsidRPr="00015F0F">
        <w:rPr>
          <w:rFonts w:ascii="Times" w:hAnsi="Times"/>
          <w:szCs w:val="20"/>
        </w:rPr>
        <w:t>–</w:t>
      </w:r>
      <w:r w:rsidRPr="00015F0F">
        <w:rPr>
          <w:rFonts w:ascii="Times" w:hAnsi="Times"/>
          <w:szCs w:val="20"/>
        </w:rPr>
        <w:tab/>
        <w:t>gli equilibri istituzionale ed economico nelle aziende sportive;</w:t>
      </w:r>
    </w:p>
    <w:p w:rsidR="00BD7343" w:rsidRPr="00015F0F" w:rsidRDefault="00BD7343" w:rsidP="00BD7343">
      <w:pPr>
        <w:spacing w:line="240" w:lineRule="exact"/>
        <w:rPr>
          <w:rFonts w:ascii="Times" w:hAnsi="Times"/>
          <w:szCs w:val="20"/>
        </w:rPr>
      </w:pPr>
      <w:r w:rsidRPr="00015F0F">
        <w:rPr>
          <w:rFonts w:ascii="Times" w:hAnsi="Times"/>
          <w:szCs w:val="20"/>
        </w:rPr>
        <w:t>–</w:t>
      </w:r>
      <w:r w:rsidRPr="00015F0F">
        <w:rPr>
          <w:rFonts w:ascii="Times" w:hAnsi="Times"/>
          <w:szCs w:val="20"/>
        </w:rPr>
        <w:tab/>
        <w:t>concetti di reddito, patrimonio e capitale di funzionamento;</w:t>
      </w:r>
    </w:p>
    <w:p w:rsidR="00BD7343" w:rsidRPr="00015F0F" w:rsidRDefault="00BD7343" w:rsidP="00BD7343">
      <w:pPr>
        <w:spacing w:line="240" w:lineRule="exact"/>
        <w:rPr>
          <w:rFonts w:ascii="Times" w:hAnsi="Times"/>
          <w:szCs w:val="20"/>
        </w:rPr>
      </w:pPr>
      <w:r w:rsidRPr="00015F0F">
        <w:rPr>
          <w:rFonts w:ascii="Times" w:hAnsi="Times"/>
          <w:szCs w:val="20"/>
        </w:rPr>
        <w:t>–</w:t>
      </w:r>
      <w:r w:rsidRPr="00015F0F">
        <w:rPr>
          <w:rFonts w:ascii="Times" w:hAnsi="Times"/>
          <w:szCs w:val="20"/>
        </w:rPr>
        <w:tab/>
        <w:t>la gestione strategica nelle aziende sportive;</w:t>
      </w:r>
    </w:p>
    <w:p w:rsidR="00BD7343" w:rsidRPr="00015F0F" w:rsidRDefault="00BD7343" w:rsidP="00BD7343">
      <w:pPr>
        <w:spacing w:line="240" w:lineRule="exact"/>
        <w:rPr>
          <w:rFonts w:ascii="Times" w:hAnsi="Times"/>
          <w:szCs w:val="20"/>
        </w:rPr>
      </w:pPr>
      <w:r w:rsidRPr="00015F0F">
        <w:rPr>
          <w:rFonts w:ascii="Times" w:hAnsi="Times"/>
          <w:szCs w:val="20"/>
        </w:rPr>
        <w:t>–</w:t>
      </w:r>
      <w:r w:rsidRPr="00015F0F">
        <w:rPr>
          <w:rFonts w:ascii="Times" w:hAnsi="Times"/>
          <w:szCs w:val="20"/>
        </w:rPr>
        <w:tab/>
        <w:t>il marketing delle aziende sportive;</w:t>
      </w:r>
    </w:p>
    <w:p w:rsidR="00BD7343" w:rsidRPr="00015F0F" w:rsidRDefault="00BD7343" w:rsidP="00BD7343">
      <w:pPr>
        <w:spacing w:line="240" w:lineRule="exact"/>
        <w:rPr>
          <w:rFonts w:ascii="Times" w:hAnsi="Times"/>
          <w:szCs w:val="20"/>
        </w:rPr>
      </w:pPr>
      <w:r w:rsidRPr="00015F0F">
        <w:rPr>
          <w:rFonts w:ascii="Times" w:hAnsi="Times"/>
          <w:szCs w:val="20"/>
        </w:rPr>
        <w:t>–</w:t>
      </w:r>
      <w:r w:rsidRPr="00015F0F">
        <w:rPr>
          <w:rFonts w:ascii="Times" w:hAnsi="Times"/>
          <w:szCs w:val="20"/>
        </w:rPr>
        <w:tab/>
        <w:t>la gestione operativa nelle aziende sportive;</w:t>
      </w:r>
    </w:p>
    <w:p w:rsidR="00F57393" w:rsidRPr="00015F0F" w:rsidRDefault="00BD7343" w:rsidP="00F57393">
      <w:pPr>
        <w:spacing w:line="240" w:lineRule="exact"/>
        <w:rPr>
          <w:rFonts w:ascii="Times" w:hAnsi="Times"/>
          <w:szCs w:val="20"/>
        </w:rPr>
      </w:pPr>
      <w:r w:rsidRPr="00015F0F">
        <w:rPr>
          <w:rFonts w:ascii="Times" w:hAnsi="Times"/>
          <w:szCs w:val="20"/>
        </w:rPr>
        <w:t>–</w:t>
      </w:r>
      <w:r w:rsidRPr="00015F0F">
        <w:rPr>
          <w:rFonts w:ascii="Times" w:hAnsi="Times"/>
          <w:szCs w:val="20"/>
        </w:rPr>
        <w:tab/>
        <w:t>analisi dei risultati economici.</w:t>
      </w:r>
    </w:p>
    <w:p w:rsidR="00F57393" w:rsidRPr="00920E5A" w:rsidRDefault="00F57393" w:rsidP="00920E5A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C2345D">
        <w:rPr>
          <w:rStyle w:val="Rimandonotaapidipagina"/>
          <w:b/>
          <w:i/>
          <w:sz w:val="18"/>
        </w:rPr>
        <w:footnoteReference w:id="1"/>
      </w:r>
    </w:p>
    <w:p w:rsidR="00F57393" w:rsidRPr="00F57393" w:rsidRDefault="00F57393" w:rsidP="00F57393">
      <w:pPr>
        <w:pStyle w:val="Testo1"/>
        <w:spacing w:before="0" w:line="240" w:lineRule="atLeast"/>
        <w:rPr>
          <w:spacing w:val="-5"/>
        </w:rPr>
      </w:pPr>
      <w:r w:rsidRPr="00F57393">
        <w:rPr>
          <w:smallCaps/>
          <w:spacing w:val="-5"/>
          <w:sz w:val="16"/>
        </w:rPr>
        <w:t>A. Prunesti,</w:t>
      </w:r>
      <w:r w:rsidRPr="00F57393">
        <w:rPr>
          <w:i/>
          <w:spacing w:val="-5"/>
        </w:rPr>
        <w:t xml:space="preserve"> Comunicazione e marketing delle imprese sportive,</w:t>
      </w:r>
      <w:r w:rsidRPr="00F57393">
        <w:rPr>
          <w:spacing w:val="-5"/>
        </w:rPr>
        <w:t xml:space="preserve"> Franco Angeli, Milano, 2016 (capitoli indicati su blackboard)</w:t>
      </w:r>
    </w:p>
    <w:p w:rsidR="00F57393" w:rsidRPr="00F57393" w:rsidRDefault="00F57393" w:rsidP="00F57393">
      <w:pPr>
        <w:pStyle w:val="Testo1"/>
        <w:spacing w:before="0" w:line="240" w:lineRule="atLeast"/>
        <w:rPr>
          <w:spacing w:val="-5"/>
        </w:rPr>
      </w:pPr>
      <w:r w:rsidRPr="00F57393">
        <w:rPr>
          <w:smallCaps/>
          <w:spacing w:val="-5"/>
          <w:sz w:val="16"/>
        </w:rPr>
        <w:lastRenderedPageBreak/>
        <w:t>F. Antoldi,</w:t>
      </w:r>
      <w:r w:rsidRPr="00F57393">
        <w:rPr>
          <w:i/>
          <w:spacing w:val="-5"/>
        </w:rPr>
        <w:t xml:space="preserve"> Economia e organizzazione aziendale,</w:t>
      </w:r>
      <w:r w:rsidRPr="00F57393">
        <w:rPr>
          <w:spacing w:val="-5"/>
        </w:rPr>
        <w:t xml:space="preserve"> Mc Graw Hill, Milano, 2012 (solo i capitoli indicati su </w:t>
      </w:r>
      <w:r w:rsidR="00BD7343">
        <w:rPr>
          <w:spacing w:val="-5"/>
        </w:rPr>
        <w:t xml:space="preserve">blackboard) </w:t>
      </w:r>
      <w:r w:rsidRPr="00F57393">
        <w:rPr>
          <w:spacing w:val="-5"/>
        </w:rPr>
        <w:t>.</w:t>
      </w:r>
      <w:r w:rsidR="00C2345D">
        <w:rPr>
          <w:spacing w:val="-5"/>
        </w:rPr>
        <w:t xml:space="preserve"> </w:t>
      </w:r>
      <w:hyperlink r:id="rId9" w:history="1">
        <w:r w:rsidR="00C2345D" w:rsidRPr="00C2345D">
          <w:rPr>
            <w:rStyle w:val="Collegamentoipertestuale"/>
            <w:rFonts w:ascii="Times New Roman" w:hAnsi="Times New Roman"/>
            <w:i/>
            <w:sz w:val="16"/>
            <w:szCs w:val="16"/>
          </w:rPr>
          <w:t xml:space="preserve">Acquista </w:t>
        </w:r>
        <w:bookmarkStart w:id="2" w:name="_GoBack"/>
        <w:bookmarkEnd w:id="2"/>
        <w:r w:rsidR="00C2345D" w:rsidRPr="00C2345D">
          <w:rPr>
            <w:rStyle w:val="Collegamentoipertestuale"/>
            <w:rFonts w:ascii="Times New Roman" w:hAnsi="Times New Roman"/>
            <w:i/>
            <w:sz w:val="16"/>
            <w:szCs w:val="16"/>
          </w:rPr>
          <w:t>d</w:t>
        </w:r>
        <w:r w:rsidR="00C2345D" w:rsidRPr="00C2345D">
          <w:rPr>
            <w:rStyle w:val="Collegamentoipertestuale"/>
            <w:rFonts w:ascii="Times New Roman" w:hAnsi="Times New Roman"/>
            <w:i/>
            <w:sz w:val="16"/>
            <w:szCs w:val="16"/>
          </w:rPr>
          <w:t>a VP</w:t>
        </w:r>
      </w:hyperlink>
    </w:p>
    <w:p w:rsidR="00F57393" w:rsidRDefault="00F57393" w:rsidP="00F57393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BD7343" w:rsidRDefault="00BD7343" w:rsidP="00BD7343">
      <w:pPr>
        <w:pStyle w:val="Testo2"/>
      </w:pPr>
      <w:r w:rsidRPr="00015F0F">
        <w:t xml:space="preserve">Il corso prevede lezioni frontali, esercitazioni, testimonianze aziendali, </w:t>
      </w:r>
      <w:r w:rsidRPr="00015F0F">
        <w:rPr>
          <w:i/>
        </w:rPr>
        <w:t>project work</w:t>
      </w:r>
      <w:r w:rsidRPr="00015F0F">
        <w:t xml:space="preserve"> e casi di studio.</w:t>
      </w:r>
      <w:r>
        <w:t xml:space="preserve"> </w:t>
      </w:r>
    </w:p>
    <w:p w:rsidR="00BD7343" w:rsidRPr="00015F0F" w:rsidRDefault="00BD7343" w:rsidP="00BD7343">
      <w:pPr>
        <w:pStyle w:val="Testo2"/>
      </w:pPr>
      <w:r>
        <w:t>Si consiglia vivamente la frequenza attiva del corso.</w:t>
      </w:r>
    </w:p>
    <w:p w:rsidR="00F57393" w:rsidRPr="00F57393" w:rsidRDefault="00BD7343" w:rsidP="00BD7343">
      <w:pPr>
        <w:pStyle w:val="Testo2"/>
      </w:pPr>
      <w:r w:rsidRPr="00015F0F">
        <w:t xml:space="preserve">Utilizzo della piattaforma </w:t>
      </w:r>
      <w:r w:rsidRPr="00015F0F">
        <w:rPr>
          <w:i/>
        </w:rPr>
        <w:t>Blackboard</w:t>
      </w:r>
      <w:r w:rsidR="00F57393" w:rsidRPr="00F57393">
        <w:rPr>
          <w:i/>
        </w:rPr>
        <w:t>.</w:t>
      </w:r>
    </w:p>
    <w:p w:rsidR="00F57393" w:rsidRDefault="00F57393" w:rsidP="00F57393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BD7343" w:rsidRPr="002572D7" w:rsidRDefault="00BD7343" w:rsidP="00BD7343">
      <w:pPr>
        <w:pStyle w:val="Testo2"/>
      </w:pPr>
      <w:r w:rsidRPr="002572D7">
        <w:t>L’esame si compone di una prova scritta e di una eventuale prova orale integrativa. La prova scritta è costituita da domande a risposte aperte e chiuse ed esercizi.</w:t>
      </w:r>
    </w:p>
    <w:p w:rsidR="00F57393" w:rsidRPr="00F57393" w:rsidRDefault="00BD7343" w:rsidP="00BD7343">
      <w:pPr>
        <w:pStyle w:val="Testo2"/>
      </w:pPr>
      <w:r w:rsidRPr="002572D7">
        <w:t xml:space="preserve">Ulteriori informazioni sull’esame saranno pubblicate sulla pagina personale del docente e su </w:t>
      </w:r>
      <w:r w:rsidRPr="002572D7">
        <w:rPr>
          <w:i/>
        </w:rPr>
        <w:t>Blackboard</w:t>
      </w:r>
      <w:r w:rsidR="00F57393" w:rsidRPr="00F57393">
        <w:rPr>
          <w:i/>
        </w:rPr>
        <w:t>.</w:t>
      </w:r>
    </w:p>
    <w:p w:rsidR="00F57393" w:rsidRDefault="00F57393" w:rsidP="00F57393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F57393" w:rsidRPr="00F57393" w:rsidRDefault="00F57393" w:rsidP="00F57393">
      <w:pPr>
        <w:pStyle w:val="Testo2"/>
      </w:pPr>
      <w:r w:rsidRPr="00F57393">
        <w:t>Avendo carattere introdutti</w:t>
      </w:r>
      <w:r w:rsidR="00BD7343">
        <w:t>vo, l’insegnamento non necessita</w:t>
      </w:r>
      <w:r w:rsidRPr="00F57393">
        <w:t xml:space="preserve"> di prerequisiti relativi ai contenuti. </w:t>
      </w:r>
    </w:p>
    <w:p w:rsidR="00F57393" w:rsidRDefault="00F57393" w:rsidP="00F57393">
      <w:pPr>
        <w:pStyle w:val="Testo2"/>
      </w:pPr>
      <w:r w:rsidRPr="00F57393">
        <w:t>Il programma analitico del corso sarà pubblicato su Blackboard.</w:t>
      </w:r>
    </w:p>
    <w:p w:rsidR="00A34D01" w:rsidRDefault="00A34D01" w:rsidP="00A34D01">
      <w:pPr>
        <w:spacing w:before="120"/>
        <w:ind w:firstLine="284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:rsidR="00F57393" w:rsidRPr="00920E5A" w:rsidRDefault="00F57393" w:rsidP="00920E5A">
      <w:pPr>
        <w:pStyle w:val="Testo2"/>
        <w:spacing w:before="120"/>
        <w:rPr>
          <w:i/>
        </w:rPr>
      </w:pPr>
      <w:r w:rsidRPr="00920E5A">
        <w:rPr>
          <w:i/>
        </w:rPr>
        <w:t>Orario e luogo di ricevimento</w:t>
      </w:r>
    </w:p>
    <w:p w:rsidR="00F57393" w:rsidRPr="00F57393" w:rsidRDefault="00F57393" w:rsidP="00F57393">
      <w:pPr>
        <w:pStyle w:val="Testo2"/>
      </w:pPr>
      <w:r w:rsidRPr="00F57393">
        <w:t>Il Prof. Giacomo Magnani riceve gli studenti, previa iscrizione tramite e-mail (</w:t>
      </w:r>
      <w:r w:rsidRPr="00F57393">
        <w:rPr>
          <w:i/>
        </w:rPr>
        <w:t>giacomo.magnani@unicatt.it</w:t>
      </w:r>
      <w:r w:rsidRPr="00F57393">
        <w:t>), come da calendario pubblicato nella pagina personale del docente.</w:t>
      </w:r>
    </w:p>
    <w:sectPr w:rsidR="00F57393" w:rsidRPr="00F57393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45D" w:rsidRDefault="00C2345D" w:rsidP="00C2345D">
      <w:pPr>
        <w:spacing w:line="240" w:lineRule="auto"/>
      </w:pPr>
      <w:r>
        <w:separator/>
      </w:r>
    </w:p>
  </w:endnote>
  <w:endnote w:type="continuationSeparator" w:id="0">
    <w:p w:rsidR="00C2345D" w:rsidRDefault="00C2345D" w:rsidP="00C234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altName w:val="﷽﷽﷽﷽﷽﷽﷽﷽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45D" w:rsidRDefault="00C2345D" w:rsidP="00C2345D">
      <w:pPr>
        <w:spacing w:line="240" w:lineRule="auto"/>
      </w:pPr>
      <w:r>
        <w:separator/>
      </w:r>
    </w:p>
  </w:footnote>
  <w:footnote w:type="continuationSeparator" w:id="0">
    <w:p w:rsidR="00C2345D" w:rsidRDefault="00C2345D" w:rsidP="00C2345D">
      <w:pPr>
        <w:spacing w:line="240" w:lineRule="auto"/>
      </w:pPr>
      <w:r>
        <w:continuationSeparator/>
      </w:r>
    </w:p>
  </w:footnote>
  <w:footnote w:id="1">
    <w:p w:rsidR="00C2345D" w:rsidRDefault="00C2345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>I testi indicati nella bibliografia sono acquistabili presso le librerie di Ateneo; è possibile acquistarli 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B205B"/>
    <w:multiLevelType w:val="hybridMultilevel"/>
    <w:tmpl w:val="E3A4C7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393"/>
    <w:rsid w:val="00093DA5"/>
    <w:rsid w:val="00187B99"/>
    <w:rsid w:val="002014DD"/>
    <w:rsid w:val="002705B6"/>
    <w:rsid w:val="002D5E17"/>
    <w:rsid w:val="004D1217"/>
    <w:rsid w:val="004D6008"/>
    <w:rsid w:val="00640794"/>
    <w:rsid w:val="006F1772"/>
    <w:rsid w:val="008942E7"/>
    <w:rsid w:val="008A1204"/>
    <w:rsid w:val="00900CCA"/>
    <w:rsid w:val="00920E5A"/>
    <w:rsid w:val="00924B77"/>
    <w:rsid w:val="00940DA2"/>
    <w:rsid w:val="009E055C"/>
    <w:rsid w:val="00A34D01"/>
    <w:rsid w:val="00A74F6F"/>
    <w:rsid w:val="00AD7557"/>
    <w:rsid w:val="00B50C5D"/>
    <w:rsid w:val="00B51253"/>
    <w:rsid w:val="00B525CC"/>
    <w:rsid w:val="00BD7343"/>
    <w:rsid w:val="00C2345D"/>
    <w:rsid w:val="00C85618"/>
    <w:rsid w:val="00D404F2"/>
    <w:rsid w:val="00E607E6"/>
    <w:rsid w:val="00F5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F57393"/>
    <w:pPr>
      <w:tabs>
        <w:tab w:val="clear" w:pos="284"/>
      </w:tabs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Testo2Carattere">
    <w:name w:val="Testo 2 Carattere"/>
    <w:link w:val="Testo2"/>
    <w:rsid w:val="00F57393"/>
    <w:rPr>
      <w:rFonts w:ascii="Times" w:hAnsi="Times"/>
      <w:noProof/>
      <w:sz w:val="18"/>
    </w:rPr>
  </w:style>
  <w:style w:type="paragraph" w:styleId="Testonotaapidipagina">
    <w:name w:val="footnote text"/>
    <w:basedOn w:val="Normale"/>
    <w:link w:val="TestonotaapidipaginaCarattere"/>
    <w:rsid w:val="00C2345D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2345D"/>
  </w:style>
  <w:style w:type="character" w:styleId="Rimandonotaapidipagina">
    <w:name w:val="footnote reference"/>
    <w:basedOn w:val="Carpredefinitoparagrafo"/>
    <w:rsid w:val="00C2345D"/>
    <w:rPr>
      <w:vertAlign w:val="superscript"/>
    </w:rPr>
  </w:style>
  <w:style w:type="character" w:styleId="Collegamentoipertestuale">
    <w:name w:val="Hyperlink"/>
    <w:basedOn w:val="Carpredefinitoparagrafo"/>
    <w:rsid w:val="00C2345D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semiHidden/>
    <w:unhideWhenUsed/>
    <w:rsid w:val="00093DA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F57393"/>
    <w:pPr>
      <w:tabs>
        <w:tab w:val="clear" w:pos="284"/>
      </w:tabs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Testo2Carattere">
    <w:name w:val="Testo 2 Carattere"/>
    <w:link w:val="Testo2"/>
    <w:rsid w:val="00F57393"/>
    <w:rPr>
      <w:rFonts w:ascii="Times" w:hAnsi="Times"/>
      <w:noProof/>
      <w:sz w:val="18"/>
    </w:rPr>
  </w:style>
  <w:style w:type="paragraph" w:styleId="Testonotaapidipagina">
    <w:name w:val="footnote text"/>
    <w:basedOn w:val="Normale"/>
    <w:link w:val="TestonotaapidipaginaCarattere"/>
    <w:rsid w:val="00C2345D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2345D"/>
  </w:style>
  <w:style w:type="character" w:styleId="Rimandonotaapidipagina">
    <w:name w:val="footnote reference"/>
    <w:basedOn w:val="Carpredefinitoparagrafo"/>
    <w:rsid w:val="00C2345D"/>
    <w:rPr>
      <w:vertAlign w:val="superscript"/>
    </w:rPr>
  </w:style>
  <w:style w:type="character" w:styleId="Collegamentoipertestuale">
    <w:name w:val="Hyperlink"/>
    <w:basedOn w:val="Carpredefinitoparagrafo"/>
    <w:rsid w:val="00C2345D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semiHidden/>
    <w:unhideWhenUsed/>
    <w:rsid w:val="00093D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6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ibreria.vitaepensiero.it/scheda-libro/antoldi-fabio/economia-ed-organizzazione-aziendale-9788838667367-178419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EEEFE-B736-4626-A891-69603887B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2</Pages>
  <Words>392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3</cp:revision>
  <cp:lastPrinted>2003-03-27T10:42:00Z</cp:lastPrinted>
  <dcterms:created xsi:type="dcterms:W3CDTF">2020-05-19T12:52:00Z</dcterms:created>
  <dcterms:modified xsi:type="dcterms:W3CDTF">2021-06-15T11:53:00Z</dcterms:modified>
</cp:coreProperties>
</file>