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68E1F0B7" w:rsidR="00AD45F6" w:rsidRPr="00087511" w:rsidRDefault="00087511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Communication </w:t>
      </w:r>
      <w:r w:rsidR="001C3355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Strategies in Financial D</w:t>
      </w:r>
      <w:r w:rsidR="001C3355" w:rsidRPr="0008751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isclosure</w:t>
      </w:r>
    </w:p>
    <w:p w14:paraId="060E0FA4" w14:textId="5F29D573" w:rsidR="00AD45F6" w:rsidRPr="007158C1" w:rsidRDefault="00A70899" w:rsidP="00087511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087511">
        <w:rPr>
          <w:rFonts w:eastAsia="Times New Roman" w:cs="Times New Roman"/>
          <w:noProof/>
          <w:kern w:val="0"/>
          <w:szCs w:val="20"/>
          <w:lang w:eastAsia="it-IT"/>
        </w:rPr>
        <w:t xml:space="preserve">Renata </w:t>
      </w:r>
      <w:r w:rsidR="00087511" w:rsidRPr="00087511">
        <w:rPr>
          <w:rFonts w:eastAsia="Times New Roman" w:cs="Times New Roman"/>
          <w:noProof/>
          <w:kern w:val="0"/>
          <w:szCs w:val="20"/>
          <w:lang w:eastAsia="it-IT"/>
        </w:rPr>
        <w:t>Stenka</w:t>
      </w:r>
    </w:p>
    <w:p w14:paraId="1F27F9A6" w14:textId="6FF75E24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7879B4" w:rsidRPr="00230458">
          <w:rPr>
            <w:rStyle w:val="Collegamentoipertestuale"/>
            <w:lang w:val="en-US"/>
          </w:rPr>
          <w:t>https://search.usi.ch/corsi/35263339/communication-strategies-in-financial-disclosure?_gl=1*y1hps5*_ga*MTQ1NTczN</w:t>
        </w:r>
        <w:bookmarkStart w:id="0" w:name="_GoBack"/>
        <w:bookmarkEnd w:id="0"/>
        <w:r w:rsidR="007879B4" w:rsidRPr="00230458">
          <w:rPr>
            <w:rStyle w:val="Collegamentoipertestuale"/>
            <w:lang w:val="en-US"/>
          </w:rPr>
          <w:t>D</w:t>
        </w:r>
        <w:r w:rsidR="007879B4" w:rsidRPr="00230458">
          <w:rPr>
            <w:rStyle w:val="Collegamentoipertestuale"/>
            <w:lang w:val="en-US"/>
          </w:rPr>
          <w:t>YyMS4xNjMwNTAyNTE4*_ga_89Y0EEKVWP*MTYzMDUwMjUxNy4xLjEuMTYzMDUwMjc2Mi42MA..&amp;_ga=2.248526343.1090037213.1630502519-1455734621.1630502518</w:t>
        </w:r>
      </w:hyperlink>
    </w:p>
    <w:p w14:paraId="4C78CB85" w14:textId="77777777" w:rsidR="007879B4" w:rsidRPr="007879B4" w:rsidRDefault="007879B4" w:rsidP="007158C1">
      <w:pPr>
        <w:spacing w:before="360"/>
        <w:rPr>
          <w:lang w:val="en-US"/>
        </w:rPr>
      </w:pPr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87511"/>
    <w:rsid w:val="000B2636"/>
    <w:rsid w:val="00183009"/>
    <w:rsid w:val="001C3355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879B4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Collegamentovisitato">
    <w:name w:val="FollowedHyperlink"/>
    <w:basedOn w:val="Carpredefinitoparagrafo"/>
    <w:uiPriority w:val="99"/>
    <w:semiHidden/>
    <w:unhideWhenUsed/>
    <w:rsid w:val="00787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39/communication-strategies-in-financial-disclosure?_gl=1*y1hps5*_ga*MTQ1NTczNDYyMS4xNjMwNTAyNTE4*_ga_89Y0EEKVWP*MTYzMDUwMjUxNy4xLjEuMTYzMDUwMjc2Mi42MA..&amp;_ga=2.248526343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2021-09-01T13:26:00Z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