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97" w:rsidRPr="000D1897" w:rsidRDefault="000D1897" w:rsidP="000D1897">
      <w:pPr>
        <w:pStyle w:val="Titolo1"/>
      </w:pPr>
      <w:r>
        <w:t>D</w:t>
      </w:r>
      <w:r w:rsidRPr="000D1897">
        <w:t>iritto industriale</w:t>
      </w:r>
    </w:p>
    <w:p w:rsidR="000D1897" w:rsidRPr="000D1897" w:rsidRDefault="00F72E38" w:rsidP="000D1897">
      <w:pPr>
        <w:pStyle w:val="Titolo2"/>
      </w:pPr>
      <w:r>
        <w:t>P</w:t>
      </w:r>
      <w:r w:rsidR="000D1897">
        <w:t>rof. Marco Saverio Spolidoro</w:t>
      </w:r>
    </w:p>
    <w:p w:rsidR="002D5E17" w:rsidRDefault="000D1897" w:rsidP="000D1897">
      <w:pPr>
        <w:spacing w:before="240" w:after="120" w:line="240" w:lineRule="exact"/>
        <w:rPr>
          <w:b/>
          <w:sz w:val="18"/>
        </w:rPr>
      </w:pPr>
      <w:r>
        <w:rPr>
          <w:b/>
          <w:i/>
          <w:sz w:val="18"/>
        </w:rPr>
        <w:t>OBIETTIVO DEL CORSO E RISULTATI DI APPRENDIMENTO ATTESI</w:t>
      </w:r>
    </w:p>
    <w:p w:rsidR="000D1897" w:rsidRPr="000D1897" w:rsidRDefault="000D1897" w:rsidP="00363E4A">
      <w:pPr>
        <w:spacing w:line="240" w:lineRule="exact"/>
        <w:rPr>
          <w:szCs w:val="20"/>
        </w:rPr>
      </w:pPr>
      <w:r w:rsidRPr="000D1897">
        <w:rPr>
          <w:szCs w:val="20"/>
        </w:rPr>
        <w:t>Il corso riguarda il diritto della concorrenza sleale, il diritto della proprietà e alcuni aspetti del diritto antitrust. 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rsidR="000D1897" w:rsidRPr="000D1897" w:rsidRDefault="000D1897" w:rsidP="00363E4A">
      <w:pPr>
        <w:spacing w:line="240" w:lineRule="exact"/>
        <w:rPr>
          <w:szCs w:val="20"/>
        </w:rPr>
      </w:pPr>
      <w:r w:rsidRPr="000D1897">
        <w:rPr>
          <w:szCs w:val="20"/>
        </w:rPr>
        <w:t xml:space="preserve">I risultati di apprendimento attesi sono i seguenti: </w:t>
      </w:r>
    </w:p>
    <w:p w:rsidR="000D1897" w:rsidRPr="00363E4A" w:rsidRDefault="000D1897" w:rsidP="00363E4A">
      <w:pPr>
        <w:pStyle w:val="Paragrafoelenco"/>
        <w:numPr>
          <w:ilvl w:val="0"/>
          <w:numId w:val="2"/>
        </w:numPr>
        <w:spacing w:line="240" w:lineRule="exact"/>
        <w:ind w:left="284" w:hanging="284"/>
        <w:rPr>
          <w:szCs w:val="20"/>
        </w:rPr>
      </w:pPr>
      <w:r w:rsidRPr="00363E4A">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“Capacità di applicare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“Autonomia di giudizio”: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“Abilità comunicative”. Le abilità comunicative degli studenti sono oggetto di valutazione nel corso dell’esame. Per gli studenti che partecipino attivamente alle lezioni, tali abilità saranno oggetto di interventi correttivi del docente o dei suoi collaboratori</w:t>
      </w:r>
      <w:r w:rsidR="00363E4A">
        <w:rPr>
          <w:szCs w:val="20"/>
        </w:rPr>
        <w:t>.</w:t>
      </w:r>
    </w:p>
    <w:p w:rsidR="000D1897" w:rsidRPr="000D1897" w:rsidRDefault="000D1897" w:rsidP="00363E4A">
      <w:pPr>
        <w:pStyle w:val="Paragrafoelenco"/>
        <w:numPr>
          <w:ilvl w:val="0"/>
          <w:numId w:val="2"/>
        </w:numPr>
        <w:spacing w:line="240" w:lineRule="exact"/>
        <w:ind w:left="284" w:hanging="284"/>
        <w:rPr>
          <w:szCs w:val="20"/>
        </w:rPr>
      </w:pPr>
      <w:r w:rsidRPr="000D1897">
        <w:rPr>
          <w:szCs w:val="20"/>
        </w:rPr>
        <w:t xml:space="preserve"> “Capacità di apprendimento”: Al termine dell’insegnamento, lo studente sarà in grado di presentarsi in una situazione “lavorativa” (o propedeutica) al lavoro professionale nel campo del diritto industriale come un potenziale “aiutante” e non come un “apprendista” da formare da zero.</w:t>
      </w:r>
    </w:p>
    <w:p w:rsidR="000D1897" w:rsidRDefault="000D1897" w:rsidP="000D1897">
      <w:pPr>
        <w:spacing w:before="240" w:after="120" w:line="240" w:lineRule="exact"/>
        <w:rPr>
          <w:b/>
          <w:sz w:val="18"/>
        </w:rPr>
      </w:pPr>
      <w:r>
        <w:rPr>
          <w:b/>
          <w:i/>
          <w:sz w:val="18"/>
        </w:rPr>
        <w:t>PROGRAMMA DEL CORSO</w:t>
      </w:r>
    </w:p>
    <w:p w:rsidR="000D1897" w:rsidRDefault="000D1897" w:rsidP="000D1897">
      <w:r>
        <w:t xml:space="preserve">Concorrenza sleale. Marchi registrati e segni distintivi non registrati. Denominazioni di origine e di provenienza. Disegni e modelli. </w:t>
      </w:r>
      <w:r w:rsidRPr="000A0708">
        <w:rPr>
          <w:i/>
        </w:rPr>
        <w:t>Design</w:t>
      </w:r>
      <w:r>
        <w:t xml:space="preserve">. Invenzioni. </w:t>
      </w:r>
      <w:r w:rsidRPr="000A0708">
        <w:rPr>
          <w:i/>
        </w:rPr>
        <w:lastRenderedPageBreak/>
        <w:t>Software</w:t>
      </w:r>
      <w:r>
        <w:t>. Biotecnologie. Modelli di utilità. Difesa giudiziaria della proprietà industriale. Antitrust.</w:t>
      </w:r>
    </w:p>
    <w:p w:rsidR="000D1897" w:rsidRPr="00363E4A" w:rsidRDefault="000D1897" w:rsidP="00363E4A">
      <w:pPr>
        <w:spacing w:before="240" w:after="120"/>
        <w:rPr>
          <w:b/>
          <w:i/>
          <w:sz w:val="18"/>
        </w:rPr>
      </w:pPr>
      <w:r>
        <w:rPr>
          <w:b/>
          <w:i/>
          <w:sz w:val="18"/>
        </w:rPr>
        <w:t>BIBLIOGRAFIA</w:t>
      </w:r>
      <w:r w:rsidR="005F6AF1">
        <w:rPr>
          <w:rStyle w:val="Rimandonotaapidipagina"/>
          <w:b/>
          <w:i/>
          <w:sz w:val="18"/>
        </w:rPr>
        <w:footnoteReference w:id="1"/>
      </w:r>
    </w:p>
    <w:p w:rsidR="000D1897" w:rsidRDefault="000D1897" w:rsidP="000D1897">
      <w:pPr>
        <w:pStyle w:val="Testo1"/>
      </w:pPr>
      <w:r w:rsidRPr="000D1897">
        <w:t>Per lo studio autonomo degli studenti è possibile usare qualsiasi manuale dedicato al diritto industriale, purché aggiornato. Il testo suggerito è:</w:t>
      </w:r>
    </w:p>
    <w:p w:rsidR="000D1897" w:rsidRPr="000D1897" w:rsidRDefault="000D1897" w:rsidP="000D1897">
      <w:pPr>
        <w:pStyle w:val="Testo1"/>
        <w:spacing w:before="0" w:line="240" w:lineRule="atLeast"/>
        <w:rPr>
          <w:spacing w:val="-5"/>
        </w:rPr>
      </w:pPr>
      <w:r w:rsidRPr="000D1897">
        <w:rPr>
          <w:smallCaps/>
          <w:spacing w:val="-5"/>
          <w:sz w:val="16"/>
        </w:rPr>
        <w:t>Vanzetti- Di Cataldo,</w:t>
      </w:r>
      <w:r w:rsidRPr="000D1897">
        <w:rPr>
          <w:i/>
          <w:spacing w:val="-5"/>
        </w:rPr>
        <w:t xml:space="preserve"> Manuale di diritto industriale,</w:t>
      </w:r>
      <w:r w:rsidRPr="000D1897">
        <w:rPr>
          <w:spacing w:val="-5"/>
        </w:rPr>
        <w:t xml:space="preserve"> </w:t>
      </w:r>
      <w:r w:rsidR="002228A5">
        <w:rPr>
          <w:spacing w:val="-5"/>
        </w:rPr>
        <w:t>9</w:t>
      </w:r>
      <w:r w:rsidRPr="00363E4A">
        <w:rPr>
          <w:spacing w:val="-5"/>
          <w:vertAlign w:val="superscript"/>
        </w:rPr>
        <w:t>a</w:t>
      </w:r>
      <w:r w:rsidR="002228A5">
        <w:rPr>
          <w:spacing w:val="-5"/>
        </w:rPr>
        <w:t xml:space="preserve"> edizione, Giuffré, Milano, 2021</w:t>
      </w:r>
      <w:r w:rsidRPr="000D1897">
        <w:rPr>
          <w:spacing w:val="-5"/>
        </w:rPr>
        <w:t>.</w:t>
      </w:r>
      <w:r w:rsidR="005F6AF1">
        <w:rPr>
          <w:spacing w:val="-5"/>
        </w:rPr>
        <w:t xml:space="preserve"> </w:t>
      </w:r>
      <w:hyperlink r:id="rId9" w:history="1">
        <w:r w:rsidR="005F6AF1" w:rsidRPr="005F6AF1">
          <w:rPr>
            <w:rStyle w:val="Collegamentoipertestuale"/>
            <w:rFonts w:ascii="Times New Roman" w:hAnsi="Times New Roman"/>
            <w:i/>
            <w:sz w:val="16"/>
            <w:szCs w:val="16"/>
          </w:rPr>
          <w:t>Acquista da VP</w:t>
        </w:r>
      </w:hyperlink>
      <w:bookmarkStart w:id="0" w:name="_GoBack"/>
      <w:bookmarkEnd w:id="0"/>
    </w:p>
    <w:p w:rsidR="000D1897" w:rsidRPr="000D1897" w:rsidRDefault="000D1897" w:rsidP="000D1897">
      <w:pPr>
        <w:pStyle w:val="Testo1"/>
      </w:pPr>
      <w:r w:rsidRPr="000D1897">
        <w:t>Si raccomanda di avere a disposizione le leggi. La raccolta più completa è:</w:t>
      </w:r>
    </w:p>
    <w:p w:rsidR="000D1897" w:rsidRPr="000D1897" w:rsidRDefault="000D1897" w:rsidP="000D1897">
      <w:pPr>
        <w:pStyle w:val="Testo1"/>
        <w:spacing w:before="0" w:line="240" w:lineRule="atLeast"/>
        <w:rPr>
          <w:spacing w:val="-5"/>
        </w:rPr>
      </w:pPr>
      <w:r w:rsidRPr="000D1897">
        <w:t>Codice di diritto industriale a cura di</w:t>
      </w:r>
      <w:r w:rsidR="00363E4A">
        <w:rPr>
          <w:smallCaps/>
          <w:spacing w:val="-5"/>
          <w:sz w:val="16"/>
        </w:rPr>
        <w:t xml:space="preserve"> G. Sena-</w:t>
      </w:r>
      <w:r w:rsidRPr="000D1897">
        <w:rPr>
          <w:smallCaps/>
          <w:spacing w:val="-5"/>
          <w:sz w:val="16"/>
        </w:rPr>
        <w:t>S. Giudici,</w:t>
      </w:r>
      <w:r w:rsidRPr="000D1897">
        <w:rPr>
          <w:i/>
          <w:spacing w:val="-5"/>
        </w:rPr>
        <w:t xml:space="preserve"> </w:t>
      </w:r>
      <w:r w:rsidR="00A856B2" w:rsidRPr="00F72E38">
        <w:rPr>
          <w:spacing w:val="-5"/>
        </w:rPr>
        <w:t>2019</w:t>
      </w:r>
      <w:r w:rsidRPr="000D1897">
        <w:rPr>
          <w:i/>
          <w:spacing w:val="-5"/>
        </w:rPr>
        <w:t>,</w:t>
      </w:r>
      <w:r w:rsidRPr="000D1897">
        <w:rPr>
          <w:spacing w:val="-5"/>
        </w:rPr>
        <w:t xml:space="preserve"> Giuffré</w:t>
      </w:r>
      <w:r w:rsidR="002228A5">
        <w:rPr>
          <w:spacing w:val="-5"/>
        </w:rPr>
        <w:t>, o edizione successiva, se dipsonibile</w:t>
      </w:r>
      <w:r w:rsidR="00363E4A">
        <w:rPr>
          <w:spacing w:val="-5"/>
        </w:rPr>
        <w:t>.</w:t>
      </w:r>
    </w:p>
    <w:p w:rsidR="000D1897" w:rsidRDefault="000D1897" w:rsidP="000D1897">
      <w:pPr>
        <w:spacing w:before="240" w:after="120"/>
        <w:rPr>
          <w:b/>
          <w:i/>
          <w:sz w:val="18"/>
        </w:rPr>
      </w:pPr>
      <w:r>
        <w:rPr>
          <w:b/>
          <w:i/>
          <w:sz w:val="18"/>
        </w:rPr>
        <w:t>DIDATTICA DEL CORSO</w:t>
      </w:r>
    </w:p>
    <w:p w:rsidR="000D1897" w:rsidRDefault="000D1897" w:rsidP="000D1897">
      <w:pPr>
        <w:pStyle w:val="Testo2"/>
      </w:pPr>
      <w:r>
        <w:t>La didattica si svolge tramite lezioni seminariali e discussioni di casi. Essa prosegue a ricevimento e agli esami. Il docente ritiene che gli esami siano, tra l’altro, anch’essi un  momento didattico.</w:t>
      </w:r>
    </w:p>
    <w:p w:rsidR="000D1897" w:rsidRDefault="000D1897" w:rsidP="000D1897">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w:t>
      </w:r>
      <w:r w:rsidR="00363E4A">
        <w:t xml:space="preserve"> e hanno</w:t>
      </w:r>
      <w:r>
        <w:t xml:space="preserve"> al loro attivo numerose pubblicazioni. Per una parte, essi sono docenti di ruolo o dispongono dell’abilitazione per l’insegnamento universitario di seconda fascia oppure stanno per partecipare alle relative abilitazioni.</w:t>
      </w:r>
    </w:p>
    <w:p w:rsidR="000D1897" w:rsidRPr="002C5A6A" w:rsidRDefault="000D1897" w:rsidP="000D1897">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sarà tenuto in lingua straniera (inglese o francese).</w:t>
      </w:r>
    </w:p>
    <w:p w:rsidR="000D1897" w:rsidRDefault="000D1897" w:rsidP="000D1897">
      <w:pPr>
        <w:spacing w:before="240" w:after="120"/>
        <w:rPr>
          <w:b/>
          <w:i/>
          <w:sz w:val="18"/>
        </w:rPr>
      </w:pPr>
      <w:r>
        <w:rPr>
          <w:b/>
          <w:i/>
          <w:sz w:val="18"/>
        </w:rPr>
        <w:t>METODO E CRITERI DI VALUTAZIONE</w:t>
      </w:r>
    </w:p>
    <w:p w:rsidR="000D1897" w:rsidRDefault="000D1897" w:rsidP="000D1897">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rsidR="000D1897" w:rsidRDefault="000D1897" w:rsidP="000D1897">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rsidR="000D1897" w:rsidRDefault="000D1897" w:rsidP="000D1897">
      <w:pPr>
        <w:pStyle w:val="Testo2"/>
      </w:pPr>
      <w:r>
        <w:t>Le commissioni di esame sono più d’una. I cultori più giovani affiancano i cultori più anziani. Ogni studente, frequentante o non, può chiedere di essere interrogato dal docente.</w:t>
      </w:r>
    </w:p>
    <w:p w:rsidR="000D1897" w:rsidRDefault="000D1897" w:rsidP="000D1897">
      <w:pPr>
        <w:pStyle w:val="Testo2"/>
      </w:pPr>
      <w:r>
        <w:t xml:space="preserve">Ciascuna domanda viene valutata prima autonomamente e poi insieme alle altre. Il voto tiene conto delle conoscenze, della capacità applicativa, della capacità espositiva, della </w:t>
      </w:r>
      <w:r>
        <w:lastRenderedPageBreak/>
        <w:t>correttezza argomentativa. La parte nozionistica non deve avere carenze gravi. Carenze nella capacità applicativa possono essere compensate da eccellenze in altro settore e viceversa.</w:t>
      </w:r>
    </w:p>
    <w:p w:rsidR="000D1897" w:rsidRDefault="000D1897" w:rsidP="000D1897">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rsidR="000D1897" w:rsidRPr="00CA6C6D" w:rsidRDefault="000D1897" w:rsidP="000D1897">
      <w:pPr>
        <w:pStyle w:val="Testo2"/>
      </w:pPr>
      <w:r>
        <w:t>Qualora il candidato non sia sufficientemente preparato, su invito dell’esaminatore o autonomamente, potrà chiedere si sospendere l’esame o di ripresentarsi. Restano ferme le prescrizioni della Facoltà.</w:t>
      </w:r>
    </w:p>
    <w:p w:rsidR="000D1897" w:rsidRDefault="000D1897" w:rsidP="000D1897">
      <w:pPr>
        <w:spacing w:before="240" w:after="120" w:line="240" w:lineRule="exact"/>
        <w:rPr>
          <w:b/>
          <w:i/>
          <w:sz w:val="18"/>
        </w:rPr>
      </w:pPr>
      <w:r>
        <w:rPr>
          <w:b/>
          <w:i/>
          <w:sz w:val="18"/>
        </w:rPr>
        <w:t>AVVERTENZE E PREREQUISITI</w:t>
      </w:r>
    </w:p>
    <w:p w:rsidR="000D1897" w:rsidRDefault="000D1897" w:rsidP="000D1897">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diritto privato e processuale civile. È gradita una conoscenza di base del diritto penale e del diritto amministrativo</w:t>
      </w:r>
      <w:r w:rsidRPr="005A16E4">
        <w:t>.</w:t>
      </w:r>
      <w:r>
        <w:t xml:space="preserve"> Restano ferme le prescrizioni della Facoltà.</w:t>
      </w:r>
    </w:p>
    <w:p w:rsidR="006A47A7" w:rsidRDefault="006A47A7" w:rsidP="006A47A7">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0D1897" w:rsidRPr="00363E4A" w:rsidRDefault="000D1897" w:rsidP="000D1897">
      <w:pPr>
        <w:pStyle w:val="Testo2"/>
        <w:spacing w:before="120"/>
        <w:rPr>
          <w:i/>
        </w:rPr>
      </w:pPr>
      <w:r w:rsidRPr="00363E4A">
        <w:rPr>
          <w:i/>
        </w:rPr>
        <w:t>Orario e luogo di ricevimento</w:t>
      </w:r>
    </w:p>
    <w:p w:rsidR="000D1897" w:rsidRPr="000D1897" w:rsidRDefault="00363E4A" w:rsidP="000D1897">
      <w:pPr>
        <w:pStyle w:val="Testo2"/>
      </w:pPr>
      <w:r>
        <w:t xml:space="preserve">Il Prof. Marco </w:t>
      </w:r>
      <w:r w:rsidR="00A856B2">
        <w:t xml:space="preserve">Saverio </w:t>
      </w:r>
      <w:r>
        <w:t>Spolidoro riceve gli studenti ogni v</w:t>
      </w:r>
      <w:r w:rsidR="000D1897" w:rsidRPr="000D1897">
        <w:t xml:space="preserve">enerdì alle </w:t>
      </w:r>
      <w:r>
        <w:t xml:space="preserve">ore </w:t>
      </w:r>
      <w:r w:rsidR="000D1897" w:rsidRPr="000D1897">
        <w:t>10,30, nell’Ufficio del docente in Università, salvo diverso avviso comunicato alla Segreteria del Dipartimento. Il docente riceve anche su appunta</w:t>
      </w:r>
      <w:r>
        <w:t>mento, in Dipartimento o</w:t>
      </w:r>
      <w:r w:rsidR="000D1897" w:rsidRPr="000D1897">
        <w:t xml:space="preserve"> altrove, e in occasione delle lezioni o degli esami.</w:t>
      </w:r>
    </w:p>
    <w:p w:rsidR="000D1897" w:rsidRPr="000D1897" w:rsidRDefault="000D1897" w:rsidP="000D1897">
      <w:pPr>
        <w:pStyle w:val="Testo2"/>
      </w:pPr>
      <w:r w:rsidRPr="000D1897">
        <w:t>Gli assistenti ricevono secondo gli orari indicati in bacheca.</w:t>
      </w:r>
    </w:p>
    <w:sectPr w:rsidR="000D1897" w:rsidRPr="000D18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F1" w:rsidRDefault="005F6AF1" w:rsidP="005F6AF1">
      <w:pPr>
        <w:spacing w:line="240" w:lineRule="auto"/>
      </w:pPr>
      <w:r>
        <w:separator/>
      </w:r>
    </w:p>
  </w:endnote>
  <w:endnote w:type="continuationSeparator" w:id="0">
    <w:p w:rsidR="005F6AF1" w:rsidRDefault="005F6AF1" w:rsidP="005F6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F1" w:rsidRDefault="005F6AF1" w:rsidP="005F6AF1">
      <w:pPr>
        <w:spacing w:line="240" w:lineRule="auto"/>
      </w:pPr>
      <w:r>
        <w:separator/>
      </w:r>
    </w:p>
  </w:footnote>
  <w:footnote w:type="continuationSeparator" w:id="0">
    <w:p w:rsidR="005F6AF1" w:rsidRDefault="005F6AF1" w:rsidP="005F6AF1">
      <w:pPr>
        <w:spacing w:line="240" w:lineRule="auto"/>
      </w:pPr>
      <w:r>
        <w:continuationSeparator/>
      </w:r>
    </w:p>
  </w:footnote>
  <w:footnote w:id="1">
    <w:p w:rsidR="005F6AF1" w:rsidRDefault="005F6A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97"/>
    <w:rsid w:val="00067DAE"/>
    <w:rsid w:val="000D1897"/>
    <w:rsid w:val="00187B99"/>
    <w:rsid w:val="002014DD"/>
    <w:rsid w:val="002228A5"/>
    <w:rsid w:val="002D5E17"/>
    <w:rsid w:val="00363E4A"/>
    <w:rsid w:val="00486803"/>
    <w:rsid w:val="004D1217"/>
    <w:rsid w:val="004D6008"/>
    <w:rsid w:val="005F6AF1"/>
    <w:rsid w:val="00640794"/>
    <w:rsid w:val="006A47A7"/>
    <w:rsid w:val="006F1772"/>
    <w:rsid w:val="008942E7"/>
    <w:rsid w:val="008A1204"/>
    <w:rsid w:val="00900CCA"/>
    <w:rsid w:val="00924B77"/>
    <w:rsid w:val="00940DA2"/>
    <w:rsid w:val="009E055C"/>
    <w:rsid w:val="00A74F6F"/>
    <w:rsid w:val="00A856B2"/>
    <w:rsid w:val="00AD7557"/>
    <w:rsid w:val="00B50C5D"/>
    <w:rsid w:val="00B51253"/>
    <w:rsid w:val="00B525CC"/>
    <w:rsid w:val="00CD6BF4"/>
    <w:rsid w:val="00D404F2"/>
    <w:rsid w:val="00E607E6"/>
    <w:rsid w:val="00F72E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semiHidden/>
    <w:unhideWhenUsed/>
    <w:rsid w:val="005F6A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F6AF1"/>
  </w:style>
  <w:style w:type="character" w:styleId="Rimandonotaapidipagina">
    <w:name w:val="footnote reference"/>
    <w:basedOn w:val="Carpredefinitoparagrafo"/>
    <w:semiHidden/>
    <w:unhideWhenUsed/>
    <w:rsid w:val="005F6AF1"/>
    <w:rPr>
      <w:vertAlign w:val="superscript"/>
    </w:rPr>
  </w:style>
  <w:style w:type="character" w:styleId="Collegamentoipertestuale">
    <w:name w:val="Hyperlink"/>
    <w:basedOn w:val="Carpredefinitoparagrafo"/>
    <w:rsid w:val="005F6A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semiHidden/>
    <w:unhideWhenUsed/>
    <w:rsid w:val="005F6A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F6AF1"/>
  </w:style>
  <w:style w:type="character" w:styleId="Rimandonotaapidipagina">
    <w:name w:val="footnote reference"/>
    <w:basedOn w:val="Carpredefinitoparagrafo"/>
    <w:semiHidden/>
    <w:unhideWhenUsed/>
    <w:rsid w:val="005F6AF1"/>
    <w:rPr>
      <w:vertAlign w:val="superscript"/>
    </w:rPr>
  </w:style>
  <w:style w:type="character" w:styleId="Collegamentoipertestuale">
    <w:name w:val="Hyperlink"/>
    <w:basedOn w:val="Carpredefinitoparagrafo"/>
    <w:rsid w:val="005F6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incenzo-di-cataldo-adriano-vanzetti/manuale-di-diritto-industriale-9788814222528-5516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3F84-748B-4BF8-BF1A-8D822218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970</Words>
  <Characters>6004</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2021-05-28T07:00:00Z</dcterms:created>
  <dcterms:modified xsi:type="dcterms:W3CDTF">2021-06-17T06:05:00Z</dcterms:modified>
</cp:coreProperties>
</file>