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21" w:rsidRPr="001013B3" w:rsidRDefault="004D6621" w:rsidP="004D6621">
      <w:pPr>
        <w:pStyle w:val="Titolo1"/>
        <w:ind w:left="0" w:firstLine="0"/>
        <w:rPr>
          <w:rFonts w:ascii="Times New Roman" w:hAnsi="Times New Roman"/>
        </w:rPr>
      </w:pPr>
      <w:bookmarkStart w:id="0" w:name="_Toc465420111"/>
      <w:r w:rsidRPr="001013B3">
        <w:rPr>
          <w:rFonts w:ascii="Times New Roman" w:hAnsi="Times New Roman"/>
        </w:rPr>
        <w:t>Diritto civile I</w:t>
      </w:r>
      <w:bookmarkEnd w:id="0"/>
    </w:p>
    <w:p w:rsidR="004D6621" w:rsidRPr="00A83A83" w:rsidRDefault="004D6621" w:rsidP="004D6621">
      <w:pPr>
        <w:pStyle w:val="Titolo2"/>
        <w:rPr>
          <w:rFonts w:ascii="Times New Roman" w:hAnsi="Times New Roman"/>
        </w:rPr>
      </w:pPr>
      <w:bookmarkStart w:id="1" w:name="_Toc465420112"/>
      <w:r w:rsidRPr="00A83A83">
        <w:rPr>
          <w:rFonts w:ascii="Times New Roman" w:hAnsi="Times New Roman"/>
        </w:rPr>
        <w:t>Prof. Mauro Orlandi</w:t>
      </w:r>
      <w:bookmarkEnd w:id="1"/>
    </w:p>
    <w:p w:rsidR="00FE3C1F" w:rsidRDefault="00FE3C1F" w:rsidP="00FE3C1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FE3C1F" w:rsidRDefault="00FE3C1F" w:rsidP="00FE3C1F">
      <w:pPr>
        <w:spacing w:line="240" w:lineRule="exact"/>
      </w:pPr>
      <w:r w:rsidRPr="001013B3">
        <w:t xml:space="preserve">Il corso è vòlto a suscitare indole critica e rigore metodologico. </w:t>
      </w:r>
      <w:r>
        <w:t>Esso vorrebbe</w:t>
      </w:r>
      <w:r w:rsidRPr="001013B3">
        <w:t xml:space="preserve"> </w:t>
      </w:r>
      <w:r>
        <w:t>formare</w:t>
      </w:r>
      <w:r w:rsidRPr="001013B3">
        <w:t xml:space="preserve"> capacità di strutturazione e destrutturazione analitica degli istituti del diritto civile</w:t>
      </w:r>
      <w:r>
        <w:t>, con particolare riguardo al diritto delle obbligazioni e dei contratti</w:t>
      </w:r>
      <w:r w:rsidRPr="001013B3">
        <w:t>; attitudine alla ricostruzione critica dei fenomeni</w:t>
      </w:r>
      <w:r>
        <w:t>; attenzione alla razionalità sistematica delle discipline.</w:t>
      </w:r>
    </w:p>
    <w:p w:rsidR="00FE3C1F" w:rsidRDefault="00FE3C1F" w:rsidP="00FE3C1F">
      <w:pPr>
        <w:spacing w:line="240" w:lineRule="exact"/>
        <w:rPr>
          <w:i/>
          <w:iCs/>
        </w:rPr>
      </w:pPr>
      <w:r w:rsidRPr="00E524CE">
        <w:rPr>
          <w:i/>
          <w:iCs/>
        </w:rPr>
        <w:t>Conoscenza e comprensione</w:t>
      </w:r>
      <w:r>
        <w:rPr>
          <w:i/>
          <w:iCs/>
        </w:rPr>
        <w:t>.</w:t>
      </w:r>
    </w:p>
    <w:p w:rsidR="00FE3C1F" w:rsidRDefault="00FE3C1F" w:rsidP="00FE3C1F">
      <w:pPr>
        <w:spacing w:line="240" w:lineRule="exact"/>
      </w:pPr>
      <w:r>
        <w:t>Lo studente potrà acquisire consapevolezza della natura essenzialmente linguistica del diritto, distinguendo tra rilevanza ermeneutica dei fatti e rilevanza semantica dei testi. Attraverso metodo analitico e approfondimento delle categorie, potrà giungere a ricostruire criticamente natura, struttura e funzione del rapporto obbligatorio; collocando sistematicamente i principali istituti e statuti del diritto delle obbligazioni e dei contratti.</w:t>
      </w:r>
    </w:p>
    <w:p w:rsidR="00FE3C1F" w:rsidRDefault="00FE3C1F" w:rsidP="00FE3C1F">
      <w:pPr>
        <w:spacing w:line="240" w:lineRule="exact"/>
        <w:rPr>
          <w:i/>
          <w:iCs/>
        </w:rPr>
      </w:pPr>
      <w:r w:rsidRPr="00ED01B7">
        <w:rPr>
          <w:i/>
          <w:iCs/>
        </w:rPr>
        <w:t xml:space="preserve">Capacità di applicare conoscenza e metodo. </w:t>
      </w:r>
    </w:p>
    <w:p w:rsidR="00FE3C1F" w:rsidRDefault="00FE3C1F" w:rsidP="00FE3C1F">
      <w:pPr>
        <w:spacing w:line="240" w:lineRule="exact"/>
      </w:pPr>
      <w:r>
        <w:t xml:space="preserve">Il sapere critico svela il grossolano errore celato dietro l’idea (comunemente avvertita) d’una frattura tra teoria e pratica. Tutto il diritto muove da assunzioni teoriche consapevoli; attraverso le quali svolgere rigorosa e coerente dimostrazione della soluzione concreta. Gli studenti saranno accompagnati su questa linea a risolvere casi con rigore teorico e argomentativo. </w:t>
      </w:r>
    </w:p>
    <w:p w:rsidR="00FE3C1F" w:rsidRPr="00F14BC8" w:rsidRDefault="00FE3C1F" w:rsidP="00FE3C1F">
      <w:pPr>
        <w:spacing w:line="240" w:lineRule="exact"/>
        <w:rPr>
          <w:i/>
          <w:iCs/>
        </w:rPr>
      </w:pPr>
      <w:r>
        <w:rPr>
          <w:i/>
          <w:iCs/>
        </w:rPr>
        <w:t>Consapevolezza e</w:t>
      </w:r>
      <w:r w:rsidRPr="00F14BC8">
        <w:rPr>
          <w:i/>
          <w:iCs/>
        </w:rPr>
        <w:t xml:space="preserve"> autonomia di giudizio. </w:t>
      </w:r>
    </w:p>
    <w:p w:rsidR="00FE3C1F" w:rsidRDefault="00FE3C1F" w:rsidP="00FE3C1F">
      <w:pPr>
        <w:spacing w:line="240" w:lineRule="exact"/>
      </w:pPr>
      <w:r>
        <w:t>Il corso applica il metodo dialettico e si svolge con attiva partecipazione dello studente. Ogni passaggio deve essere stagliato e concettualizzato, in modo da sviluppare consapevole attenzione per la logica del discorso e per il linguaggio tecnico;</w:t>
      </w:r>
      <w:r w:rsidRPr="00CA0392">
        <w:t xml:space="preserve"> </w:t>
      </w:r>
      <w:r>
        <w:t xml:space="preserve">come pure il paziente rigore della dimostrazione scientifica. </w:t>
      </w:r>
    </w:p>
    <w:p w:rsidR="00FE3C1F" w:rsidRDefault="00FE3C1F" w:rsidP="00FE3C1F">
      <w:pPr>
        <w:spacing w:line="240" w:lineRule="exact"/>
        <w:rPr>
          <w:i/>
          <w:iCs/>
        </w:rPr>
      </w:pPr>
      <w:r w:rsidRPr="00A109DB">
        <w:rPr>
          <w:i/>
          <w:iCs/>
        </w:rPr>
        <w:t xml:space="preserve">Sviluppo delle </w:t>
      </w:r>
      <w:r>
        <w:rPr>
          <w:i/>
          <w:iCs/>
        </w:rPr>
        <w:t>capacità analitiche ed</w:t>
      </w:r>
      <w:r w:rsidRPr="00A109DB">
        <w:rPr>
          <w:i/>
          <w:iCs/>
        </w:rPr>
        <w:t xml:space="preserve"> espositive. </w:t>
      </w:r>
    </w:p>
    <w:p w:rsidR="00FE3C1F" w:rsidRDefault="00FE3C1F" w:rsidP="00FE3C1F">
      <w:pPr>
        <w:spacing w:line="240" w:lineRule="exact"/>
      </w:pPr>
      <w:r>
        <w:t xml:space="preserve">Lo studente potrà misurare e accrescere la propria attitudine al ragionamento analitico; ed esercitare nella attiva soluzione di casi la propria capacità di corretta collocazione sistematica e di disciplinata argomentazione. </w:t>
      </w:r>
    </w:p>
    <w:p w:rsidR="00FE3C1F" w:rsidRDefault="00FE3C1F" w:rsidP="00FE3C1F">
      <w:pPr>
        <w:spacing w:line="240" w:lineRule="exact"/>
      </w:pPr>
      <w:r>
        <w:t xml:space="preserve">Potranno a tal fine prevedersi sessioni di esercitazioni partecipate e di clinica legale. </w:t>
      </w:r>
    </w:p>
    <w:p w:rsidR="00FE3C1F" w:rsidRPr="00D345ED" w:rsidRDefault="00FE3C1F" w:rsidP="00FE3C1F">
      <w:pPr>
        <w:spacing w:line="240" w:lineRule="exact"/>
        <w:rPr>
          <w:i/>
          <w:iCs/>
        </w:rPr>
      </w:pPr>
      <w:r w:rsidRPr="00D345ED">
        <w:rPr>
          <w:i/>
          <w:iCs/>
        </w:rPr>
        <w:t>Attitudine allo studio e alla ricerca.</w:t>
      </w:r>
    </w:p>
    <w:p w:rsidR="00FE3C1F" w:rsidRDefault="00FE3C1F" w:rsidP="00FE3C1F">
      <w:pPr>
        <w:spacing w:line="240" w:lineRule="exact"/>
      </w:pPr>
      <w:r>
        <w:t xml:space="preserve">Un corso universitario deve offrire al discente il metodo di studio e gli strumenti concettuali per ricercare in autonomia fonti di disciplina nazionali e </w:t>
      </w:r>
      <w:proofErr w:type="spellStart"/>
      <w:r>
        <w:t>ultranazionali</w:t>
      </w:r>
      <w:proofErr w:type="spellEnd"/>
      <w:r>
        <w:t xml:space="preserve">; come pure linee metodologiche di consultazione e sistemazione di letteratura e giurisprudenza. Faticoso e impegnativo è il cammino verso la maturazione di un </w:t>
      </w:r>
      <w:r>
        <w:lastRenderedPageBreak/>
        <w:t xml:space="preserve">sapere critico e di un’autonoma capacità di ricerca. Questo corso vorrebbe percorrere un tratto comune, in una progressiva crescita metodologica e culturale attraverso gli istituti e i problemi del diritto delle obbligazioni.  </w:t>
      </w:r>
    </w:p>
    <w:p w:rsidR="00FE3C1F" w:rsidRDefault="00FE3C1F" w:rsidP="00FE3C1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FE3C1F" w:rsidRPr="001013B3" w:rsidRDefault="00FE3C1F" w:rsidP="00FE3C1F">
      <w:pPr>
        <w:spacing w:line="240" w:lineRule="exact"/>
      </w:pPr>
      <w:r w:rsidRPr="001013B3">
        <w:t xml:space="preserve">Ogni anno accademico è dedicato a un tema di studio, con testi scelti dal docente. </w:t>
      </w:r>
    </w:p>
    <w:p w:rsidR="00FE3C1F" w:rsidRDefault="00FE3C1F" w:rsidP="00FE3C1F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1013B3">
        <w:rPr>
          <w:rFonts w:ascii="Times New Roman" w:hAnsi="Times New Roman"/>
          <w:sz w:val="20"/>
        </w:rPr>
        <w:t>La frequenza è obbligatoria.</w:t>
      </w:r>
    </w:p>
    <w:p w:rsidR="00FE3C1F" w:rsidRPr="001013B3" w:rsidRDefault="00FE3C1F" w:rsidP="00FE3C1F">
      <w:pPr>
        <w:spacing w:line="240" w:lineRule="exact"/>
      </w:pPr>
      <w:r>
        <w:t>Il corso dell’Anno Accademico 2021-2022 è dedicato a:</w:t>
      </w:r>
    </w:p>
    <w:p w:rsidR="00FE3C1F" w:rsidRDefault="00FE3C1F" w:rsidP="00FE3C1F">
      <w:pPr>
        <w:spacing w:line="240" w:lineRule="exact"/>
        <w:rPr>
          <w:i/>
          <w:smallCaps/>
        </w:rPr>
      </w:pPr>
      <w:r>
        <w:rPr>
          <w:i/>
        </w:rPr>
        <w:t>Logica giuridica e danno.</w:t>
      </w:r>
    </w:p>
    <w:p w:rsidR="00FE3C1F" w:rsidRPr="001013B3" w:rsidRDefault="00FE3C1F" w:rsidP="00FE3C1F">
      <w:pPr>
        <w:spacing w:line="240" w:lineRule="exact"/>
      </w:pPr>
      <w:r w:rsidRPr="001013B3">
        <w:t>–</w:t>
      </w:r>
      <w:r w:rsidRPr="001013B3">
        <w:tab/>
      </w:r>
      <w:r>
        <w:t>Il fatto giuridico</w:t>
      </w:r>
      <w:r w:rsidRPr="001013B3">
        <w:t xml:space="preserve"> </w:t>
      </w:r>
    </w:p>
    <w:p w:rsidR="00FE3C1F" w:rsidRDefault="00FE3C1F" w:rsidP="00FE3C1F">
      <w:pPr>
        <w:spacing w:line="240" w:lineRule="exact"/>
      </w:pPr>
      <w:r w:rsidRPr="001013B3">
        <w:t>–</w:t>
      </w:r>
      <w:r w:rsidRPr="001013B3">
        <w:tab/>
      </w:r>
      <w:r>
        <w:t>Concetto di norma</w:t>
      </w:r>
    </w:p>
    <w:p w:rsidR="00FE3C1F" w:rsidRPr="001013B3" w:rsidRDefault="00FE3C1F" w:rsidP="00FE3C1F">
      <w:pPr>
        <w:spacing w:line="240" w:lineRule="exact"/>
      </w:pPr>
      <w:r w:rsidRPr="001013B3">
        <w:t>–</w:t>
      </w:r>
      <w:r w:rsidRPr="001013B3">
        <w:tab/>
        <w:t xml:space="preserve">Fattispecie </w:t>
      </w:r>
      <w:r>
        <w:t xml:space="preserve">astratta; </w:t>
      </w:r>
      <w:r w:rsidRPr="001013B3">
        <w:t xml:space="preserve">fattispecie </w:t>
      </w:r>
      <w:r>
        <w:t xml:space="preserve">concreta; caso </w:t>
      </w:r>
    </w:p>
    <w:p w:rsidR="00FE3C1F" w:rsidRDefault="00FE3C1F" w:rsidP="00FE3C1F">
      <w:pPr>
        <w:spacing w:line="240" w:lineRule="exact"/>
      </w:pPr>
      <w:bookmarkStart w:id="2" w:name="_Hlk515374422"/>
      <w:r w:rsidRPr="001013B3">
        <w:t>–</w:t>
      </w:r>
      <w:r w:rsidRPr="001013B3">
        <w:tab/>
      </w:r>
      <w:bookmarkEnd w:id="2"/>
      <w:r>
        <w:t>L’effetto come fattispecie dipendente</w:t>
      </w:r>
    </w:p>
    <w:p w:rsidR="00FE3C1F" w:rsidRDefault="00FE3C1F" w:rsidP="00FE3C1F">
      <w:pPr>
        <w:spacing w:line="240" w:lineRule="exact"/>
      </w:pPr>
      <w:r w:rsidRPr="001013B3">
        <w:t>–</w:t>
      </w:r>
      <w:r>
        <w:tab/>
        <w:t>Struttura causale della norma. Dal dovere alla necessità</w:t>
      </w:r>
    </w:p>
    <w:p w:rsidR="00FE3C1F" w:rsidRDefault="00FE3C1F" w:rsidP="00FE3C1F">
      <w:pPr>
        <w:spacing w:line="240" w:lineRule="exact"/>
      </w:pPr>
      <w:r w:rsidRPr="0056769E">
        <w:t>–</w:t>
      </w:r>
      <w:r>
        <w:tab/>
        <w:t>Tecniche di posizione della fattispecie. Concetto di fonte</w:t>
      </w:r>
      <w:r w:rsidRPr="001013B3">
        <w:tab/>
      </w:r>
      <w:r>
        <w:t xml:space="preserve"> </w:t>
      </w:r>
    </w:p>
    <w:p w:rsidR="00FE3C1F" w:rsidRPr="001013B3" w:rsidRDefault="00FE3C1F" w:rsidP="00FE3C1F">
      <w:pPr>
        <w:spacing w:line="240" w:lineRule="exact"/>
      </w:pPr>
      <w:r w:rsidRPr="0056769E">
        <w:t>–</w:t>
      </w:r>
      <w:r>
        <w:tab/>
        <w:t>Le fonti significanti. Dall’ermeneutica alla semantica</w:t>
      </w:r>
    </w:p>
    <w:p w:rsidR="00FE3C1F" w:rsidRDefault="00FE3C1F" w:rsidP="00FE3C1F">
      <w:pPr>
        <w:spacing w:line="240" w:lineRule="exact"/>
      </w:pPr>
      <w:r w:rsidRPr="001013B3">
        <w:t>–</w:t>
      </w:r>
      <w:r w:rsidRPr="001013B3">
        <w:tab/>
      </w:r>
      <w:r>
        <w:t xml:space="preserve">La prigione semantica. I gradi di libertà ermeneutica </w:t>
      </w:r>
    </w:p>
    <w:p w:rsidR="00FE3C1F" w:rsidRDefault="00FE3C1F" w:rsidP="00FE3C1F">
      <w:pPr>
        <w:spacing w:line="240" w:lineRule="exact"/>
      </w:pPr>
      <w:r w:rsidRPr="0056769E">
        <w:t>–</w:t>
      </w:r>
      <w:r>
        <w:tab/>
        <w:t xml:space="preserve">Linguaggio prescrittivo e l. descrittivo </w:t>
      </w:r>
    </w:p>
    <w:p w:rsidR="00FE3C1F" w:rsidRDefault="00FE3C1F" w:rsidP="00FE3C1F">
      <w:pPr>
        <w:spacing w:line="240" w:lineRule="exact"/>
      </w:pPr>
      <w:r w:rsidRPr="0056769E">
        <w:t>–</w:t>
      </w:r>
      <w:r>
        <w:tab/>
        <w:t xml:space="preserve">Dalle clausole generali alla fattispecie concreta </w:t>
      </w:r>
    </w:p>
    <w:p w:rsidR="00FE3C1F" w:rsidRPr="001013B3" w:rsidRDefault="00FE3C1F" w:rsidP="00FE3C1F">
      <w:pPr>
        <w:spacing w:line="240" w:lineRule="exact"/>
      </w:pPr>
      <w:r w:rsidRPr="001013B3">
        <w:t>–</w:t>
      </w:r>
      <w:r w:rsidRPr="001013B3">
        <w:tab/>
        <w:t>La rilevanza giuridica</w:t>
      </w:r>
      <w:r>
        <w:t>. Rilevanza interna e r. esterna</w:t>
      </w:r>
    </w:p>
    <w:p w:rsidR="00FE3C1F" w:rsidRPr="001013B3" w:rsidRDefault="00FE3C1F" w:rsidP="00FE3C1F">
      <w:pPr>
        <w:spacing w:line="240" w:lineRule="exact"/>
      </w:pPr>
      <w:r w:rsidRPr="0056769E">
        <w:t>–</w:t>
      </w:r>
      <w:r w:rsidRPr="0056769E">
        <w:tab/>
      </w:r>
      <w:r>
        <w:t>Analitica del giudizio. Il sillogismo giudiziale</w:t>
      </w:r>
    </w:p>
    <w:p w:rsidR="00FE3C1F" w:rsidRDefault="00FE3C1F" w:rsidP="00FE3C1F">
      <w:pPr>
        <w:spacing w:line="240" w:lineRule="exact"/>
      </w:pPr>
      <w:r w:rsidRPr="001013B3">
        <w:t>–</w:t>
      </w:r>
      <w:r w:rsidRPr="001013B3">
        <w:tab/>
      </w:r>
      <w:r>
        <w:t>Sussunzione e assimilazione. L’analogia e il silenzio</w:t>
      </w:r>
    </w:p>
    <w:p w:rsidR="00FE3C1F" w:rsidRDefault="00FE3C1F" w:rsidP="00FE3C1F">
      <w:pPr>
        <w:spacing w:line="240" w:lineRule="exact"/>
      </w:pPr>
      <w:r w:rsidRPr="001013B3">
        <w:t>–</w:t>
      </w:r>
      <w:r w:rsidRPr="001013B3">
        <w:tab/>
      </w:r>
      <w:r>
        <w:t>Concetto di statuto giuridico. La rilevanza dinamica</w:t>
      </w:r>
    </w:p>
    <w:p w:rsidR="00FE3C1F" w:rsidRPr="001013B3" w:rsidRDefault="00FE3C1F" w:rsidP="00FE3C1F">
      <w:pPr>
        <w:spacing w:line="240" w:lineRule="exact"/>
      </w:pPr>
      <w:r w:rsidRPr="0056769E">
        <w:t>–</w:t>
      </w:r>
      <w:r>
        <w:tab/>
        <w:t>Il danno come fattispecie concreta</w:t>
      </w:r>
      <w:r w:rsidRPr="001013B3">
        <w:t xml:space="preserve"> </w:t>
      </w:r>
    </w:p>
    <w:p w:rsidR="00FE3C1F" w:rsidRDefault="00FE3C1F" w:rsidP="00FE3C1F">
      <w:pPr>
        <w:spacing w:line="240" w:lineRule="exact"/>
      </w:pPr>
      <w:r w:rsidRPr="001013B3">
        <w:t>–</w:t>
      </w:r>
      <w:r w:rsidRPr="001013B3">
        <w:tab/>
      </w:r>
      <w:r>
        <w:t xml:space="preserve">Danno e fatto dannoso </w:t>
      </w:r>
    </w:p>
    <w:p w:rsidR="00FE3C1F" w:rsidRDefault="00FE3C1F" w:rsidP="00FE3C1F">
      <w:pPr>
        <w:spacing w:line="240" w:lineRule="exact"/>
      </w:pPr>
      <w:r w:rsidRPr="0056769E">
        <w:t>–</w:t>
      </w:r>
      <w:r>
        <w:tab/>
        <w:t>Danno e inadempimento</w:t>
      </w:r>
    </w:p>
    <w:p w:rsidR="00FE3C1F" w:rsidRPr="001013B3" w:rsidRDefault="00FE3C1F" w:rsidP="00FE3C1F">
      <w:pPr>
        <w:spacing w:line="240" w:lineRule="exact"/>
      </w:pPr>
      <w:r w:rsidRPr="001013B3">
        <w:t>–</w:t>
      </w:r>
      <w:r w:rsidRPr="001013B3">
        <w:tab/>
      </w:r>
      <w:r>
        <w:t>Danno e fatto illecito</w:t>
      </w:r>
    </w:p>
    <w:p w:rsidR="00FE3C1F" w:rsidRDefault="00FE3C1F" w:rsidP="00FE3C1F">
      <w:pPr>
        <w:spacing w:line="240" w:lineRule="exact"/>
      </w:pPr>
      <w:r w:rsidRPr="001013B3">
        <w:t>–</w:t>
      </w:r>
      <w:r w:rsidRPr="001013B3">
        <w:tab/>
      </w:r>
      <w:r>
        <w:t>Danno e responsabilità</w:t>
      </w:r>
    </w:p>
    <w:p w:rsidR="00FE3C1F" w:rsidRDefault="00FE3C1F" w:rsidP="00FE3C1F">
      <w:pPr>
        <w:spacing w:line="240" w:lineRule="exact"/>
      </w:pPr>
      <w:r w:rsidRPr="001013B3">
        <w:t>–</w:t>
      </w:r>
      <w:r w:rsidRPr="001013B3">
        <w:tab/>
      </w:r>
      <w:r>
        <w:t>Il problema della prova</w:t>
      </w:r>
    </w:p>
    <w:p w:rsidR="00FE3C1F" w:rsidRPr="001013B3" w:rsidRDefault="00FE3C1F" w:rsidP="00FE3C1F">
      <w:pPr>
        <w:spacing w:line="240" w:lineRule="exact"/>
      </w:pPr>
      <w:r w:rsidRPr="001013B3">
        <w:t>–</w:t>
      </w:r>
      <w:r w:rsidRPr="001013B3">
        <w:tab/>
      </w:r>
      <w:r>
        <w:t>Ingiustizia e statuto del danno</w:t>
      </w:r>
    </w:p>
    <w:p w:rsidR="00FE3C1F" w:rsidRDefault="00FE3C1F" w:rsidP="00FE3C1F">
      <w:pPr>
        <w:spacing w:line="240" w:lineRule="exact"/>
      </w:pPr>
      <w:r w:rsidRPr="001013B3">
        <w:t>–</w:t>
      </w:r>
      <w:r w:rsidRPr="001013B3">
        <w:tab/>
      </w:r>
      <w:r>
        <w:t>Danno interno e danno esterno</w:t>
      </w:r>
    </w:p>
    <w:p w:rsidR="00FE3C1F" w:rsidRDefault="00FE3C1F" w:rsidP="00FE3C1F">
      <w:pPr>
        <w:spacing w:line="240" w:lineRule="exact"/>
      </w:pPr>
      <w:r w:rsidRPr="009D2E89">
        <w:t>–</w:t>
      </w:r>
      <w:r>
        <w:tab/>
        <w:t>Danno e affidamento. Il danno precontrattuale</w:t>
      </w:r>
    </w:p>
    <w:p w:rsidR="00FE3C1F" w:rsidRDefault="00FE3C1F" w:rsidP="00FE3C1F">
      <w:pPr>
        <w:spacing w:line="240" w:lineRule="exact"/>
      </w:pPr>
      <w:r w:rsidRPr="001013B3">
        <w:t>–</w:t>
      </w:r>
      <w:r w:rsidRPr="001013B3">
        <w:tab/>
      </w:r>
      <w:r>
        <w:t>Concetto di prevedibilità</w:t>
      </w:r>
    </w:p>
    <w:p w:rsidR="00FE3C1F" w:rsidRDefault="00FE3C1F" w:rsidP="00FE3C1F">
      <w:pPr>
        <w:spacing w:line="240" w:lineRule="exact"/>
      </w:pPr>
      <w:r w:rsidRPr="0056769E">
        <w:t>–</w:t>
      </w:r>
      <w:r>
        <w:tab/>
        <w:t>Danno e patrimonio</w:t>
      </w:r>
    </w:p>
    <w:p w:rsidR="00FE3C1F" w:rsidRDefault="00FE3C1F" w:rsidP="00FE3C1F">
      <w:pPr>
        <w:spacing w:line="240" w:lineRule="exact"/>
      </w:pPr>
      <w:r w:rsidRPr="001013B3">
        <w:t>–</w:t>
      </w:r>
      <w:r w:rsidRPr="001013B3">
        <w:tab/>
      </w:r>
      <w:r>
        <w:t xml:space="preserve">Danno e azione </w:t>
      </w:r>
    </w:p>
    <w:p w:rsidR="00FE3C1F" w:rsidRPr="001013B3" w:rsidRDefault="00FE3C1F" w:rsidP="00FE3C1F">
      <w:pPr>
        <w:spacing w:line="240" w:lineRule="exact"/>
      </w:pPr>
      <w:r w:rsidRPr="001013B3">
        <w:t>–</w:t>
      </w:r>
      <w:r w:rsidRPr="001013B3">
        <w:tab/>
      </w:r>
      <w:r>
        <w:t>Il danno a sé medesimi. L’</w:t>
      </w:r>
      <w:proofErr w:type="spellStart"/>
      <w:r>
        <w:t>autoresponsabilità</w:t>
      </w:r>
      <w:proofErr w:type="spellEnd"/>
    </w:p>
    <w:p w:rsidR="00FE3C1F" w:rsidRDefault="00FE3C1F" w:rsidP="00FE3C1F">
      <w:pPr>
        <w:spacing w:line="240" w:lineRule="exact"/>
      </w:pPr>
      <w:r w:rsidRPr="001013B3">
        <w:t>–</w:t>
      </w:r>
      <w:r w:rsidRPr="001013B3">
        <w:tab/>
      </w:r>
      <w:r>
        <w:t xml:space="preserve">Limiti alla responsabilità. </w:t>
      </w:r>
    </w:p>
    <w:p w:rsidR="00FE3C1F" w:rsidRDefault="00FE3C1F" w:rsidP="00FE3C1F">
      <w:pPr>
        <w:spacing w:line="240" w:lineRule="exact"/>
      </w:pPr>
      <w:r w:rsidRPr="0056769E">
        <w:t>–</w:t>
      </w:r>
      <w:r>
        <w:tab/>
        <w:t>Esercitazioni e s</w:t>
      </w:r>
      <w:r w:rsidRPr="001013B3">
        <w:t xml:space="preserve">eminari tematici su </w:t>
      </w:r>
      <w:r>
        <w:t>casi e questioni</w:t>
      </w:r>
    </w:p>
    <w:p w:rsidR="00FE3C1F" w:rsidRPr="00A83A83" w:rsidRDefault="00FE3C1F" w:rsidP="00FE3C1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CE2589">
        <w:rPr>
          <w:rStyle w:val="Rimandonotaapidipagina"/>
          <w:b/>
          <w:i/>
          <w:sz w:val="18"/>
        </w:rPr>
        <w:footnoteReference w:id="1"/>
      </w:r>
    </w:p>
    <w:p w:rsidR="00FE3C1F" w:rsidRPr="004D6621" w:rsidRDefault="00FE3C1F" w:rsidP="00FE3C1F">
      <w:pPr>
        <w:pStyle w:val="Testo1"/>
      </w:pPr>
      <w:r w:rsidRPr="004D6621">
        <w:t>È obbligatorio l'uso di una versione aggiornata del codice civile.</w:t>
      </w:r>
      <w:r>
        <w:t xml:space="preserve"> Si consiglia: G. PERLINGIERI (a cura di) Codice civile, ESI, Napoli, ult. ed. </w:t>
      </w:r>
    </w:p>
    <w:p w:rsidR="00FE3C1F" w:rsidRDefault="00FE3C1F" w:rsidP="00FE3C1F">
      <w:pPr>
        <w:pStyle w:val="Testo1"/>
      </w:pPr>
      <w:r w:rsidRPr="004D6621">
        <w:t xml:space="preserve">Per seguire le lezioni e preparare l’esame si </w:t>
      </w:r>
      <w:r>
        <w:t>indicano</w:t>
      </w:r>
      <w:r w:rsidRPr="004D6621">
        <w:t xml:space="preserve"> i seguenti testi:</w:t>
      </w:r>
    </w:p>
    <w:p w:rsidR="00FE3C1F" w:rsidRDefault="00FE3C1F" w:rsidP="00FE3C1F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M. Orlandi, </w:t>
      </w:r>
      <w:r>
        <w:rPr>
          <w:i/>
          <w:spacing w:val="-5"/>
        </w:rPr>
        <w:t>Logica del danno,</w:t>
      </w:r>
      <w:r w:rsidRPr="004D6621">
        <w:rPr>
          <w:spacing w:val="-5"/>
        </w:rPr>
        <w:t xml:space="preserve"> </w:t>
      </w:r>
      <w:r>
        <w:rPr>
          <w:spacing w:val="-5"/>
        </w:rPr>
        <w:t>Torino, Giappichelli, in corso di pubblicazione;</w:t>
      </w:r>
    </w:p>
    <w:p w:rsidR="00FE3C1F" w:rsidRDefault="00FE3C1F" w:rsidP="00FE3C1F">
      <w:pPr>
        <w:pStyle w:val="Testo1"/>
        <w:spacing w:before="0" w:line="240" w:lineRule="atLeast"/>
        <w:rPr>
          <w:spacing w:val="-5"/>
        </w:rPr>
      </w:pPr>
      <w:r w:rsidRPr="004D6621">
        <w:rPr>
          <w:smallCaps/>
          <w:spacing w:val="-5"/>
          <w:sz w:val="16"/>
        </w:rPr>
        <w:t>M. Orlandi,</w:t>
      </w:r>
      <w:r w:rsidRPr="004D6621">
        <w:rPr>
          <w:i/>
          <w:spacing w:val="-5"/>
        </w:rPr>
        <w:t xml:space="preserve"> </w:t>
      </w:r>
      <w:r>
        <w:rPr>
          <w:i/>
          <w:spacing w:val="-5"/>
        </w:rPr>
        <w:t>Del significare,</w:t>
      </w:r>
      <w:r w:rsidRPr="004D6621">
        <w:rPr>
          <w:spacing w:val="-5"/>
        </w:rPr>
        <w:t xml:space="preserve"> </w:t>
      </w:r>
      <w:r>
        <w:rPr>
          <w:spacing w:val="-5"/>
        </w:rPr>
        <w:t>Torino, Giappichelli, 2020 (in parte, per i frequentanti);</w:t>
      </w:r>
      <w:r w:rsidRPr="004D6621">
        <w:rPr>
          <w:spacing w:val="-5"/>
        </w:rPr>
        <w:t xml:space="preserve"> </w:t>
      </w:r>
      <w:r w:rsidR="00CE2589">
        <w:rPr>
          <w:spacing w:val="-5"/>
        </w:rPr>
        <w:t xml:space="preserve"> </w:t>
      </w:r>
      <w:hyperlink r:id="rId8" w:history="1">
        <w:r w:rsidR="00CE2589" w:rsidRPr="00CE258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FE3C1F" w:rsidRPr="004D6621" w:rsidRDefault="00FE3C1F" w:rsidP="00FE3C1F">
      <w:pPr>
        <w:pStyle w:val="Testo1"/>
        <w:spacing w:before="0" w:line="240" w:lineRule="atLeast"/>
        <w:rPr>
          <w:spacing w:val="-5"/>
        </w:rPr>
      </w:pPr>
      <w:r w:rsidRPr="004D6621">
        <w:rPr>
          <w:smallCaps/>
          <w:spacing w:val="-5"/>
          <w:sz w:val="16"/>
        </w:rPr>
        <w:t>M. Orlandi,</w:t>
      </w:r>
      <w:r w:rsidRPr="004D6621">
        <w:rPr>
          <w:i/>
          <w:spacing w:val="-5"/>
        </w:rPr>
        <w:t xml:space="preserve"> </w:t>
      </w:r>
      <w:r>
        <w:rPr>
          <w:i/>
          <w:spacing w:val="-5"/>
        </w:rPr>
        <w:t>Introduzione alla logica giuridica,</w:t>
      </w:r>
      <w:r w:rsidRPr="004D6621">
        <w:rPr>
          <w:spacing w:val="-5"/>
        </w:rPr>
        <w:t xml:space="preserve"> </w:t>
      </w:r>
      <w:r>
        <w:rPr>
          <w:spacing w:val="-5"/>
        </w:rPr>
        <w:t>Bologna, Il Mulino, 2021.</w:t>
      </w:r>
      <w:r w:rsidR="00CE2589">
        <w:rPr>
          <w:spacing w:val="-5"/>
        </w:rPr>
        <w:t xml:space="preserve"> </w:t>
      </w:r>
      <w:hyperlink r:id="rId9" w:history="1">
        <w:r w:rsidR="00CE2589" w:rsidRPr="00CE258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FE3C1F" w:rsidRPr="004D6621" w:rsidRDefault="00FE3C1F" w:rsidP="00FE3C1F">
      <w:pPr>
        <w:pStyle w:val="Testo1"/>
      </w:pPr>
      <w:r w:rsidRPr="004D6621">
        <w:t>Appunti delle lezioni.</w:t>
      </w:r>
    </w:p>
    <w:p w:rsidR="00FE3C1F" w:rsidRDefault="00FE3C1F" w:rsidP="00FE3C1F">
      <w:pPr>
        <w:pStyle w:val="Testo1"/>
      </w:pPr>
      <w:r>
        <w:t>Testi, sentenze e registrazioni</w:t>
      </w:r>
      <w:r w:rsidRPr="004D6621">
        <w:t xml:space="preserve"> pubblicati sulla piattaforma interattiva Blackboard.</w:t>
      </w:r>
    </w:p>
    <w:p w:rsidR="00FE3C1F" w:rsidRDefault="00FE3C1F" w:rsidP="00FE3C1F">
      <w:pPr>
        <w:pStyle w:val="Testo1"/>
      </w:pPr>
      <w:r w:rsidRPr="004D6621">
        <w:t xml:space="preserve">Per </w:t>
      </w:r>
      <w:r>
        <w:t>chi desideri approfondire</w:t>
      </w:r>
      <w:r w:rsidRPr="004D6621">
        <w:t xml:space="preserve"> </w:t>
      </w:r>
      <w:r>
        <w:t>si consiglia:</w:t>
      </w:r>
    </w:p>
    <w:p w:rsidR="00FE3C1F" w:rsidRDefault="00FE3C1F" w:rsidP="00FE3C1F">
      <w:pPr>
        <w:pStyle w:val="Testo1"/>
        <w:spacing w:before="0" w:line="240" w:lineRule="atLeast"/>
        <w:rPr>
          <w:spacing w:val="-5"/>
        </w:rPr>
      </w:pPr>
      <w:r w:rsidRPr="004D6621">
        <w:rPr>
          <w:smallCaps/>
          <w:spacing w:val="-5"/>
          <w:sz w:val="16"/>
        </w:rPr>
        <w:t>N. Irti,</w:t>
      </w:r>
      <w:r w:rsidRPr="004D6621">
        <w:rPr>
          <w:i/>
          <w:spacing w:val="-5"/>
        </w:rPr>
        <w:t xml:space="preserve"> </w:t>
      </w:r>
      <w:r>
        <w:rPr>
          <w:i/>
          <w:spacing w:val="-5"/>
        </w:rPr>
        <w:t>Riconoscersi nella parola</w:t>
      </w:r>
      <w:r w:rsidRPr="004D6621">
        <w:rPr>
          <w:i/>
          <w:spacing w:val="-5"/>
        </w:rPr>
        <w:t>,</w:t>
      </w:r>
      <w:r w:rsidRPr="004D6621">
        <w:rPr>
          <w:spacing w:val="-5"/>
        </w:rPr>
        <w:t xml:space="preserve"> </w:t>
      </w:r>
      <w:r>
        <w:rPr>
          <w:spacing w:val="-5"/>
        </w:rPr>
        <w:t>Bologna</w:t>
      </w:r>
      <w:r w:rsidRPr="004D6621">
        <w:rPr>
          <w:spacing w:val="-5"/>
        </w:rPr>
        <w:t xml:space="preserve">, </w:t>
      </w:r>
      <w:r>
        <w:rPr>
          <w:spacing w:val="-5"/>
        </w:rPr>
        <w:t>Il Mulino</w:t>
      </w:r>
      <w:r w:rsidRPr="004D6621">
        <w:rPr>
          <w:spacing w:val="-5"/>
        </w:rPr>
        <w:t xml:space="preserve">, </w:t>
      </w:r>
      <w:r>
        <w:rPr>
          <w:spacing w:val="-5"/>
        </w:rPr>
        <w:t>2020.</w:t>
      </w:r>
      <w:bookmarkStart w:id="3" w:name="_GoBack"/>
      <w:bookmarkEnd w:id="3"/>
    </w:p>
    <w:p w:rsidR="00FE3C1F" w:rsidRDefault="00FE3C1F" w:rsidP="00FE3C1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FE3C1F" w:rsidRPr="004D6621" w:rsidRDefault="00FE3C1F" w:rsidP="00FE3C1F">
      <w:pPr>
        <w:pStyle w:val="Testo2"/>
      </w:pPr>
      <w:r w:rsidRPr="004D6621">
        <w:t>La lezione affronta i singoli argomenti con metodo analitico e processo dialettico. La frequenza è obbligatoria e richiede partecipazione attiva all’analisi critica dei temi di volta in volta trattati.</w:t>
      </w:r>
    </w:p>
    <w:p w:rsidR="00FE3C1F" w:rsidRPr="001013B3" w:rsidRDefault="00FE3C1F" w:rsidP="00FE3C1F">
      <w:pPr>
        <w:pStyle w:val="Testo2"/>
      </w:pPr>
      <w:r>
        <w:t xml:space="preserve">Possono essere previsti approfondimenti tematici ed esercitazioni su questioni e casi, al fine di applicare la logica analitica ed esercitare anche casisticamente il metodo, maturato nella parte teorica. </w:t>
      </w:r>
    </w:p>
    <w:p w:rsidR="00FE3C1F" w:rsidRDefault="00FE3C1F" w:rsidP="00FE3C1F">
      <w:pPr>
        <w:pStyle w:val="Testo2"/>
      </w:pPr>
      <w:r w:rsidRPr="004D6621">
        <w:t xml:space="preserve">Si potranno </w:t>
      </w:r>
      <w:r>
        <w:t>dare</w:t>
      </w:r>
      <w:r w:rsidRPr="004D6621">
        <w:t xml:space="preserve"> nel corso dell’anno prove scritte, in forma di breve parere su casi </w:t>
      </w:r>
      <w:r>
        <w:t>notevoli</w:t>
      </w:r>
      <w:r w:rsidRPr="001013B3">
        <w:t xml:space="preserve">. </w:t>
      </w:r>
    </w:p>
    <w:p w:rsidR="00FE3C1F" w:rsidRDefault="00FE3C1F" w:rsidP="00FE3C1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FE3C1F" w:rsidRPr="001013B3" w:rsidRDefault="00FE3C1F" w:rsidP="00FE3C1F">
      <w:pPr>
        <w:pStyle w:val="Testo2"/>
      </w:pPr>
      <w:r w:rsidRPr="001013B3">
        <w:t>L'esame si svolge sul programma previsto per l'anno accademico in corso.</w:t>
      </w:r>
    </w:p>
    <w:p w:rsidR="00FE3C1F" w:rsidRDefault="00FE3C1F" w:rsidP="00FE3C1F">
      <w:pPr>
        <w:pStyle w:val="Testo2"/>
      </w:pPr>
      <w:r>
        <w:t>È</w:t>
      </w:r>
      <w:r w:rsidRPr="001013B3">
        <w:t xml:space="preserve"> possibile </w:t>
      </w:r>
      <w:r>
        <w:t>sostenere</w:t>
      </w:r>
      <w:r w:rsidRPr="001013B3">
        <w:t xml:space="preserve"> l'esame con il medesimo programma e sui medesimi testi fino alla sessione </w:t>
      </w:r>
      <w:r>
        <w:t>invernale</w:t>
      </w:r>
      <w:r w:rsidRPr="001013B3">
        <w:t xml:space="preserve"> del</w:t>
      </w:r>
      <w:r>
        <w:t>l</w:t>
      </w:r>
      <w:r w:rsidRPr="001013B3">
        <w:t xml:space="preserve">'anno successivo. Ad esempio, per l'anno accademico </w:t>
      </w:r>
      <w:r>
        <w:t>2020</w:t>
      </w:r>
      <w:r w:rsidRPr="001013B3">
        <w:t>-</w:t>
      </w:r>
      <w:r>
        <w:t>2021</w:t>
      </w:r>
      <w:r w:rsidRPr="001013B3">
        <w:t xml:space="preserve"> è possibile sostenere l'esame con il programma previsto per il medesimo anno accademico (</w:t>
      </w:r>
      <w:r>
        <w:t>2020</w:t>
      </w:r>
      <w:r w:rsidRPr="001013B3">
        <w:t>-</w:t>
      </w:r>
      <w:r>
        <w:t>2021</w:t>
      </w:r>
      <w:r w:rsidRPr="001013B3">
        <w:t xml:space="preserve">) fino alla sessione </w:t>
      </w:r>
      <w:r>
        <w:t>invernale 2023.</w:t>
      </w:r>
    </w:p>
    <w:p w:rsidR="00FE3C1F" w:rsidRDefault="00FE3C1F" w:rsidP="00FE3C1F">
      <w:pPr>
        <w:pStyle w:val="Testo2"/>
      </w:pPr>
      <w:r>
        <w:t>Studentesse e studenti saranno chiamati a</w:t>
      </w:r>
      <w:r w:rsidRPr="001013B3">
        <w:t xml:space="preserve"> un colloquio sulla parte gen</w:t>
      </w:r>
      <w:r>
        <w:t>erale e sui seminari tematici.</w:t>
      </w:r>
    </w:p>
    <w:p w:rsidR="00FE3C1F" w:rsidRPr="001013B3" w:rsidRDefault="00FE3C1F" w:rsidP="00FE3C1F">
      <w:pPr>
        <w:pStyle w:val="Testo2"/>
      </w:pPr>
      <w:r>
        <w:t>Essi</w:t>
      </w:r>
      <w:r w:rsidRPr="001013B3">
        <w:t xml:space="preserve"> dovranno dimostrare di conoscere concetti fondamentali </w:t>
      </w:r>
      <w:r>
        <w:t xml:space="preserve">e profili tecnici </w:t>
      </w:r>
      <w:r w:rsidRPr="001013B3">
        <w:t>trattati nella parte generale del corso e nei seminari tematici; di sapersi orientare con sicurezza tra gli istituti del diritto civile</w:t>
      </w:r>
      <w:r>
        <w:t xml:space="preserve">; </w:t>
      </w:r>
      <w:r w:rsidRPr="001013B3">
        <w:t>di svolgere con rigore e coerenza i corollari del discorso</w:t>
      </w:r>
      <w:r>
        <w:t xml:space="preserve"> giuridico.</w:t>
      </w:r>
      <w:r w:rsidRPr="001013B3">
        <w:t xml:space="preserve"> </w:t>
      </w:r>
    </w:p>
    <w:p w:rsidR="00FE3C1F" w:rsidRDefault="00FE3C1F" w:rsidP="00FE3C1F">
      <w:pPr>
        <w:pStyle w:val="Testo2"/>
      </w:pPr>
      <w:r w:rsidRPr="001013B3">
        <w:lastRenderedPageBreak/>
        <w:t>Ai fini della valutazione concorreranno la pertinenza delle risposte, l’uso appropriato del linguaggio tecnico, la strutturazione argomentata e coerente del dire, la capacità di cogliere nessi concettuali e questioni aperte.</w:t>
      </w:r>
    </w:p>
    <w:p w:rsidR="00FE3C1F" w:rsidRPr="000064DF" w:rsidRDefault="00FE3C1F" w:rsidP="00FE3C1F">
      <w:pPr>
        <w:pStyle w:val="Testo2"/>
      </w:pPr>
      <w:r w:rsidRPr="000064DF">
        <w:t xml:space="preserve">La valutazione di eccellenza sarà riconosciuta allo studente che dimostri padronanza </w:t>
      </w:r>
      <w:r>
        <w:t>delle categorie</w:t>
      </w:r>
      <w:r w:rsidRPr="000064DF">
        <w:t xml:space="preserve"> </w:t>
      </w:r>
      <w:r>
        <w:t xml:space="preserve">e </w:t>
      </w:r>
      <w:r w:rsidRPr="000064DF">
        <w:t xml:space="preserve">capacità di </w:t>
      </w:r>
      <w:r>
        <w:t>esporre</w:t>
      </w:r>
      <w:r w:rsidRPr="000064DF">
        <w:t xml:space="preserve"> criticamente le diverse </w:t>
      </w:r>
      <w:r>
        <w:t>linee di pensiero</w:t>
      </w:r>
      <w:r w:rsidRPr="000064DF">
        <w:t>, esprimendosi con precisione linguistica</w:t>
      </w:r>
      <w:r>
        <w:t xml:space="preserve"> e consapevolezza di metodo.</w:t>
      </w:r>
    </w:p>
    <w:p w:rsidR="00FE3C1F" w:rsidRPr="000064DF" w:rsidRDefault="00FE3C1F" w:rsidP="00FE3C1F">
      <w:pPr>
        <w:pStyle w:val="Testo2"/>
      </w:pPr>
      <w:r>
        <w:t>A</w:t>
      </w:r>
      <w:r w:rsidRPr="000064DF">
        <w:t xml:space="preserve">deguata conoscenza dei </w:t>
      </w:r>
      <w:r>
        <w:t>profili</w:t>
      </w:r>
      <w:r w:rsidRPr="000064DF">
        <w:t xml:space="preserve"> oggetto del programma e </w:t>
      </w:r>
      <w:r>
        <w:t>proprietà di linguaggio</w:t>
      </w:r>
      <w:r w:rsidRPr="000064DF">
        <w:t xml:space="preserve">, </w:t>
      </w:r>
      <w:r>
        <w:t>ancorché</w:t>
      </w:r>
      <w:r w:rsidRPr="000064DF">
        <w:t xml:space="preserve"> non sempre tecnicamente rigoroso, </w:t>
      </w:r>
      <w:r>
        <w:t>implichereanno</w:t>
      </w:r>
      <w:r w:rsidRPr="000064DF">
        <w:t xml:space="preserve"> valutazioni discrete.</w:t>
      </w:r>
    </w:p>
    <w:p w:rsidR="00FE3C1F" w:rsidRPr="000064DF" w:rsidRDefault="00FE3C1F" w:rsidP="00FE3C1F">
      <w:pPr>
        <w:pStyle w:val="Testo2"/>
      </w:pPr>
      <w:r w:rsidRPr="000064DF">
        <w:t xml:space="preserve">La valutazione sarà sufficiente, pur in presenza di lacune, ove lo studente dimostri, con riferimento ad almeno due domande, di sapere ricostruire e rappresentare il problema interpretativo e i principali argomenti su cui </w:t>
      </w:r>
      <w:r>
        <w:t xml:space="preserve">riposano </w:t>
      </w:r>
      <w:r w:rsidRPr="000064DF">
        <w:t>le soluzioni offerte da dottrina e giurisprudenza.</w:t>
      </w:r>
    </w:p>
    <w:p w:rsidR="00FE3C1F" w:rsidRDefault="00FE3C1F" w:rsidP="00FE3C1F">
      <w:pPr>
        <w:pStyle w:val="Testo2"/>
      </w:pPr>
      <w:r w:rsidRPr="000064DF">
        <w:t xml:space="preserve">Sarà considerata insufficiente la preparazione che, con riguardo ad almeno due domande, denoti lacune che </w:t>
      </w:r>
      <w:r>
        <w:t>precludano</w:t>
      </w:r>
      <w:r w:rsidRPr="000064DF">
        <w:t xml:space="preserve"> allo studente di individuare il problema inte</w:t>
      </w:r>
      <w:r>
        <w:t>r</w:t>
      </w:r>
      <w:r w:rsidRPr="000064DF">
        <w:t>pretativo</w:t>
      </w:r>
      <w:r>
        <w:t>,</w:t>
      </w:r>
      <w:r w:rsidRPr="000064DF">
        <w:t xml:space="preserve"> le possibili soluzioni</w:t>
      </w:r>
      <w:r>
        <w:t>,</w:t>
      </w:r>
      <w:r w:rsidRPr="000064DF">
        <w:t xml:space="preserve"> i principali argomenti</w:t>
      </w:r>
      <w:r>
        <w:t xml:space="preserve"> applicabilli</w:t>
      </w:r>
      <w:r w:rsidRPr="000064DF">
        <w:t xml:space="preserve">. </w:t>
      </w:r>
      <w:r>
        <w:t>Il</w:t>
      </w:r>
      <w:r w:rsidRPr="000064DF">
        <w:t xml:space="preserve"> giudizio sarà </w:t>
      </w:r>
      <w:r>
        <w:t xml:space="preserve">del pari </w:t>
      </w:r>
      <w:r w:rsidRPr="000064DF">
        <w:t xml:space="preserve">negativo </w:t>
      </w:r>
      <w:r>
        <w:t xml:space="preserve">ove lo studenti dimostri </w:t>
      </w:r>
      <w:r w:rsidRPr="000064DF">
        <w:t xml:space="preserve">linguaggio </w:t>
      </w:r>
      <w:r>
        <w:t>inidoneo</w:t>
      </w:r>
      <w:r w:rsidRPr="000064DF">
        <w:t xml:space="preserve"> a esprimere </w:t>
      </w:r>
      <w:r>
        <w:t xml:space="preserve">istituti o casi </w:t>
      </w:r>
      <w:r w:rsidRPr="000064DF">
        <w:t xml:space="preserve">in modo chiaro e giuridicamente </w:t>
      </w:r>
      <w:r>
        <w:t>corretto.</w:t>
      </w:r>
    </w:p>
    <w:p w:rsidR="00FE3C1F" w:rsidRDefault="00FE3C1F" w:rsidP="00FE3C1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FE3C1F" w:rsidRDefault="00FE3C1F" w:rsidP="00FE3C1F">
      <w:pPr>
        <w:pStyle w:val="Testo2"/>
        <w:spacing w:after="120"/>
      </w:pPr>
      <w:r w:rsidRPr="001013B3">
        <w:t>Lo studente dovrà possedere conoscenza di base delle istituzioni del diritto privato e della teoria generale dei concetti giuridici.</w:t>
      </w:r>
    </w:p>
    <w:p w:rsidR="00FE3C1F" w:rsidRDefault="00FE3C1F" w:rsidP="00FE3C1F">
      <w:pPr>
        <w:rPr>
          <w:i/>
          <w:iCs/>
          <w:sz w:val="18"/>
          <w:szCs w:val="18"/>
        </w:rPr>
      </w:pPr>
      <w:r w:rsidRPr="00B37C2C"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FE3C1F" w:rsidRPr="004D6621" w:rsidRDefault="00FE3C1F" w:rsidP="00FE3C1F">
      <w:pPr>
        <w:pStyle w:val="Testo2"/>
        <w:rPr>
          <w:i/>
        </w:rPr>
      </w:pPr>
      <w:r w:rsidRPr="004D6621">
        <w:rPr>
          <w:i/>
        </w:rPr>
        <w:t>Orario e luogo di ricevimento</w:t>
      </w:r>
    </w:p>
    <w:p w:rsidR="00FE3C1F" w:rsidRPr="004D6621" w:rsidRDefault="00FE3C1F" w:rsidP="00FE3C1F">
      <w:pPr>
        <w:pStyle w:val="Testo2"/>
      </w:pPr>
      <w:r w:rsidRPr="004D6621">
        <w:t xml:space="preserve">Il </w:t>
      </w:r>
      <w:r>
        <w:t>p</w:t>
      </w:r>
      <w:r w:rsidRPr="004D6621">
        <w:t>rof</w:t>
      </w:r>
      <w:r>
        <w:t>essore</w:t>
      </w:r>
      <w:r w:rsidRPr="004D6621">
        <w:t xml:space="preserve"> Mauro Orlandi riceve subito dopo la lezione. </w:t>
      </w:r>
    </w:p>
    <w:p w:rsidR="00FE3C1F" w:rsidRPr="004D6621" w:rsidRDefault="00FE3C1F" w:rsidP="00FE3C1F">
      <w:pPr>
        <w:pStyle w:val="Testo2"/>
      </w:pPr>
      <w:r w:rsidRPr="004D6621">
        <w:t xml:space="preserve">Il titolare della cattedra è sempre disponibile per appuntamenti anche fuori dagli orari di ricevimento. </w:t>
      </w:r>
    </w:p>
    <w:p w:rsidR="00FE3C1F" w:rsidRPr="004D6621" w:rsidRDefault="00FE3C1F" w:rsidP="00FE3C1F">
      <w:pPr>
        <w:pStyle w:val="Testo2"/>
        <w:spacing w:after="120"/>
      </w:pPr>
      <w:r w:rsidRPr="004D6621">
        <w:t>Inviare mail all’indirizzo: mauro.orlandi@unicatt.it.</w:t>
      </w:r>
    </w:p>
    <w:p w:rsidR="00FE3C1F" w:rsidRPr="004D6621" w:rsidRDefault="00FE3C1F" w:rsidP="00FE3C1F">
      <w:pPr>
        <w:pStyle w:val="Testo2"/>
        <w:rPr>
          <w:i/>
        </w:rPr>
      </w:pPr>
      <w:r>
        <w:rPr>
          <w:i/>
        </w:rPr>
        <w:t>I</w:t>
      </w:r>
      <w:r w:rsidRPr="004D6621">
        <w:rPr>
          <w:i/>
        </w:rPr>
        <w:t>nformazioni</w:t>
      </w:r>
      <w:r>
        <w:rPr>
          <w:i/>
        </w:rPr>
        <w:t xml:space="preserve"> </w:t>
      </w:r>
    </w:p>
    <w:p w:rsidR="00FE3C1F" w:rsidRDefault="00FE3C1F" w:rsidP="00FE3C1F">
      <w:pPr>
        <w:pStyle w:val="Testo2"/>
        <w:spacing w:after="80"/>
      </w:pPr>
      <w:r w:rsidRPr="004D6621">
        <w:t>Per informazioni e appuntamenti gli studenti possono inviare mail ai collaboratori di cattedra</w:t>
      </w:r>
      <w:r>
        <w:t>. Il ricevimento “virtuale” con i collaboratori si svolge preferibilmente con Microsoft Teams, su appuntamento:</w:t>
      </w:r>
    </w:p>
    <w:p w:rsidR="00FE3C1F" w:rsidRPr="004D6621" w:rsidRDefault="00FE3C1F" w:rsidP="00FE3C1F">
      <w:pPr>
        <w:pStyle w:val="Testo2"/>
      </w:pPr>
      <w:r>
        <w:t>Dott. Alberto Azara</w:t>
      </w:r>
      <w:r>
        <w:tab/>
      </w:r>
      <w:r>
        <w:tab/>
      </w:r>
      <w:r>
        <w:tab/>
        <w:t>alberto.</w:t>
      </w:r>
      <w:r w:rsidRPr="005C5197">
        <w:t>azara@</w:t>
      </w:r>
      <w:r>
        <w:t>unicatt.it</w:t>
      </w:r>
    </w:p>
    <w:p w:rsidR="00FE3C1F" w:rsidRPr="00C879F1" w:rsidRDefault="00FE3C1F" w:rsidP="00FE3C1F">
      <w:pPr>
        <w:pStyle w:val="Testo2"/>
      </w:pPr>
      <w:r w:rsidRPr="00C879F1">
        <w:t>Dott. Alessandro Balti</w:t>
      </w:r>
      <w:r w:rsidRPr="00C879F1">
        <w:tab/>
      </w:r>
      <w:r w:rsidRPr="00C879F1">
        <w:tab/>
      </w:r>
      <w:r w:rsidRPr="00C879F1">
        <w:tab/>
        <w:t>alessandro.balti@</w:t>
      </w:r>
      <w:r>
        <w:t>unicatt.it</w:t>
      </w:r>
    </w:p>
    <w:p w:rsidR="00FE3C1F" w:rsidRPr="00C879F1" w:rsidRDefault="00FE3C1F" w:rsidP="00FE3C1F">
      <w:pPr>
        <w:pStyle w:val="Testo2"/>
      </w:pPr>
      <w:r w:rsidRPr="00C879F1">
        <w:t>Dott.ssa Anna Giulia Caragli</w:t>
      </w:r>
      <w:r w:rsidRPr="00C879F1">
        <w:tab/>
      </w:r>
      <w:r w:rsidRPr="00C879F1">
        <w:tab/>
        <w:t>anna.caragli@</w:t>
      </w:r>
      <w:r>
        <w:t>unicatt.it</w:t>
      </w:r>
    </w:p>
    <w:p w:rsidR="00FE3C1F" w:rsidRDefault="00FE3C1F" w:rsidP="00FE3C1F">
      <w:pPr>
        <w:pStyle w:val="Testo2"/>
      </w:pPr>
      <w:r w:rsidRPr="00C879F1">
        <w:t>Dott. Carlo Maria Cattaneo</w:t>
      </w:r>
      <w:r w:rsidRPr="00C879F1">
        <w:tab/>
      </w:r>
      <w:r w:rsidRPr="00C879F1">
        <w:tab/>
      </w:r>
      <w:r w:rsidRPr="007412F2">
        <w:t>carlomaria.cattaneo1@unicatt.it</w:t>
      </w:r>
    </w:p>
    <w:p w:rsidR="00FE3C1F" w:rsidRDefault="00FE3C1F" w:rsidP="00FE3C1F">
      <w:pPr>
        <w:pStyle w:val="Testo2"/>
        <w:rPr>
          <w:rStyle w:val="Collegamentoipertestuale"/>
          <w:color w:val="auto"/>
          <w:u w:val="none"/>
        </w:rPr>
      </w:pPr>
      <w:r w:rsidRPr="00995042">
        <w:rPr>
          <w:rStyle w:val="Collegamentoipertestuale"/>
          <w:color w:val="auto"/>
          <w:u w:val="none"/>
        </w:rPr>
        <w:t>Dott.ssa Valeria Confortini</w:t>
      </w:r>
      <w:r w:rsidRPr="00995042">
        <w:rPr>
          <w:rStyle w:val="Collegamentoipertestuale"/>
          <w:color w:val="auto"/>
          <w:u w:val="none"/>
        </w:rPr>
        <w:tab/>
      </w:r>
      <w:r w:rsidRPr="00995042">
        <w:rPr>
          <w:rStyle w:val="Collegamentoipertestuale"/>
          <w:color w:val="auto"/>
          <w:u w:val="none"/>
        </w:rPr>
        <w:tab/>
      </w:r>
      <w:r w:rsidRPr="00364194">
        <w:rPr>
          <w:rStyle w:val="Collegamentoipertestuale"/>
          <w:color w:val="auto"/>
          <w:u w:val="none"/>
        </w:rPr>
        <w:t>valeria.confortini@unicatt.it</w:t>
      </w:r>
    </w:p>
    <w:p w:rsidR="00FE3C1F" w:rsidRDefault="00FE3C1F" w:rsidP="00FE3C1F">
      <w:pPr>
        <w:pStyle w:val="Testo2"/>
      </w:pPr>
      <w:r w:rsidRPr="004D6621">
        <w:t>Dott.ssa Sveva Cordopatri</w:t>
      </w:r>
      <w:r w:rsidRPr="004D6621">
        <w:tab/>
      </w:r>
      <w:r w:rsidRPr="004D6621">
        <w:tab/>
      </w:r>
      <w:r w:rsidRPr="00364194">
        <w:t>sveva.cordopatri@unicatt.it</w:t>
      </w:r>
      <w:r>
        <w:t xml:space="preserve"> </w:t>
      </w:r>
    </w:p>
    <w:p w:rsidR="00FE3C1F" w:rsidRDefault="00FE3C1F" w:rsidP="00FE3C1F">
      <w:pPr>
        <w:pStyle w:val="Testo2"/>
      </w:pPr>
      <w:r w:rsidRPr="004D6621">
        <w:t>Dott.</w:t>
      </w:r>
      <w:r>
        <w:t xml:space="preserve"> Fabio Dadda</w:t>
      </w:r>
      <w:r>
        <w:tab/>
      </w:r>
      <w:r w:rsidRPr="004D6621">
        <w:tab/>
      </w:r>
      <w:r w:rsidRPr="004D6621">
        <w:tab/>
      </w:r>
      <w:r>
        <w:t>fabio</w:t>
      </w:r>
      <w:r w:rsidRPr="00364194">
        <w:t>.</w:t>
      </w:r>
      <w:r>
        <w:t>dadda</w:t>
      </w:r>
      <w:r w:rsidRPr="00364194">
        <w:t>@unicatt.it</w:t>
      </w:r>
      <w:r>
        <w:t xml:space="preserve"> </w:t>
      </w:r>
    </w:p>
    <w:p w:rsidR="00FE3C1F" w:rsidRDefault="00FE3C1F" w:rsidP="00FE3C1F">
      <w:pPr>
        <w:pStyle w:val="Testo2"/>
      </w:pPr>
      <w:r>
        <w:t>Dott. Simone D’Orsi</w:t>
      </w:r>
      <w:r>
        <w:tab/>
      </w:r>
      <w:r>
        <w:tab/>
      </w:r>
      <w:r>
        <w:tab/>
      </w:r>
      <w:r w:rsidRPr="00F44D18">
        <w:t>simone.dorsi@unicatt.it</w:t>
      </w:r>
    </w:p>
    <w:p w:rsidR="00FE3C1F" w:rsidRDefault="00FE3C1F" w:rsidP="00FE3C1F">
      <w:pPr>
        <w:pStyle w:val="Testo2"/>
      </w:pPr>
      <w:r w:rsidRPr="004D6621">
        <w:t>Dott.ssa Katia Fucci</w:t>
      </w:r>
      <w:r w:rsidRPr="004D6621">
        <w:tab/>
      </w:r>
      <w:r w:rsidRPr="004D6621">
        <w:tab/>
      </w:r>
      <w:r w:rsidRPr="004D6621">
        <w:tab/>
      </w:r>
      <w:r w:rsidRPr="00C879F1">
        <w:t>katia.fcc@libero.it</w:t>
      </w:r>
    </w:p>
    <w:p w:rsidR="00FE3C1F" w:rsidRDefault="00FE3C1F" w:rsidP="00FE3C1F">
      <w:pPr>
        <w:pStyle w:val="Testo2"/>
      </w:pPr>
      <w:r w:rsidRPr="004D6621">
        <w:lastRenderedPageBreak/>
        <w:t>Dott. Pietro Libeccio</w:t>
      </w:r>
      <w:r w:rsidRPr="004D6621">
        <w:tab/>
      </w:r>
      <w:r w:rsidRPr="004D6621">
        <w:tab/>
      </w:r>
      <w:r w:rsidRPr="004D6621">
        <w:tab/>
      </w:r>
      <w:r w:rsidRPr="00364194">
        <w:t>pietro.libeccio@unicatt.it</w:t>
      </w:r>
      <w:r>
        <w:t xml:space="preserve"> </w:t>
      </w:r>
    </w:p>
    <w:p w:rsidR="000064DF" w:rsidRPr="000064DF" w:rsidRDefault="00FE3C1F" w:rsidP="007E747C">
      <w:pPr>
        <w:pStyle w:val="Testo2"/>
      </w:pPr>
      <w:r>
        <w:t>Dott. Giulio Mastropasqua</w:t>
      </w:r>
      <w:r>
        <w:tab/>
      </w:r>
      <w:r>
        <w:tab/>
      </w:r>
      <w:r w:rsidRPr="00ED0749">
        <w:t>giulio.mastropasqua@unicatt.it</w:t>
      </w:r>
    </w:p>
    <w:sectPr w:rsidR="000064DF" w:rsidRPr="000064D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89" w:rsidRDefault="00CE2589" w:rsidP="00CE2589">
      <w:pPr>
        <w:spacing w:line="240" w:lineRule="auto"/>
      </w:pPr>
      <w:r>
        <w:separator/>
      </w:r>
    </w:p>
  </w:endnote>
  <w:endnote w:type="continuationSeparator" w:id="0">
    <w:p w:rsidR="00CE2589" w:rsidRDefault="00CE2589" w:rsidP="00CE25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89" w:rsidRDefault="00CE2589" w:rsidP="00CE2589">
      <w:pPr>
        <w:spacing w:line="240" w:lineRule="auto"/>
      </w:pPr>
      <w:r>
        <w:separator/>
      </w:r>
    </w:p>
  </w:footnote>
  <w:footnote w:type="continuationSeparator" w:id="0">
    <w:p w:rsidR="00CE2589" w:rsidRDefault="00CE2589" w:rsidP="00CE2589">
      <w:pPr>
        <w:spacing w:line="240" w:lineRule="auto"/>
      </w:pPr>
      <w:r>
        <w:continuationSeparator/>
      </w:r>
    </w:p>
  </w:footnote>
  <w:footnote w:id="1">
    <w:p w:rsidR="00CE2589" w:rsidRDefault="00CE258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53"/>
    <w:rsid w:val="000064DF"/>
    <w:rsid w:val="00030E60"/>
    <w:rsid w:val="000D5153"/>
    <w:rsid w:val="0010527B"/>
    <w:rsid w:val="00187B99"/>
    <w:rsid w:val="002014DD"/>
    <w:rsid w:val="002D5E17"/>
    <w:rsid w:val="004B6D64"/>
    <w:rsid w:val="004D1217"/>
    <w:rsid w:val="004D6008"/>
    <w:rsid w:val="004D6621"/>
    <w:rsid w:val="005816D6"/>
    <w:rsid w:val="00640794"/>
    <w:rsid w:val="006F1772"/>
    <w:rsid w:val="00734CBE"/>
    <w:rsid w:val="007B0E24"/>
    <w:rsid w:val="007E747C"/>
    <w:rsid w:val="008942E7"/>
    <w:rsid w:val="008A1204"/>
    <w:rsid w:val="00900CCA"/>
    <w:rsid w:val="00921263"/>
    <w:rsid w:val="00924B77"/>
    <w:rsid w:val="00940DA2"/>
    <w:rsid w:val="009444AB"/>
    <w:rsid w:val="009A5F6B"/>
    <w:rsid w:val="009E055C"/>
    <w:rsid w:val="00A74F6F"/>
    <w:rsid w:val="00A83A83"/>
    <w:rsid w:val="00AD7557"/>
    <w:rsid w:val="00B143C9"/>
    <w:rsid w:val="00B50C5D"/>
    <w:rsid w:val="00B51253"/>
    <w:rsid w:val="00B525CC"/>
    <w:rsid w:val="00CE2589"/>
    <w:rsid w:val="00D404F2"/>
    <w:rsid w:val="00DF6F14"/>
    <w:rsid w:val="00E35F13"/>
    <w:rsid w:val="00E607E6"/>
    <w:rsid w:val="00F60F73"/>
    <w:rsid w:val="00F66FEE"/>
    <w:rsid w:val="00F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4D6621"/>
    <w:rPr>
      <w:color w:val="0000FF"/>
      <w:u w:val="single"/>
    </w:rPr>
  </w:style>
  <w:style w:type="paragraph" w:customStyle="1" w:styleId="c11">
    <w:name w:val="c11"/>
    <w:basedOn w:val="Normale"/>
    <w:rsid w:val="000064DF"/>
    <w:pPr>
      <w:widowControl w:val="0"/>
      <w:tabs>
        <w:tab w:val="clear" w:pos="284"/>
      </w:tabs>
      <w:autoSpaceDE w:val="0"/>
      <w:autoSpaceDN w:val="0"/>
      <w:adjustRightInd w:val="0"/>
      <w:spacing w:line="240" w:lineRule="atLeast"/>
      <w:jc w:val="center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CE258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2589"/>
  </w:style>
  <w:style w:type="character" w:styleId="Rimandonotaapidipagina">
    <w:name w:val="footnote reference"/>
    <w:basedOn w:val="Carpredefinitoparagrafo"/>
    <w:rsid w:val="00CE25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4D6621"/>
    <w:rPr>
      <w:color w:val="0000FF"/>
      <w:u w:val="single"/>
    </w:rPr>
  </w:style>
  <w:style w:type="paragraph" w:customStyle="1" w:styleId="c11">
    <w:name w:val="c11"/>
    <w:basedOn w:val="Normale"/>
    <w:rsid w:val="000064DF"/>
    <w:pPr>
      <w:widowControl w:val="0"/>
      <w:tabs>
        <w:tab w:val="clear" w:pos="284"/>
      </w:tabs>
      <w:autoSpaceDE w:val="0"/>
      <w:autoSpaceDN w:val="0"/>
      <w:adjustRightInd w:val="0"/>
      <w:spacing w:line="240" w:lineRule="atLeast"/>
      <w:jc w:val="center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CE258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2589"/>
  </w:style>
  <w:style w:type="character" w:styleId="Rimandonotaapidipagina">
    <w:name w:val="footnote reference"/>
    <w:basedOn w:val="Carpredefinitoparagrafo"/>
    <w:rsid w:val="00CE25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uro-orlandi/del-significare-saggi-sulla-interpretazione-giuridica-9788892133983-68568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uro-orlandi/introduzione-alla-logica-giuridica-9788815291387-69613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50E9A-91B8-4312-8909-F61D3A59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5</Pages>
  <Words>1177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2021-05-17T14:24:00Z</dcterms:created>
  <dcterms:modified xsi:type="dcterms:W3CDTF">2021-06-17T07:06:00Z</dcterms:modified>
</cp:coreProperties>
</file>