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E4E0" w14:textId="77777777" w:rsidR="00C177EE" w:rsidRDefault="00C177EE" w:rsidP="00C177EE">
      <w:pPr>
        <w:pStyle w:val="Titolo1"/>
      </w:pPr>
      <w:r>
        <w:t>Diritto amministrativo II</w:t>
      </w:r>
    </w:p>
    <w:p w14:paraId="3F1E449C" w14:textId="77777777" w:rsidR="00C177EE" w:rsidRDefault="00C177EE" w:rsidP="00C177EE">
      <w:pPr>
        <w:pStyle w:val="Titolo2"/>
      </w:pPr>
      <w:r>
        <w:t>Prof. Aldo Travi</w:t>
      </w:r>
    </w:p>
    <w:p w14:paraId="073AE958" w14:textId="77777777" w:rsidR="006F1772" w:rsidRDefault="00C177EE" w:rsidP="00C177E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34F0E">
        <w:rPr>
          <w:b/>
          <w:i/>
          <w:sz w:val="18"/>
        </w:rPr>
        <w:t xml:space="preserve"> E RISULTATI DI APPRENDIMENTO ATTESI</w:t>
      </w:r>
    </w:p>
    <w:p w14:paraId="7A16922F" w14:textId="77777777" w:rsidR="00C177EE" w:rsidRDefault="00C177EE" w:rsidP="00C95FE0">
      <w:pPr>
        <w:spacing w:line="240" w:lineRule="exact"/>
      </w:pPr>
      <w:r w:rsidRPr="003E489C">
        <w:t>Attraverso il corso si intende presentare allo studente l’ordinamento della giustizia amministrativa illustrando gli elementi caratteristici della tutela nei confronti della pubblica amministrazione e la disciplina del processo amministrativo.</w:t>
      </w:r>
    </w:p>
    <w:p w14:paraId="4EF2FE46" w14:textId="77777777" w:rsidR="00734F0E" w:rsidRDefault="00734F0E" w:rsidP="00C95FE0">
      <w:pPr>
        <w:spacing w:line="240" w:lineRule="exact"/>
      </w:pPr>
      <w:r>
        <w:t xml:space="preserve">I risultati attesi concernono l’acquisizione da parte dello studente degli elementi essenziali per valutare la tutela processuale delle situazioni giuridiche dei cittadini nelle relazioni con </w:t>
      </w:r>
      <w:r w:rsidR="000229F0">
        <w:t xml:space="preserve">i </w:t>
      </w:r>
      <w:r>
        <w:t>soggetti pubblici</w:t>
      </w:r>
      <w:r w:rsidR="007C3A51">
        <w:t>, con particolare riferimento a</w:t>
      </w:r>
      <w:r w:rsidR="00AA5552">
        <w:t>l</w:t>
      </w:r>
      <w:r w:rsidR="007C3A51">
        <w:t>l</w:t>
      </w:r>
      <w:r w:rsidR="00AA5552">
        <w:t>a loro tutela nel</w:t>
      </w:r>
      <w:r w:rsidR="007C3A51">
        <w:t xml:space="preserve"> processo amministrativo</w:t>
      </w:r>
      <w:r>
        <w:t xml:space="preserve">. </w:t>
      </w:r>
      <w:r w:rsidR="000229F0">
        <w:t>Inoltre il</w:t>
      </w:r>
      <w:r>
        <w:t xml:space="preserve"> corso </w:t>
      </w:r>
      <w:r w:rsidR="000229F0">
        <w:t xml:space="preserve">deve </w:t>
      </w:r>
      <w:r>
        <w:t>consentire agli studenti di approfondire tematiche processuali generali, di cogliere il rilievo fondamentale dei principi costituzionali rispetto alla tutela del cittadino nei</w:t>
      </w:r>
      <w:r w:rsidR="000229F0">
        <w:t xml:space="preserve"> confronti dell’amministrazion</w:t>
      </w:r>
      <w:r>
        <w:t>e</w:t>
      </w:r>
      <w:r w:rsidR="000229F0">
        <w:t>,</w:t>
      </w:r>
      <w:r>
        <w:t xml:space="preserve"> di apprezzare la continuità fra gli istituti del diritto amministrativo di ordine sostanziale e il sistema della giustizia amministrativa.</w:t>
      </w:r>
    </w:p>
    <w:p w14:paraId="5B119E2B" w14:textId="77777777" w:rsidR="00C177EE" w:rsidRDefault="00C177EE" w:rsidP="00C177E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DEDB030" w14:textId="77777777" w:rsidR="00C177EE" w:rsidRDefault="00AA5552" w:rsidP="00C95FE0">
      <w:pPr>
        <w:spacing w:line="240" w:lineRule="exact"/>
      </w:pPr>
      <w:r>
        <w:t>L’e</w:t>
      </w:r>
      <w:r w:rsidR="00C177EE" w:rsidRPr="003E489C">
        <w:t xml:space="preserve">voluzione della giustizia amministrativa in Italia; le situazioni giuridiche soggettive nel diritto amministrativo; </w:t>
      </w:r>
      <w:r w:rsidR="009634BE">
        <w:t xml:space="preserve">i </w:t>
      </w:r>
      <w:r w:rsidR="000229F0" w:rsidRPr="000229F0">
        <w:t xml:space="preserve">principi costituzionali sulla tutela del cittadino nei confronti della pubblica amministrazione; </w:t>
      </w:r>
      <w:r w:rsidR="00C177EE" w:rsidRPr="003E489C">
        <w:t>la tutela del cittadino avanti al giudice ordinario nei confronti dell’amministrazione;</w:t>
      </w:r>
      <w:r w:rsidR="000229F0">
        <w:t xml:space="preserve"> i ricorsi amministrativi;</w:t>
      </w:r>
      <w:r w:rsidR="00C177EE" w:rsidRPr="003E489C">
        <w:t xml:space="preserve"> il processo amministrativo.</w:t>
      </w:r>
    </w:p>
    <w:p w14:paraId="328CEFBD" w14:textId="77777777" w:rsidR="00C177EE" w:rsidRPr="00C95FE0" w:rsidRDefault="00C177EE" w:rsidP="00C95FE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E2A4C">
        <w:rPr>
          <w:rStyle w:val="Rimandonotaapidipagina"/>
          <w:b/>
          <w:i/>
          <w:sz w:val="18"/>
        </w:rPr>
        <w:footnoteReference w:id="1"/>
      </w:r>
    </w:p>
    <w:p w14:paraId="63D5F861" w14:textId="4D210894" w:rsidR="002A09BF" w:rsidRPr="002A09BF" w:rsidRDefault="002A09BF" w:rsidP="002A09BF">
      <w:pPr>
        <w:spacing w:before="240" w:after="120" w:line="220" w:lineRule="exact"/>
        <w:rPr>
          <w:b/>
          <w:i/>
          <w:sz w:val="16"/>
        </w:rPr>
      </w:pPr>
      <w:r w:rsidRPr="002A09BF">
        <w:rPr>
          <w:smallCaps/>
          <w:sz w:val="16"/>
        </w:rPr>
        <w:t>A. Travi,</w:t>
      </w:r>
      <w:r w:rsidRPr="002A09BF">
        <w:rPr>
          <w:i/>
        </w:rPr>
        <w:t xml:space="preserve"> </w:t>
      </w:r>
      <w:r w:rsidRPr="002A09BF">
        <w:rPr>
          <w:i/>
          <w:sz w:val="18"/>
        </w:rPr>
        <w:t>Lezioni di giustizia amministrativa,</w:t>
      </w:r>
      <w:r w:rsidRPr="002A09BF">
        <w:rPr>
          <w:sz w:val="18"/>
        </w:rPr>
        <w:t xml:space="preserve"> Giappichelli, </w:t>
      </w:r>
      <w:r w:rsidR="00F3317F">
        <w:rPr>
          <w:sz w:val="18"/>
        </w:rPr>
        <w:t>XI</w:t>
      </w:r>
      <w:r w:rsidR="00F35925">
        <w:rPr>
          <w:sz w:val="18"/>
        </w:rPr>
        <w:t>V</w:t>
      </w:r>
      <w:r w:rsidR="00F3317F">
        <w:rPr>
          <w:sz w:val="18"/>
        </w:rPr>
        <w:t xml:space="preserve"> ediz., </w:t>
      </w:r>
      <w:r w:rsidRPr="002A09BF">
        <w:rPr>
          <w:sz w:val="18"/>
        </w:rPr>
        <w:t xml:space="preserve">Torino, </w:t>
      </w:r>
      <w:r w:rsidR="00F3317F">
        <w:rPr>
          <w:sz w:val="18"/>
        </w:rPr>
        <w:t>20</w:t>
      </w:r>
      <w:r w:rsidR="00F35925">
        <w:rPr>
          <w:sz w:val="18"/>
        </w:rPr>
        <w:t>21</w:t>
      </w:r>
      <w:r w:rsidRPr="002A09BF">
        <w:rPr>
          <w:sz w:val="18"/>
        </w:rPr>
        <w:t>.</w:t>
      </w:r>
      <w:r w:rsidR="000A362E">
        <w:rPr>
          <w:sz w:val="18"/>
        </w:rPr>
        <w:t xml:space="preserve"> </w:t>
      </w:r>
      <w:hyperlink r:id="rId8" w:history="1">
        <w:r w:rsidR="000A362E" w:rsidRPr="000A36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2A68F76" w14:textId="77777777" w:rsidR="002A09BF" w:rsidRPr="002A09BF" w:rsidRDefault="002A09BF" w:rsidP="002A09BF">
      <w:pPr>
        <w:pStyle w:val="Testo1"/>
        <w:spacing w:before="120"/>
      </w:pPr>
      <w:r w:rsidRPr="002A09BF">
        <w:t xml:space="preserve">È richiesto agli studenti lo studio delle principali leggi sulla giustizia amministrativa (es. </w:t>
      </w:r>
      <w:r w:rsidRPr="002A09BF">
        <w:rPr>
          <w:i/>
        </w:rPr>
        <w:t>Codice del diritto amministrativo</w:t>
      </w:r>
      <w:r w:rsidRPr="002A09BF">
        <w:t>, a cura di G. D’Angelo, EDUCatt, Milano, 2015 o successiva).</w:t>
      </w:r>
    </w:p>
    <w:p w14:paraId="6ADA5CC2" w14:textId="77777777" w:rsidR="00C177EE" w:rsidRDefault="00C177EE" w:rsidP="00C177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2575D6" w14:textId="77777777" w:rsidR="002A09BF" w:rsidRPr="002A09BF" w:rsidRDefault="002A09BF" w:rsidP="002A09BF">
      <w:pPr>
        <w:pStyle w:val="Testo2"/>
      </w:pPr>
      <w:r w:rsidRPr="002A09BF">
        <w:lastRenderedPageBreak/>
        <w:t xml:space="preserve">La didattica del corso comporta lezioni in aula, </w:t>
      </w:r>
      <w:r w:rsidR="007C3A51">
        <w:t>di illustrazione dell’assetto della materia</w:t>
      </w:r>
      <w:r w:rsidR="009634BE">
        <w:t>. Uno spazio particolare sarà riservato</w:t>
      </w:r>
      <w:r w:rsidR="007C3A51">
        <w:t xml:space="preserve"> </w:t>
      </w:r>
      <w:r w:rsidR="009634BE">
        <w:t>a</w:t>
      </w:r>
      <w:r w:rsidR="007C3A51">
        <w:t>i profili di maggiore complessità e problematicità</w:t>
      </w:r>
      <w:r w:rsidR="009634BE">
        <w:t xml:space="preserve"> per lo studio della giustizia amministrativa</w:t>
      </w:r>
      <w:r w:rsidR="007C3A51">
        <w:t xml:space="preserve">. Nel corso delle lezioni saranno analizzati alcuni </w:t>
      </w:r>
      <w:r w:rsidRPr="002A09BF">
        <w:t xml:space="preserve">casi </w:t>
      </w:r>
      <w:r w:rsidR="009634BE">
        <w:t xml:space="preserve">concreti </w:t>
      </w:r>
      <w:r w:rsidRPr="002A09BF">
        <w:t xml:space="preserve">alla luce delle pronunce più significative e </w:t>
      </w:r>
      <w:r w:rsidR="009634BE">
        <w:t xml:space="preserve">saranno presentate </w:t>
      </w:r>
      <w:r w:rsidR="007C3A51">
        <w:t>le tipologie più importanti</w:t>
      </w:r>
      <w:r w:rsidRPr="002A09BF">
        <w:t xml:space="preserve"> di atti processuali.</w:t>
      </w:r>
    </w:p>
    <w:p w14:paraId="76267A37" w14:textId="77777777" w:rsidR="00C177EE" w:rsidRDefault="00C177EE" w:rsidP="00C177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F071D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D2B8A44" w14:textId="77777777" w:rsidR="00F071D7" w:rsidRDefault="007C3A51" w:rsidP="009C20DB">
      <w:pPr>
        <w:pStyle w:val="Testo2"/>
      </w:pPr>
      <w:r>
        <w:t>L</w:t>
      </w:r>
      <w:r w:rsidR="007A6846">
        <w:t>a</w:t>
      </w:r>
      <w:r w:rsidR="002A09BF" w:rsidRPr="002A09BF">
        <w:t xml:space="preserve"> valutazione dello studente </w:t>
      </w:r>
      <w:r>
        <w:t xml:space="preserve">è effettuata </w:t>
      </w:r>
      <w:r w:rsidR="00C37795">
        <w:t>con</w:t>
      </w:r>
      <w:r w:rsidR="002A09BF" w:rsidRPr="002A09BF">
        <w:t xml:space="preserve"> un esame orale. </w:t>
      </w:r>
      <w:r w:rsidR="00F071D7">
        <w:t xml:space="preserve">Attraverso domande relative </w:t>
      </w:r>
      <w:r w:rsidR="009C20DB">
        <w:t>a</w:t>
      </w:r>
      <w:r w:rsidR="00F071D7">
        <w:t>lle varie parti del programma si tende</w:t>
      </w:r>
      <w:r w:rsidR="009634BE">
        <w:t>rà</w:t>
      </w:r>
      <w:r w:rsidR="00F071D7">
        <w:t xml:space="preserve"> ad accertare il livello di conoscenza complessiva acquisita dal candidato, la sua capacità di affrontare criticamente gli argomenti </w:t>
      </w:r>
      <w:r w:rsidR="00C37795">
        <w:t>analizzati nel corso delle lezioni</w:t>
      </w:r>
      <w:r w:rsidR="00B56754">
        <w:t xml:space="preserve"> e</w:t>
      </w:r>
      <w:r w:rsidR="00F071D7">
        <w:t xml:space="preserve"> di mettere in relazione le varie parti del programma.</w:t>
      </w:r>
    </w:p>
    <w:p w14:paraId="4A6416F6" w14:textId="77777777" w:rsidR="00C37795" w:rsidRDefault="007A6846" w:rsidP="007A6846">
      <w:pPr>
        <w:pStyle w:val="Testo2"/>
      </w:pPr>
      <w:r>
        <w:t>L</w:t>
      </w:r>
      <w:r w:rsidR="00F071D7">
        <w:t xml:space="preserve">a prova orale consiste in una serie di domande sui </w:t>
      </w:r>
      <w:r>
        <w:t>temi oggetto</w:t>
      </w:r>
      <w:r w:rsidR="00F071D7">
        <w:t xml:space="preserve"> del corso ed il voto finale </w:t>
      </w:r>
      <w:r>
        <w:t>è rappresentato da</w:t>
      </w:r>
      <w:r w:rsidR="00F071D7">
        <w:t xml:space="preserve"> una media tra gli esiti delle risposte a tali domande. </w:t>
      </w:r>
      <w:r w:rsidRPr="007A6846">
        <w:t xml:space="preserve">Alla formulazione del voto finale concorreranno in egual misura la padronanza mostrata nelle argomentazioni </w:t>
      </w:r>
      <w:r w:rsidR="00C37795">
        <w:t xml:space="preserve">(considerando sia la qualità </w:t>
      </w:r>
      <w:r w:rsidR="00B56754">
        <w:t>intrinseca dell’argomentazione</w:t>
      </w:r>
      <w:r w:rsidR="00C37795">
        <w:t xml:space="preserve">, sia </w:t>
      </w:r>
      <w:r w:rsidR="00B56754">
        <w:t xml:space="preserve">la sua </w:t>
      </w:r>
      <w:r w:rsidR="00C37795">
        <w:t>ampiezza)</w:t>
      </w:r>
      <w:r w:rsidRPr="007A6846">
        <w:t xml:space="preserve">, la visione critica </w:t>
      </w:r>
      <w:r w:rsidR="00C37795">
        <w:t>dei temi</w:t>
      </w:r>
      <w:r w:rsidRPr="007A6846">
        <w:t xml:space="preserve"> affrontati e la capacità di </w:t>
      </w:r>
      <w:r w:rsidR="00B56754">
        <w:t>istituire relazioni fra i</w:t>
      </w:r>
      <w:r w:rsidRPr="007A6846">
        <w:t xml:space="preserve"> </w:t>
      </w:r>
      <w:r w:rsidR="00B56754">
        <w:t>temi affrontati nel corso</w:t>
      </w:r>
      <w:r w:rsidR="00C37795">
        <w:t xml:space="preserve">. </w:t>
      </w:r>
      <w:r>
        <w:t xml:space="preserve">Per la valutazione dell’esame </w:t>
      </w:r>
      <w:r w:rsidR="00C37795">
        <w:t>sarà</w:t>
      </w:r>
      <w:r>
        <w:t xml:space="preserve"> dato</w:t>
      </w:r>
      <w:r w:rsidRPr="007A6846">
        <w:t xml:space="preserve"> particolare rilievo </w:t>
      </w:r>
      <w:r>
        <w:t>al</w:t>
      </w:r>
      <w:r w:rsidRPr="007A6846">
        <w:t>la capacità dello studente di esprimersi con un linguaggio corretto e appropriato</w:t>
      </w:r>
      <w:r>
        <w:t xml:space="preserve"> e </w:t>
      </w:r>
      <w:r w:rsidRPr="007A6846">
        <w:t>di cogliere le ragioni di fondo degli istituti che caratterizzano la giustizia amministrativa</w:t>
      </w:r>
      <w:r>
        <w:t xml:space="preserve">.  </w:t>
      </w:r>
    </w:p>
    <w:p w14:paraId="7CD1C769" w14:textId="77777777" w:rsidR="00F071D7" w:rsidRPr="002A09BF" w:rsidRDefault="00C37795" w:rsidP="007A6846">
      <w:pPr>
        <w:pStyle w:val="Testo2"/>
      </w:pPr>
      <w:r>
        <w:t>La dimostrazione</w:t>
      </w:r>
      <w:r w:rsidRPr="00C37795">
        <w:t xml:space="preserve"> da parte dello studente di una visione organica dei temi affrontati</w:t>
      </w:r>
      <w:r w:rsidR="008E64E1">
        <w:t>,</w:t>
      </w:r>
      <w:r w:rsidRPr="00C37795">
        <w:t xml:space="preserve"> </w:t>
      </w:r>
      <w:r w:rsidR="008E64E1">
        <w:t>il</w:t>
      </w:r>
      <w:r w:rsidRPr="00C37795">
        <w:t xml:space="preserve"> loro inquadramento critico</w:t>
      </w:r>
      <w:r w:rsidR="008E64E1">
        <w:t xml:space="preserve"> ed una</w:t>
      </w:r>
      <w:r w:rsidRPr="00C37795">
        <w:t xml:space="preserve"> padronanza espressiva e di linguaggio specifico saranno valutati con voti di eccellenza. </w:t>
      </w:r>
      <w:r w:rsidR="007A6846">
        <w:t>C</w:t>
      </w:r>
      <w:r w:rsidR="00F071D7">
        <w:t>apacità di sintesi e di analisi non articolate e/o un linguaggio corretto</w:t>
      </w:r>
      <w:r w:rsidR="008E64E1">
        <w:t>,</w:t>
      </w:r>
      <w:r w:rsidR="00F071D7">
        <w:t xml:space="preserve"> ma non sempre appropriato</w:t>
      </w:r>
      <w:r w:rsidR="008E64E1">
        <w:t>,</w:t>
      </w:r>
      <w:r w:rsidR="00F071D7">
        <w:t xml:space="preserve"> porteranno a valutazioni discrete; lacune formative e/o linguaggio inappropriato – seppur in un contesto di conoscenze minimali del materiale d'esame - condurranno a voti che non supereranno la sufficienza. Lacune formative </w:t>
      </w:r>
      <w:r w:rsidR="002720C9">
        <w:t>inerenti</w:t>
      </w:r>
      <w:r w:rsidR="00F071D7">
        <w:t xml:space="preserve">, ad esempio, </w:t>
      </w:r>
      <w:r w:rsidR="002720C9">
        <w:t>ai principi costituzionali sulla giustizia amministrativa, agli istituti fondamentali</w:t>
      </w:r>
      <w:r w:rsidR="008E64E1">
        <w:t xml:space="preserve"> della materia</w:t>
      </w:r>
      <w:r w:rsidR="002720C9">
        <w:t>, ecc.</w:t>
      </w:r>
      <w:r w:rsidR="00F071D7">
        <w:t xml:space="preserve">, linguaggio inappropriato, mancanza di orientamento all'interno dei </w:t>
      </w:r>
      <w:r w:rsidR="002720C9">
        <w:t>t</w:t>
      </w:r>
      <w:r w:rsidR="00127928">
        <w:t>e</w:t>
      </w:r>
      <w:r w:rsidR="002720C9">
        <w:t>sti normativi</w:t>
      </w:r>
      <w:r w:rsidR="00F071D7">
        <w:t xml:space="preserve"> </w:t>
      </w:r>
      <w:r w:rsidR="002720C9">
        <w:t>presentati</w:t>
      </w:r>
      <w:r w:rsidR="00F071D7">
        <w:t xml:space="preserve"> durante il corso</w:t>
      </w:r>
      <w:r w:rsidR="008E64E1">
        <w:t xml:space="preserve"> e carenze di base</w:t>
      </w:r>
      <w:r w:rsidR="00F071D7">
        <w:t xml:space="preserve"> non potranno che </w:t>
      </w:r>
      <w:r w:rsidR="008E64E1">
        <w:t>condurre a una valutazione negativa</w:t>
      </w:r>
      <w:r w:rsidR="00F071D7">
        <w:t>.</w:t>
      </w:r>
    </w:p>
    <w:p w14:paraId="16DC0481" w14:textId="77777777" w:rsidR="00C177EE" w:rsidRDefault="00C177EE" w:rsidP="00C177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720C9">
        <w:rPr>
          <w:b/>
          <w:i/>
          <w:sz w:val="18"/>
        </w:rPr>
        <w:t xml:space="preserve"> E PRE-REQUISITI</w:t>
      </w:r>
    </w:p>
    <w:p w14:paraId="11A577FF" w14:textId="5AD7C018" w:rsidR="00C177EE" w:rsidRDefault="00C177EE" w:rsidP="00C177EE">
      <w:pPr>
        <w:pStyle w:val="Testo2"/>
      </w:pPr>
      <w:r w:rsidRPr="00C177EE">
        <w:t>L’esame di diritto amministrativo II può essere sostenuto solo dop</w:t>
      </w:r>
      <w:r w:rsidR="00FC2D73">
        <w:t>o il superamento dell’esame di D</w:t>
      </w:r>
      <w:r w:rsidRPr="00C177EE">
        <w:t xml:space="preserve">iritto amministrativo I e dell’esame di </w:t>
      </w:r>
      <w:r w:rsidR="00FC2D73">
        <w:t>D</w:t>
      </w:r>
      <w:r w:rsidRPr="00C177EE">
        <w:t>iritto processuale civile.</w:t>
      </w:r>
      <w:r w:rsidR="00127928">
        <w:t xml:space="preserve"> </w:t>
      </w:r>
      <w:r w:rsidR="006C04C9">
        <w:t>In considerazione dei temi affrontati nell’esame, a</w:t>
      </w:r>
      <w:r w:rsidR="00127928">
        <w:t xml:space="preserve">llo studente è richiesta </w:t>
      </w:r>
      <w:r w:rsidR="008E64E1">
        <w:t>infatti la</w:t>
      </w:r>
      <w:r w:rsidR="00127928">
        <w:t xml:space="preserve"> conoscenza delle nozioni fondamentali </w:t>
      </w:r>
      <w:r w:rsidR="00287242">
        <w:t>del diritto amministrativo</w:t>
      </w:r>
      <w:r w:rsidR="006C04C9">
        <w:t xml:space="preserve"> e </w:t>
      </w:r>
      <w:r w:rsidR="006C04C9" w:rsidRPr="006C04C9">
        <w:t>del processo civile</w:t>
      </w:r>
      <w:r w:rsidR="006C04C9">
        <w:t>. E’ richiesta inoltre una buona conoscenza</w:t>
      </w:r>
      <w:r w:rsidR="00127928">
        <w:t xml:space="preserve"> </w:t>
      </w:r>
      <w:r w:rsidR="006C04C9" w:rsidRPr="006C04C9">
        <w:t xml:space="preserve">dei principi costituzionali, </w:t>
      </w:r>
      <w:r w:rsidR="00127928">
        <w:t xml:space="preserve">degli </w:t>
      </w:r>
      <w:r w:rsidR="006C04C9">
        <w:t>elementi istituzionali</w:t>
      </w:r>
      <w:r w:rsidR="00127928">
        <w:t xml:space="preserve"> del diritto privato</w:t>
      </w:r>
      <w:r w:rsidR="00287242">
        <w:t xml:space="preserve"> </w:t>
      </w:r>
      <w:r w:rsidR="00287242" w:rsidRPr="00287242">
        <w:t>(quali le situazioni giuridiche soggettive, il tema della soggettività giuridica, la disciplina della responsabilità civile</w:t>
      </w:r>
      <w:r w:rsidR="00287242">
        <w:t>,</w:t>
      </w:r>
      <w:r w:rsidR="00287242" w:rsidRPr="00287242">
        <w:t xml:space="preserve"> ecc.)</w:t>
      </w:r>
      <w:r w:rsidR="006C04C9">
        <w:t>;</w:t>
      </w:r>
      <w:r w:rsidR="00287242">
        <w:t xml:space="preserve"> dei profili essenziali della storia </w:t>
      </w:r>
      <w:r w:rsidR="006C04C9">
        <w:t xml:space="preserve">recente </w:t>
      </w:r>
      <w:r w:rsidR="00287242">
        <w:t>del nostro Paese.</w:t>
      </w:r>
    </w:p>
    <w:p w14:paraId="021C84E8" w14:textId="77777777" w:rsidR="00BF46D0" w:rsidRDefault="00BF46D0" w:rsidP="00BF46D0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3F92EC8" w14:textId="77777777" w:rsidR="00C177EE" w:rsidRPr="00BE1DED" w:rsidRDefault="00C177EE" w:rsidP="00C177EE">
      <w:pPr>
        <w:pStyle w:val="Testo2"/>
        <w:spacing w:before="120"/>
        <w:rPr>
          <w:i/>
        </w:rPr>
      </w:pPr>
      <w:r w:rsidRPr="00BE1DED">
        <w:rPr>
          <w:i/>
        </w:rPr>
        <w:lastRenderedPageBreak/>
        <w:t>Orario e luogo di ricevimento</w:t>
      </w:r>
    </w:p>
    <w:p w14:paraId="59846A86" w14:textId="77777777" w:rsidR="00FC2D73" w:rsidRPr="00BE1DED" w:rsidRDefault="00FC2D73" w:rsidP="00FC2D73">
      <w:pPr>
        <w:pStyle w:val="Testo2"/>
      </w:pPr>
      <w:r w:rsidRPr="00BE1DED">
        <w:t xml:space="preserve">Il Prof. Aldo Travi riceve gli studenti presso </w:t>
      </w:r>
      <w:r>
        <w:t>il Dipartimento di Scienze giuridiche, il l</w:t>
      </w:r>
      <w:r w:rsidRPr="00BE1DED">
        <w:t xml:space="preserve">unedì dalle ore </w:t>
      </w:r>
      <w:r>
        <w:t>9,30</w:t>
      </w:r>
      <w:r w:rsidRPr="00BE1DED">
        <w:t xml:space="preserve"> alle ore </w:t>
      </w:r>
      <w:r>
        <w:t>10,30</w:t>
      </w:r>
      <w:r w:rsidRPr="00BE1DED">
        <w:t>, e,</w:t>
      </w:r>
      <w:r>
        <w:t xml:space="preserve"> nel periodo delle lezioni, il m</w:t>
      </w:r>
      <w:r w:rsidRPr="00BE1DED">
        <w:t xml:space="preserve">artedì dalle </w:t>
      </w:r>
      <w:r w:rsidRPr="002C154E">
        <w:t>ore 9,30 alle ore 10,30</w:t>
      </w:r>
      <w:r w:rsidRPr="00BE1DED">
        <w:t>.</w:t>
      </w:r>
    </w:p>
    <w:p w14:paraId="47F7758A" w14:textId="77777777" w:rsidR="00C177EE" w:rsidRPr="00C177EE" w:rsidRDefault="00C177EE" w:rsidP="00C177EE">
      <w:pPr>
        <w:pStyle w:val="Testo2"/>
      </w:pPr>
    </w:p>
    <w:sectPr w:rsidR="00C177EE" w:rsidRPr="00C177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55D45" w14:textId="77777777" w:rsidR="00D11174" w:rsidRDefault="00D11174" w:rsidP="009E2A4C">
      <w:pPr>
        <w:spacing w:line="240" w:lineRule="auto"/>
      </w:pPr>
      <w:r>
        <w:separator/>
      </w:r>
    </w:p>
  </w:endnote>
  <w:endnote w:type="continuationSeparator" w:id="0">
    <w:p w14:paraId="4FBB76C7" w14:textId="77777777" w:rsidR="00D11174" w:rsidRDefault="00D11174" w:rsidP="009E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2B185" w14:textId="77777777" w:rsidR="00D11174" w:rsidRDefault="00D11174" w:rsidP="009E2A4C">
      <w:pPr>
        <w:spacing w:line="240" w:lineRule="auto"/>
      </w:pPr>
      <w:r>
        <w:separator/>
      </w:r>
    </w:p>
  </w:footnote>
  <w:footnote w:type="continuationSeparator" w:id="0">
    <w:p w14:paraId="2EC27661" w14:textId="77777777" w:rsidR="00D11174" w:rsidRDefault="00D11174" w:rsidP="009E2A4C">
      <w:pPr>
        <w:spacing w:line="240" w:lineRule="auto"/>
      </w:pPr>
      <w:r>
        <w:continuationSeparator/>
      </w:r>
    </w:p>
  </w:footnote>
  <w:footnote w:id="1">
    <w:p w14:paraId="6DAD6AB0" w14:textId="4F4D250F" w:rsidR="009E2A4C" w:rsidRPr="009E2A4C" w:rsidRDefault="009E2A4C" w:rsidP="009E2A4C">
      <w:pPr>
        <w:spacing w:line="240" w:lineRule="auto"/>
        <w:rPr>
          <w:rFonts w:eastAsia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E2A4C">
        <w:rPr>
          <w:rFonts w:eastAsiaTheme="minorHAnsi"/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  <w:p w14:paraId="30E2E091" w14:textId="77777777" w:rsidR="009E2A4C" w:rsidRDefault="009E2A4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FD"/>
    <w:rsid w:val="000229F0"/>
    <w:rsid w:val="000A362E"/>
    <w:rsid w:val="00127928"/>
    <w:rsid w:val="00256825"/>
    <w:rsid w:val="002720C9"/>
    <w:rsid w:val="00287242"/>
    <w:rsid w:val="002A09BF"/>
    <w:rsid w:val="00324206"/>
    <w:rsid w:val="004379C7"/>
    <w:rsid w:val="004C3918"/>
    <w:rsid w:val="004D1217"/>
    <w:rsid w:val="004D6008"/>
    <w:rsid w:val="005E0D26"/>
    <w:rsid w:val="005E2675"/>
    <w:rsid w:val="006C04C9"/>
    <w:rsid w:val="006E00BA"/>
    <w:rsid w:val="006F1772"/>
    <w:rsid w:val="00734F0E"/>
    <w:rsid w:val="007A6846"/>
    <w:rsid w:val="007C3A51"/>
    <w:rsid w:val="008E64E1"/>
    <w:rsid w:val="008F1CD0"/>
    <w:rsid w:val="00910727"/>
    <w:rsid w:val="00940DA2"/>
    <w:rsid w:val="009634BE"/>
    <w:rsid w:val="009A4F2B"/>
    <w:rsid w:val="009C20DB"/>
    <w:rsid w:val="009E2A4C"/>
    <w:rsid w:val="009F5BA9"/>
    <w:rsid w:val="00AA5552"/>
    <w:rsid w:val="00B56754"/>
    <w:rsid w:val="00BA5AFD"/>
    <w:rsid w:val="00BF46D0"/>
    <w:rsid w:val="00C177EE"/>
    <w:rsid w:val="00C37795"/>
    <w:rsid w:val="00C90341"/>
    <w:rsid w:val="00C95FE0"/>
    <w:rsid w:val="00D11174"/>
    <w:rsid w:val="00D12DFD"/>
    <w:rsid w:val="00F071D7"/>
    <w:rsid w:val="00F3317F"/>
    <w:rsid w:val="00F35925"/>
    <w:rsid w:val="00FC2D73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E0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A362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2A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2A4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E2A4C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8F1C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A362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2A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2A4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E2A4C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8F1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aldo-travi/lezioni-di-giustizia-amministrativa-9788892113954-52946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6DB0-0164-49DD-B436-B57492B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718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2021-04-27T15:51:00Z</dcterms:created>
  <dcterms:modified xsi:type="dcterms:W3CDTF">2021-06-17T08:45:00Z</dcterms:modified>
</cp:coreProperties>
</file>