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00" w:rsidRPr="00B42C00" w:rsidRDefault="00B42C00" w:rsidP="00B42C00">
      <w:pPr>
        <w:tabs>
          <w:tab w:val="clear" w:pos="284"/>
        </w:tabs>
        <w:spacing w:before="480"/>
        <w:ind w:left="284" w:hanging="284"/>
        <w:outlineLvl w:val="0"/>
        <w:rPr>
          <w:rFonts w:ascii="Times" w:hAnsi="Times"/>
          <w:b/>
          <w:bCs/>
          <w:noProof/>
          <w:szCs w:val="20"/>
        </w:rPr>
      </w:pPr>
      <w:r w:rsidRPr="00B42C00">
        <w:rPr>
          <w:rFonts w:ascii="Times" w:hAnsi="Times"/>
          <w:b/>
          <w:bCs/>
          <w:noProof/>
          <w:szCs w:val="20"/>
        </w:rPr>
        <w:t>Storia economica</w:t>
      </w:r>
    </w:p>
    <w:p w:rsidR="00B42C00" w:rsidRPr="00B42C00" w:rsidRDefault="00B42C00" w:rsidP="00B42C00">
      <w:pPr>
        <w:tabs>
          <w:tab w:val="clear" w:pos="284"/>
        </w:tabs>
        <w:outlineLvl w:val="1"/>
        <w:rPr>
          <w:rFonts w:ascii="Times" w:hAnsi="Times"/>
          <w:smallCaps/>
          <w:noProof/>
          <w:sz w:val="18"/>
          <w:szCs w:val="20"/>
        </w:rPr>
      </w:pPr>
      <w:r w:rsidRPr="00B42C00">
        <w:rPr>
          <w:rFonts w:ascii="Times" w:hAnsi="Times"/>
          <w:smallCaps/>
          <w:noProof/>
          <w:sz w:val="18"/>
          <w:szCs w:val="20"/>
        </w:rPr>
        <w:t>Prof. Claudio</w:t>
      </w:r>
      <w:r w:rsidR="00AC45AD">
        <w:rPr>
          <w:rFonts w:ascii="Times" w:hAnsi="Times"/>
          <w:smallCaps/>
          <w:noProof/>
          <w:sz w:val="18"/>
          <w:szCs w:val="20"/>
        </w:rPr>
        <w:t xml:space="preserve"> Besana</w:t>
      </w:r>
    </w:p>
    <w:p w:rsidR="00B42C00" w:rsidRPr="00B42C00" w:rsidRDefault="00B42C00" w:rsidP="00B42C00">
      <w:pPr>
        <w:tabs>
          <w:tab w:val="clear" w:pos="284"/>
        </w:tabs>
        <w:spacing w:before="240" w:after="120"/>
        <w:rPr>
          <w:rFonts w:eastAsia="Calibri"/>
          <w:b/>
          <w:sz w:val="18"/>
          <w:szCs w:val="22"/>
          <w:lang w:eastAsia="en-US"/>
        </w:rPr>
      </w:pPr>
      <w:r w:rsidRPr="00B42C00">
        <w:rPr>
          <w:rFonts w:eastAsia="Calibri"/>
          <w:b/>
          <w:i/>
          <w:sz w:val="18"/>
          <w:szCs w:val="22"/>
          <w:lang w:eastAsia="en-US"/>
        </w:rPr>
        <w:t>OBIETTIVO DEL CORSO</w:t>
      </w:r>
      <w:r w:rsidR="00C80810">
        <w:rPr>
          <w:rFonts w:eastAsia="Calibri"/>
          <w:b/>
          <w:i/>
          <w:sz w:val="18"/>
          <w:szCs w:val="22"/>
          <w:lang w:eastAsia="en-US"/>
        </w:rPr>
        <w:t xml:space="preserve"> E RISULTATI DI APPRENDIMENTO ATTESI</w:t>
      </w:r>
    </w:p>
    <w:p w:rsidR="006F2458" w:rsidRDefault="001438B4" w:rsidP="00B42C00">
      <w:pPr>
        <w:rPr>
          <w:szCs w:val="20"/>
        </w:rPr>
      </w:pPr>
      <w:r w:rsidRPr="001438B4">
        <w:rPr>
          <w:szCs w:val="20"/>
        </w:rPr>
        <w:t xml:space="preserve">Obiettivo del corso è </w:t>
      </w:r>
      <w:r w:rsidR="00AC45AD">
        <w:rPr>
          <w:szCs w:val="20"/>
        </w:rPr>
        <w:t xml:space="preserve">quello </w:t>
      </w:r>
      <w:r w:rsidRPr="001438B4">
        <w:rPr>
          <w:szCs w:val="20"/>
        </w:rPr>
        <w:t xml:space="preserve">di esaminare la questione dello “sviluppo economico moderno” in prospettiva storica. </w:t>
      </w:r>
      <w:r w:rsidR="00AC45AD">
        <w:rPr>
          <w:szCs w:val="20"/>
        </w:rPr>
        <w:t>Il corso si articola in due moduli. Il primo</w:t>
      </w:r>
      <w:r w:rsidRPr="001438B4">
        <w:rPr>
          <w:szCs w:val="20"/>
        </w:rPr>
        <w:t xml:space="preserve"> analizza lo sviluppo economico dalle sue premesse in età preindustriale a metà Novecento focalizzandosi </w:t>
      </w:r>
      <w:r>
        <w:rPr>
          <w:szCs w:val="20"/>
        </w:rPr>
        <w:t xml:space="preserve">sia </w:t>
      </w:r>
      <w:r w:rsidRPr="001438B4">
        <w:rPr>
          <w:szCs w:val="20"/>
        </w:rPr>
        <w:t>sullo spazio europeo e nordamericano</w:t>
      </w:r>
      <w:r>
        <w:rPr>
          <w:szCs w:val="20"/>
        </w:rPr>
        <w:t xml:space="preserve"> sia sul caso italiano</w:t>
      </w:r>
      <w:r w:rsidRPr="001438B4">
        <w:rPr>
          <w:szCs w:val="20"/>
        </w:rPr>
        <w:t xml:space="preserve">. Il secondo modulo considera l’evoluzione delle economie avanzate e </w:t>
      </w:r>
      <w:r>
        <w:rPr>
          <w:szCs w:val="20"/>
        </w:rPr>
        <w:t xml:space="preserve">di </w:t>
      </w:r>
      <w:r w:rsidRPr="001438B4">
        <w:rPr>
          <w:szCs w:val="20"/>
        </w:rPr>
        <w:t xml:space="preserve">quelle emergenti nella seconda metà del Novecento, </w:t>
      </w:r>
      <w:r>
        <w:rPr>
          <w:szCs w:val="20"/>
        </w:rPr>
        <w:t>dedicando, anche in questo caso,</w:t>
      </w:r>
      <w:r w:rsidRPr="001438B4">
        <w:rPr>
          <w:szCs w:val="20"/>
        </w:rPr>
        <w:t xml:space="preserve"> un’attenzione specifica </w:t>
      </w:r>
      <w:r>
        <w:rPr>
          <w:szCs w:val="20"/>
        </w:rPr>
        <w:t>allo sviluppo economico</w:t>
      </w:r>
      <w:r w:rsidRPr="001438B4">
        <w:rPr>
          <w:szCs w:val="20"/>
        </w:rPr>
        <w:t xml:space="preserve"> italiano. </w:t>
      </w:r>
    </w:p>
    <w:p w:rsidR="00ED44A5" w:rsidRDefault="00B1519B" w:rsidP="00B42C00">
      <w:pPr>
        <w:rPr>
          <w:szCs w:val="20"/>
        </w:rPr>
      </w:pPr>
      <w:r>
        <w:rPr>
          <w:szCs w:val="20"/>
        </w:rPr>
        <w:tab/>
      </w:r>
      <w:r w:rsidR="00ED44A5" w:rsidRPr="00ED44A5">
        <w:rPr>
          <w:szCs w:val="20"/>
        </w:rPr>
        <w:t>Al termine del corso lo studente: (i) è in grado di spiegare lo sviluppo come interazione tra i fattori economici e il più ampio contesto tecnologico, sociale e politico-istituzionale; (ii) è in grado di descrivere le principali forze che nel lungo periodo hanno plasmato gli assetti economici attuali; (iii) sa applicare scale diverse di analisi dei processi (nazioni, territori, imprese); (iv) sa distinguere i differenti modelli di sviluppo delle economie contemporanee; (v) conosce i punti di forza e di debolezza dell’economia italiana; (vi) sa fornire una definizione fattuale dei principali concetti e termini dell’economia; (vii) sa identificare i segni del lavoro dell’uomo nella forma presente delle città e dei territori.</w:t>
      </w:r>
    </w:p>
    <w:p w:rsidR="00B42C00" w:rsidRPr="00ED44A5" w:rsidRDefault="00ED44A5" w:rsidP="00B42C00">
      <w:pPr>
        <w:rPr>
          <w:szCs w:val="20"/>
        </w:rPr>
      </w:pPr>
      <w:r>
        <w:rPr>
          <w:szCs w:val="20"/>
        </w:rPr>
        <w:tab/>
      </w:r>
      <w:r w:rsidRPr="00ED44A5">
        <w:rPr>
          <w:szCs w:val="20"/>
        </w:rPr>
        <w:t>Il corso stimola lo studente anche ad acquisire un pensiero autonomo sia attraverso il confronto metodico tra casi e interpretazioni diverse, sia proponendo un approccio alla realtà non semplicemente descrittivo, ma individuando</w:t>
      </w:r>
      <w:r w:rsidR="00AC45AD">
        <w:rPr>
          <w:szCs w:val="20"/>
        </w:rPr>
        <w:t>, grazie all'analisi storica,</w:t>
      </w:r>
      <w:r w:rsidRPr="00ED44A5">
        <w:rPr>
          <w:szCs w:val="20"/>
        </w:rPr>
        <w:t xml:space="preserve"> i problemi aperti e il ruolo e la responsabilità dei diversi attori.</w:t>
      </w:r>
    </w:p>
    <w:p w:rsidR="00165A59" w:rsidRPr="006F2458" w:rsidRDefault="00B42C00" w:rsidP="006F2458">
      <w:pPr>
        <w:tabs>
          <w:tab w:val="clear" w:pos="284"/>
        </w:tabs>
        <w:spacing w:before="240" w:after="120"/>
        <w:rPr>
          <w:rFonts w:eastAsia="Calibri"/>
          <w:b/>
          <w:i/>
          <w:sz w:val="18"/>
          <w:szCs w:val="22"/>
          <w:lang w:eastAsia="en-US"/>
        </w:rPr>
      </w:pPr>
      <w:r w:rsidRPr="00B42C00">
        <w:rPr>
          <w:rFonts w:eastAsia="Calibri"/>
          <w:b/>
          <w:i/>
          <w:sz w:val="18"/>
          <w:szCs w:val="22"/>
          <w:lang w:eastAsia="en-US"/>
        </w:rPr>
        <w:t>PROGRAMMA DEL CORSO</w:t>
      </w:r>
    </w:p>
    <w:p w:rsidR="00165A59" w:rsidRDefault="00165A59" w:rsidP="00165A59">
      <w:pPr>
        <w:rPr>
          <w:szCs w:val="20"/>
        </w:rPr>
      </w:pPr>
      <w:r>
        <w:rPr>
          <w:rFonts w:eastAsia="Calibri"/>
          <w:smallCaps/>
          <w:sz w:val="18"/>
          <w:szCs w:val="20"/>
          <w:lang w:eastAsia="en-US"/>
        </w:rPr>
        <w:t>Primo Modulo</w:t>
      </w:r>
      <w:r>
        <w:rPr>
          <w:rFonts w:eastAsia="Calibri"/>
          <w:smallCaps/>
          <w:szCs w:val="20"/>
          <w:lang w:eastAsia="en-US"/>
        </w:rPr>
        <w:t xml:space="preserve">. </w:t>
      </w:r>
      <w:r>
        <w:rPr>
          <w:i/>
          <w:szCs w:val="20"/>
        </w:rPr>
        <w:t>Dall’economia preindustriale all</w:t>
      </w:r>
      <w:r w:rsidR="006F2458">
        <w:rPr>
          <w:i/>
          <w:szCs w:val="20"/>
        </w:rPr>
        <w:t>a</w:t>
      </w:r>
      <w:r>
        <w:rPr>
          <w:i/>
          <w:szCs w:val="20"/>
        </w:rPr>
        <w:t xml:space="preserve"> prima grande crisi del sistema capitalistico</w:t>
      </w:r>
    </w:p>
    <w:p w:rsidR="00165A59" w:rsidRDefault="00165A59" w:rsidP="00165A59">
      <w:pPr>
        <w:rPr>
          <w:szCs w:val="20"/>
        </w:rPr>
      </w:pPr>
      <w:r>
        <w:rPr>
          <w:szCs w:val="20"/>
        </w:rPr>
        <w:t xml:space="preserve">a) </w:t>
      </w:r>
      <w:r w:rsidR="00BB7B22">
        <w:rPr>
          <w:szCs w:val="20"/>
        </w:rPr>
        <w:t>I</w:t>
      </w:r>
      <w:r>
        <w:rPr>
          <w:szCs w:val="20"/>
        </w:rPr>
        <w:t>l contesto globale</w:t>
      </w:r>
    </w:p>
    <w:p w:rsidR="00165A59" w:rsidRDefault="00165A59" w:rsidP="00165A59">
      <w:pPr>
        <w:ind w:left="425" w:hanging="425"/>
        <w:rPr>
          <w:rFonts w:eastAsia="Calibri"/>
          <w:szCs w:val="20"/>
          <w:lang w:eastAsia="en-US"/>
        </w:rPr>
      </w:pPr>
      <w:r>
        <w:rPr>
          <w:rFonts w:eastAsia="Calibri"/>
          <w:szCs w:val="20"/>
          <w:lang w:eastAsia="en-US"/>
        </w:rPr>
        <w:t>1. L'economia preindustriale tra grande e piccola divergenza</w:t>
      </w:r>
    </w:p>
    <w:p w:rsidR="00BB7B22" w:rsidRDefault="00165A59" w:rsidP="00BB7B22">
      <w:pPr>
        <w:ind w:left="425" w:hanging="425"/>
        <w:rPr>
          <w:rFonts w:eastAsia="Calibri"/>
          <w:szCs w:val="20"/>
          <w:lang w:eastAsia="en-US"/>
        </w:rPr>
      </w:pPr>
      <w:r>
        <w:rPr>
          <w:rFonts w:eastAsia="Calibri"/>
          <w:szCs w:val="20"/>
          <w:lang w:eastAsia="en-US"/>
        </w:rPr>
        <w:t>2. La rivoluzione industriale inglese</w:t>
      </w:r>
    </w:p>
    <w:p w:rsidR="00165A59" w:rsidRDefault="00165A59" w:rsidP="00BB7B22">
      <w:pPr>
        <w:tabs>
          <w:tab w:val="clear" w:pos="284"/>
          <w:tab w:val="left" w:pos="0"/>
        </w:tabs>
        <w:ind w:left="284" w:hanging="284"/>
        <w:rPr>
          <w:rFonts w:eastAsia="Calibri"/>
          <w:szCs w:val="20"/>
          <w:lang w:eastAsia="en-US"/>
        </w:rPr>
      </w:pPr>
      <w:r>
        <w:rPr>
          <w:rFonts w:eastAsia="Calibri"/>
          <w:szCs w:val="20"/>
          <w:lang w:eastAsia="en-US"/>
        </w:rPr>
        <w:t>3.Lo “sviluppo economico moderno”; l’industrializzazione europea e nordamericana</w:t>
      </w:r>
    </w:p>
    <w:p w:rsidR="00165A59" w:rsidRDefault="00165A59" w:rsidP="00165A59">
      <w:pPr>
        <w:ind w:left="425" w:hanging="425"/>
        <w:rPr>
          <w:rFonts w:eastAsia="Calibri"/>
          <w:szCs w:val="20"/>
          <w:lang w:eastAsia="en-US"/>
        </w:rPr>
      </w:pPr>
      <w:r>
        <w:rPr>
          <w:rFonts w:eastAsia="Calibri"/>
          <w:szCs w:val="20"/>
          <w:lang w:eastAsia="en-US"/>
        </w:rPr>
        <w:t>4. L’emergere dell’economia internazionale</w:t>
      </w:r>
    </w:p>
    <w:p w:rsidR="00165A59" w:rsidRDefault="00165A59" w:rsidP="00165A59">
      <w:pPr>
        <w:ind w:left="425" w:hanging="425"/>
        <w:rPr>
          <w:rFonts w:eastAsia="Calibri"/>
          <w:szCs w:val="20"/>
          <w:lang w:eastAsia="en-US"/>
        </w:rPr>
      </w:pPr>
      <w:r>
        <w:rPr>
          <w:rFonts w:eastAsia="Calibri"/>
          <w:szCs w:val="20"/>
          <w:lang w:eastAsia="en-US"/>
        </w:rPr>
        <w:t>5. Uno sguardo d’insieme all’economia mondiale nel Novecento</w:t>
      </w:r>
    </w:p>
    <w:p w:rsidR="00165A59" w:rsidRDefault="00165A59" w:rsidP="00165A59">
      <w:pPr>
        <w:ind w:left="425" w:hanging="425"/>
        <w:rPr>
          <w:rFonts w:eastAsia="Calibri"/>
          <w:szCs w:val="20"/>
          <w:lang w:eastAsia="en-US"/>
        </w:rPr>
      </w:pPr>
      <w:r>
        <w:rPr>
          <w:rFonts w:eastAsia="Calibri"/>
          <w:szCs w:val="20"/>
          <w:lang w:eastAsia="en-US"/>
        </w:rPr>
        <w:t>6. La prima guerra mondiale e l’espansione degli anni Venti. La nascita dell’economia sovietica</w:t>
      </w:r>
    </w:p>
    <w:p w:rsidR="00165A59" w:rsidRDefault="00165A59" w:rsidP="00165A59">
      <w:pPr>
        <w:ind w:left="236" w:hangingChars="118" w:hanging="236"/>
        <w:rPr>
          <w:rFonts w:eastAsia="Calibri"/>
          <w:szCs w:val="20"/>
          <w:lang w:eastAsia="en-US"/>
        </w:rPr>
      </w:pPr>
      <w:r>
        <w:rPr>
          <w:rFonts w:eastAsia="Calibri"/>
          <w:szCs w:val="20"/>
          <w:lang w:eastAsia="en-US"/>
        </w:rPr>
        <w:lastRenderedPageBreak/>
        <w:t>7. La crisi degli anni Trenta</w:t>
      </w:r>
      <w:r w:rsidR="006F2458">
        <w:rPr>
          <w:rFonts w:eastAsia="Calibri"/>
          <w:szCs w:val="20"/>
          <w:lang w:eastAsia="en-US"/>
        </w:rPr>
        <w:t>, le risposte alla crisi</w:t>
      </w:r>
      <w:r>
        <w:rPr>
          <w:rFonts w:eastAsia="Calibri"/>
          <w:szCs w:val="20"/>
          <w:lang w:eastAsia="en-US"/>
        </w:rPr>
        <w:t xml:space="preserve"> e le nuove politiche economiche e sociali</w:t>
      </w:r>
    </w:p>
    <w:p w:rsidR="00165A59" w:rsidRDefault="00165A59" w:rsidP="00165A59">
      <w:pPr>
        <w:ind w:left="425" w:hanging="425"/>
        <w:rPr>
          <w:rFonts w:eastAsia="Calibri"/>
          <w:szCs w:val="20"/>
          <w:lang w:eastAsia="en-US"/>
        </w:rPr>
      </w:pPr>
      <w:r>
        <w:rPr>
          <w:rFonts w:eastAsia="Calibri"/>
          <w:szCs w:val="20"/>
          <w:lang w:eastAsia="en-US"/>
        </w:rPr>
        <w:t>b) Il caso italiano</w:t>
      </w:r>
    </w:p>
    <w:p w:rsidR="00165A59" w:rsidRDefault="00165A59" w:rsidP="005E38EA">
      <w:pPr>
        <w:rPr>
          <w:rFonts w:eastAsia="Calibri"/>
          <w:szCs w:val="20"/>
          <w:lang w:eastAsia="en-US"/>
        </w:rPr>
      </w:pPr>
      <w:r>
        <w:rPr>
          <w:rFonts w:eastAsia="Calibri"/>
          <w:szCs w:val="20"/>
          <w:lang w:eastAsia="en-US"/>
        </w:rPr>
        <w:t>1. L'equilibrio agricolo-commerciale, origine, caratteristiche e superamento di un assetto economico di lungo periodo</w:t>
      </w:r>
    </w:p>
    <w:p w:rsidR="00165A59" w:rsidRDefault="00165A59" w:rsidP="005E38EA">
      <w:pPr>
        <w:rPr>
          <w:rFonts w:eastAsia="Calibri"/>
          <w:szCs w:val="20"/>
          <w:lang w:eastAsia="en-US"/>
        </w:rPr>
      </w:pPr>
      <w:r>
        <w:rPr>
          <w:rFonts w:eastAsia="Calibri"/>
          <w:szCs w:val="20"/>
          <w:lang w:eastAsia="en-US"/>
        </w:rPr>
        <w:t>2. Il decollo in età giolittiana e il dramma della guerra</w:t>
      </w:r>
    </w:p>
    <w:p w:rsidR="00165A59" w:rsidRDefault="00165A59" w:rsidP="005E38EA">
      <w:pPr>
        <w:rPr>
          <w:rFonts w:eastAsia="Calibri"/>
          <w:szCs w:val="20"/>
          <w:lang w:eastAsia="en-US"/>
        </w:rPr>
      </w:pPr>
      <w:r>
        <w:rPr>
          <w:rFonts w:eastAsia="Calibri"/>
          <w:szCs w:val="20"/>
          <w:lang w:eastAsia="en-US"/>
        </w:rPr>
        <w:t>3. I difficili anni Venti</w:t>
      </w:r>
    </w:p>
    <w:p w:rsidR="00165A59" w:rsidRDefault="00165A59" w:rsidP="005E38EA">
      <w:pPr>
        <w:rPr>
          <w:rFonts w:eastAsia="Calibri"/>
          <w:szCs w:val="20"/>
          <w:lang w:eastAsia="en-US"/>
        </w:rPr>
      </w:pPr>
      <w:r>
        <w:rPr>
          <w:rFonts w:eastAsia="Calibri"/>
          <w:szCs w:val="20"/>
          <w:lang w:eastAsia="en-US"/>
        </w:rPr>
        <w:t>4. La crisi del 1929, lo Stato imprenditore e la nascita di un'eco</w:t>
      </w:r>
      <w:r w:rsidR="006F2458">
        <w:rPr>
          <w:rFonts w:eastAsia="Calibri"/>
          <w:szCs w:val="20"/>
          <w:lang w:eastAsia="en-US"/>
        </w:rPr>
        <w:t>no</w:t>
      </w:r>
      <w:r>
        <w:rPr>
          <w:rFonts w:eastAsia="Calibri"/>
          <w:szCs w:val="20"/>
          <w:lang w:eastAsia="en-US"/>
        </w:rPr>
        <w:t>mia mista di salvataggio</w:t>
      </w:r>
    </w:p>
    <w:p w:rsidR="00165A59" w:rsidRDefault="00165A59" w:rsidP="00165A59">
      <w:pPr>
        <w:spacing w:before="120"/>
        <w:rPr>
          <w:color w:val="000000"/>
          <w:szCs w:val="20"/>
        </w:rPr>
      </w:pPr>
      <w:r>
        <w:rPr>
          <w:rFonts w:eastAsia="Calibri"/>
          <w:smallCaps/>
          <w:sz w:val="18"/>
          <w:szCs w:val="18"/>
          <w:lang w:eastAsia="en-US"/>
        </w:rPr>
        <w:t>Secondo Modulo</w:t>
      </w:r>
      <w:r w:rsidR="005E38EA">
        <w:rPr>
          <w:rFonts w:eastAsia="Calibri"/>
          <w:smallCaps/>
          <w:szCs w:val="20"/>
          <w:lang w:eastAsia="en-US"/>
        </w:rPr>
        <w:t xml:space="preserve">. </w:t>
      </w:r>
      <w:r w:rsidR="00BB7B22" w:rsidRPr="00BB7B22">
        <w:rPr>
          <w:rFonts w:eastAsia="Calibri"/>
          <w:i/>
          <w:iCs/>
          <w:smallCaps/>
          <w:szCs w:val="20"/>
          <w:lang w:eastAsia="en-US"/>
        </w:rPr>
        <w:t>A</w:t>
      </w:r>
      <w:r w:rsidRPr="00BB7B22">
        <w:rPr>
          <w:rFonts w:eastAsia="Calibri"/>
          <w:i/>
          <w:iCs/>
          <w:szCs w:val="20"/>
          <w:lang w:eastAsia="en-US"/>
        </w:rPr>
        <w:t>s</w:t>
      </w:r>
      <w:r>
        <w:rPr>
          <w:rFonts w:eastAsia="Calibri"/>
          <w:i/>
          <w:szCs w:val="20"/>
          <w:lang w:eastAsia="en-US"/>
        </w:rPr>
        <w:t>cesa e crisi dell'economia mista</w:t>
      </w:r>
    </w:p>
    <w:p w:rsidR="00165A59" w:rsidRDefault="00165A59" w:rsidP="00165A59">
      <w:pPr>
        <w:ind w:left="236" w:hangingChars="118" w:hanging="236"/>
        <w:rPr>
          <w:rFonts w:eastAsia="Calibri"/>
          <w:szCs w:val="20"/>
          <w:lang w:eastAsia="en-US"/>
        </w:rPr>
      </w:pPr>
      <w:r>
        <w:rPr>
          <w:rFonts w:eastAsia="Calibri"/>
          <w:szCs w:val="20"/>
          <w:lang w:eastAsia="en-US"/>
        </w:rPr>
        <w:t>a) Il contesto globale</w:t>
      </w:r>
    </w:p>
    <w:p w:rsidR="00165A59" w:rsidRDefault="00165A59" w:rsidP="00165A59">
      <w:pPr>
        <w:ind w:left="236" w:hangingChars="118" w:hanging="236"/>
        <w:rPr>
          <w:rFonts w:eastAsia="Calibri"/>
          <w:szCs w:val="20"/>
          <w:lang w:eastAsia="en-US"/>
        </w:rPr>
      </w:pPr>
      <w:r>
        <w:rPr>
          <w:rFonts w:eastAsia="Calibri"/>
          <w:szCs w:val="20"/>
          <w:lang w:eastAsia="en-US"/>
        </w:rPr>
        <w:t xml:space="preserve">1. La seconda guerra mondiale e la costruzione di un </w:t>
      </w:r>
      <w:r w:rsidR="006F2458">
        <w:rPr>
          <w:rFonts w:eastAsia="Calibri"/>
          <w:szCs w:val="20"/>
          <w:lang w:eastAsia="en-US"/>
        </w:rPr>
        <w:t xml:space="preserve">nuovo </w:t>
      </w:r>
      <w:r>
        <w:rPr>
          <w:rFonts w:eastAsia="Calibri"/>
          <w:szCs w:val="20"/>
          <w:lang w:eastAsia="en-US"/>
        </w:rPr>
        <w:t xml:space="preserve">ordine economico </w:t>
      </w:r>
      <w:r w:rsidR="006F2458">
        <w:rPr>
          <w:rFonts w:eastAsia="Calibri"/>
          <w:szCs w:val="20"/>
          <w:lang w:eastAsia="en-US"/>
        </w:rPr>
        <w:t>dei Paesi capitalisti</w:t>
      </w:r>
    </w:p>
    <w:p w:rsidR="00165A59" w:rsidRDefault="00165A59" w:rsidP="00165A59">
      <w:pPr>
        <w:ind w:left="236" w:hangingChars="118" w:hanging="236"/>
        <w:rPr>
          <w:rFonts w:eastAsia="Calibri"/>
          <w:szCs w:val="20"/>
          <w:lang w:eastAsia="en-US"/>
        </w:rPr>
      </w:pPr>
      <w:r>
        <w:rPr>
          <w:rFonts w:eastAsia="Calibri"/>
          <w:szCs w:val="20"/>
          <w:lang w:eastAsia="en-US"/>
        </w:rPr>
        <w:t>2.</w:t>
      </w:r>
      <w:r>
        <w:rPr>
          <w:rFonts w:eastAsia="Calibri"/>
          <w:szCs w:val="20"/>
          <w:lang w:eastAsia="en-US"/>
        </w:rPr>
        <w:tab/>
        <w:t>Il lungo periodo di prosperità nelle economie occidentali (1950-1973)</w:t>
      </w:r>
    </w:p>
    <w:p w:rsidR="00165A59" w:rsidRDefault="00165A59" w:rsidP="00165A59">
      <w:pPr>
        <w:ind w:left="236" w:hangingChars="118" w:hanging="236"/>
        <w:rPr>
          <w:rFonts w:eastAsia="Calibri"/>
          <w:szCs w:val="20"/>
          <w:lang w:eastAsia="en-US"/>
        </w:rPr>
      </w:pPr>
      <w:r>
        <w:rPr>
          <w:rFonts w:eastAsia="Calibri"/>
          <w:szCs w:val="20"/>
          <w:lang w:eastAsia="en-US"/>
        </w:rPr>
        <w:t>3.</w:t>
      </w:r>
      <w:r>
        <w:rPr>
          <w:rFonts w:eastAsia="Calibri"/>
          <w:szCs w:val="20"/>
          <w:lang w:eastAsia="en-US"/>
        </w:rPr>
        <w:tab/>
        <w:t xml:space="preserve">La crisi dell'economia mista e </w:t>
      </w:r>
      <w:r w:rsidR="006F2458">
        <w:rPr>
          <w:rFonts w:eastAsia="Calibri"/>
          <w:szCs w:val="20"/>
          <w:lang w:eastAsia="en-US"/>
        </w:rPr>
        <w:t xml:space="preserve">il </w:t>
      </w:r>
      <w:r>
        <w:rPr>
          <w:rFonts w:eastAsia="Calibri"/>
          <w:szCs w:val="20"/>
          <w:lang w:eastAsia="en-US"/>
        </w:rPr>
        <w:t>ritorno del paradigma liberale nei Paesi di antica industrializzazione</w:t>
      </w:r>
    </w:p>
    <w:p w:rsidR="00165A59" w:rsidRDefault="00165A59" w:rsidP="00165A59">
      <w:pPr>
        <w:ind w:left="236" w:hangingChars="118" w:hanging="236"/>
        <w:rPr>
          <w:rFonts w:eastAsia="Calibri"/>
          <w:szCs w:val="20"/>
          <w:lang w:eastAsia="en-US"/>
        </w:rPr>
      </w:pPr>
      <w:r>
        <w:rPr>
          <w:rFonts w:eastAsia="Calibri"/>
          <w:szCs w:val="20"/>
          <w:lang w:eastAsia="en-US"/>
        </w:rPr>
        <w:t>4. La nuova globalizzazione e i suoi effetti</w:t>
      </w:r>
    </w:p>
    <w:p w:rsidR="00165A59" w:rsidRPr="006F2458" w:rsidRDefault="006F2458" w:rsidP="006F2458">
      <w:pPr>
        <w:spacing w:before="120"/>
        <w:rPr>
          <w:bCs/>
          <w:szCs w:val="20"/>
        </w:rPr>
      </w:pPr>
      <w:r>
        <w:rPr>
          <w:bCs/>
          <w:szCs w:val="20"/>
        </w:rPr>
        <w:t xml:space="preserve">b) </w:t>
      </w:r>
      <w:r w:rsidR="00BB7B22">
        <w:rPr>
          <w:bCs/>
          <w:szCs w:val="20"/>
        </w:rPr>
        <w:t>I</w:t>
      </w:r>
      <w:r>
        <w:rPr>
          <w:bCs/>
          <w:szCs w:val="20"/>
        </w:rPr>
        <w:t>l caso i</w:t>
      </w:r>
      <w:r w:rsidR="00165A59">
        <w:rPr>
          <w:bCs/>
          <w:szCs w:val="20"/>
        </w:rPr>
        <w:t>taliano</w:t>
      </w:r>
    </w:p>
    <w:p w:rsidR="00AC45AD" w:rsidRDefault="00BB7B22" w:rsidP="00165A59">
      <w:pPr>
        <w:numPr>
          <w:ilvl w:val="0"/>
          <w:numId w:val="2"/>
        </w:numPr>
        <w:tabs>
          <w:tab w:val="clear" w:pos="284"/>
        </w:tabs>
        <w:ind w:left="284" w:hanging="284"/>
        <w:rPr>
          <w:rFonts w:eastAsia="Calibri"/>
          <w:szCs w:val="20"/>
          <w:lang w:eastAsia="en-US"/>
        </w:rPr>
      </w:pPr>
      <w:r>
        <w:rPr>
          <w:rFonts w:eastAsia="Calibri"/>
          <w:szCs w:val="20"/>
          <w:lang w:eastAsia="en-US"/>
        </w:rPr>
        <w:t>G</w:t>
      </w:r>
      <w:r w:rsidR="00165A59">
        <w:rPr>
          <w:rFonts w:eastAsia="Calibri"/>
          <w:szCs w:val="20"/>
          <w:lang w:eastAsia="en-US"/>
        </w:rPr>
        <w:t>li effetti d</w:t>
      </w:r>
      <w:r w:rsidR="00AC45AD">
        <w:rPr>
          <w:rFonts w:eastAsia="Calibri"/>
          <w:szCs w:val="20"/>
          <w:lang w:eastAsia="en-US"/>
        </w:rPr>
        <w:t>rammatici</w:t>
      </w:r>
      <w:r w:rsidR="00165A59">
        <w:rPr>
          <w:rFonts w:eastAsia="Calibri"/>
          <w:szCs w:val="20"/>
          <w:lang w:eastAsia="en-US"/>
        </w:rPr>
        <w:t xml:space="preserve"> del secondo conflitto mondiale</w:t>
      </w:r>
    </w:p>
    <w:p w:rsidR="00165A59" w:rsidRDefault="00AC45AD" w:rsidP="00165A59">
      <w:pPr>
        <w:numPr>
          <w:ilvl w:val="0"/>
          <w:numId w:val="2"/>
        </w:numPr>
        <w:tabs>
          <w:tab w:val="clear" w:pos="284"/>
        </w:tabs>
        <w:ind w:left="284" w:hanging="284"/>
        <w:rPr>
          <w:rFonts w:eastAsia="Calibri"/>
          <w:szCs w:val="20"/>
          <w:lang w:eastAsia="en-US"/>
        </w:rPr>
      </w:pPr>
      <w:r>
        <w:rPr>
          <w:rFonts w:eastAsia="Calibri"/>
          <w:szCs w:val="20"/>
          <w:lang w:eastAsia="en-US"/>
        </w:rPr>
        <w:t>L</w:t>
      </w:r>
      <w:r w:rsidR="00165A59">
        <w:rPr>
          <w:rFonts w:eastAsia="Calibri"/>
          <w:szCs w:val="20"/>
          <w:lang w:eastAsia="en-US"/>
        </w:rPr>
        <w:t>'inserimento dell'Italia nel sistema occidentale e la ricostruzione</w:t>
      </w:r>
    </w:p>
    <w:p w:rsidR="00165A59" w:rsidRDefault="00165A59" w:rsidP="00165A59">
      <w:pPr>
        <w:numPr>
          <w:ilvl w:val="0"/>
          <w:numId w:val="2"/>
        </w:numPr>
        <w:tabs>
          <w:tab w:val="clear" w:pos="284"/>
        </w:tabs>
        <w:ind w:left="284" w:hanging="284"/>
        <w:rPr>
          <w:rFonts w:eastAsia="Calibri"/>
          <w:szCs w:val="20"/>
          <w:lang w:eastAsia="en-US"/>
        </w:rPr>
      </w:pPr>
      <w:r>
        <w:rPr>
          <w:rFonts w:eastAsia="Calibri"/>
          <w:szCs w:val="20"/>
          <w:lang w:eastAsia="en-US"/>
        </w:rPr>
        <w:t xml:space="preserve">Il grande sviluppo: le trasformazioni strutturali negli anni </w:t>
      </w:r>
      <w:r w:rsidR="00BB7B22">
        <w:rPr>
          <w:rFonts w:eastAsia="Calibri"/>
          <w:szCs w:val="20"/>
          <w:lang w:eastAsia="en-US"/>
        </w:rPr>
        <w:t>C</w:t>
      </w:r>
      <w:r>
        <w:rPr>
          <w:rFonts w:eastAsia="Calibri"/>
          <w:szCs w:val="20"/>
          <w:lang w:eastAsia="en-US"/>
        </w:rPr>
        <w:t xml:space="preserve">inquanta e </w:t>
      </w:r>
      <w:r w:rsidR="00BB7B22">
        <w:rPr>
          <w:rFonts w:eastAsia="Calibri"/>
          <w:szCs w:val="20"/>
          <w:lang w:eastAsia="en-US"/>
        </w:rPr>
        <w:t>S</w:t>
      </w:r>
      <w:r>
        <w:rPr>
          <w:rFonts w:eastAsia="Calibri"/>
          <w:szCs w:val="20"/>
          <w:lang w:eastAsia="en-US"/>
        </w:rPr>
        <w:t>essanta.</w:t>
      </w:r>
    </w:p>
    <w:p w:rsidR="00165A59" w:rsidRDefault="00165A59" w:rsidP="00165A59">
      <w:pPr>
        <w:numPr>
          <w:ilvl w:val="0"/>
          <w:numId w:val="2"/>
        </w:numPr>
        <w:tabs>
          <w:tab w:val="clear" w:pos="284"/>
        </w:tabs>
        <w:spacing w:line="240" w:lineRule="auto"/>
        <w:ind w:left="284" w:hanging="284"/>
        <w:rPr>
          <w:rFonts w:eastAsia="Calibri"/>
          <w:szCs w:val="20"/>
          <w:lang w:eastAsia="en-US"/>
        </w:rPr>
      </w:pPr>
      <w:r>
        <w:rPr>
          <w:rFonts w:eastAsia="Calibri"/>
          <w:szCs w:val="20"/>
          <w:lang w:eastAsia="en-US"/>
        </w:rPr>
        <w:t xml:space="preserve">i drammatici anni </w:t>
      </w:r>
      <w:r w:rsidR="00BB7B22">
        <w:rPr>
          <w:rFonts w:eastAsia="Calibri"/>
          <w:szCs w:val="20"/>
          <w:lang w:eastAsia="en-US"/>
        </w:rPr>
        <w:t>S</w:t>
      </w:r>
      <w:r>
        <w:rPr>
          <w:rFonts w:eastAsia="Calibri"/>
          <w:szCs w:val="20"/>
          <w:lang w:eastAsia="en-US"/>
        </w:rPr>
        <w:t xml:space="preserve">ettanta e la ripresa effimera degli anni </w:t>
      </w:r>
      <w:r w:rsidR="00BB7B22">
        <w:rPr>
          <w:rFonts w:eastAsia="Calibri"/>
          <w:szCs w:val="20"/>
          <w:lang w:eastAsia="en-US"/>
        </w:rPr>
        <w:t>O</w:t>
      </w:r>
      <w:r>
        <w:rPr>
          <w:rFonts w:eastAsia="Calibri"/>
          <w:szCs w:val="20"/>
          <w:lang w:eastAsia="en-US"/>
        </w:rPr>
        <w:t xml:space="preserve">ttanta. </w:t>
      </w:r>
    </w:p>
    <w:p w:rsidR="00165A59" w:rsidRDefault="00165A59" w:rsidP="00165A59">
      <w:pPr>
        <w:numPr>
          <w:ilvl w:val="0"/>
          <w:numId w:val="2"/>
        </w:numPr>
        <w:tabs>
          <w:tab w:val="clear" w:pos="284"/>
        </w:tabs>
        <w:spacing w:line="240" w:lineRule="auto"/>
        <w:ind w:left="284" w:hanging="284"/>
        <w:rPr>
          <w:rFonts w:eastAsia="Calibri"/>
          <w:szCs w:val="20"/>
          <w:lang w:eastAsia="en-US"/>
        </w:rPr>
      </w:pPr>
      <w:r>
        <w:rPr>
          <w:rFonts w:eastAsia="Calibri"/>
          <w:szCs w:val="20"/>
          <w:lang w:eastAsia="en-US"/>
        </w:rPr>
        <w:t>La resilienza del sistema imprenditoriale italiano</w:t>
      </w:r>
    </w:p>
    <w:p w:rsidR="005E38EA" w:rsidRPr="005E38EA" w:rsidRDefault="005E38EA" w:rsidP="005E38EA">
      <w:pPr>
        <w:tabs>
          <w:tab w:val="clear" w:pos="284"/>
        </w:tabs>
        <w:spacing w:before="240" w:after="120"/>
        <w:rPr>
          <w:rFonts w:eastAsia="Calibri"/>
          <w:b/>
          <w:i/>
          <w:sz w:val="18"/>
          <w:szCs w:val="22"/>
          <w:lang w:eastAsia="en-US"/>
        </w:rPr>
      </w:pPr>
      <w:r>
        <w:rPr>
          <w:rFonts w:eastAsia="Calibri"/>
          <w:b/>
          <w:i/>
          <w:sz w:val="18"/>
          <w:szCs w:val="22"/>
          <w:lang w:eastAsia="en-US"/>
        </w:rPr>
        <w:t>BIBLIOGRAFIA</w:t>
      </w:r>
      <w:r w:rsidR="00190291">
        <w:rPr>
          <w:rStyle w:val="Rimandonotaapidipagina"/>
          <w:rFonts w:eastAsia="Calibri"/>
          <w:b/>
          <w:i/>
          <w:sz w:val="18"/>
          <w:szCs w:val="22"/>
          <w:lang w:eastAsia="en-US"/>
        </w:rPr>
        <w:footnoteReference w:id="1"/>
      </w:r>
    </w:p>
    <w:p w:rsidR="00B073DE" w:rsidRPr="00F15528" w:rsidRDefault="00B073DE" w:rsidP="005E38EA">
      <w:pPr>
        <w:pStyle w:val="Testo1"/>
        <w:spacing w:before="0"/>
      </w:pPr>
      <w:r w:rsidRPr="00F15528">
        <w:t>La preparazione va effettuata sui seguenti testi:</w:t>
      </w:r>
    </w:p>
    <w:p w:rsidR="00B42C00" w:rsidRPr="00B073DE" w:rsidRDefault="00B42C00" w:rsidP="005E38EA">
      <w:pPr>
        <w:pStyle w:val="Testo1"/>
        <w:spacing w:before="0"/>
      </w:pPr>
      <w:r w:rsidRPr="00B073DE">
        <w:t>per il primo modulo</w:t>
      </w:r>
      <w:r w:rsidR="006A3EC3" w:rsidRPr="00B073DE">
        <w:t>.</w:t>
      </w:r>
    </w:p>
    <w:p w:rsidR="00B42C00" w:rsidRPr="00FA792C" w:rsidRDefault="00FA792C" w:rsidP="005E38EA">
      <w:pPr>
        <w:pStyle w:val="Testo1"/>
        <w:spacing w:before="0"/>
        <w:rPr>
          <w:spacing w:val="-5"/>
        </w:rPr>
      </w:pPr>
      <w:r w:rsidRPr="00FA792C">
        <w:rPr>
          <w:i/>
          <w:iCs/>
          <w:spacing w:val="-5"/>
        </w:rPr>
        <w:t>Il mondo globale. Una storia economica</w:t>
      </w:r>
      <w:r w:rsidRPr="00FA792C">
        <w:rPr>
          <w:smallCaps/>
          <w:spacing w:val="-5"/>
        </w:rPr>
        <w:t xml:space="preserve">, </w:t>
      </w:r>
      <w:r w:rsidRPr="00FA792C">
        <w:rPr>
          <w:spacing w:val="-5"/>
        </w:rPr>
        <w:t>a cura di</w:t>
      </w:r>
      <w:r w:rsidRPr="00FA792C">
        <w:rPr>
          <w:smallCaps/>
          <w:spacing w:val="-5"/>
        </w:rPr>
        <w:t xml:space="preserve"> F. Amatori </w:t>
      </w:r>
      <w:r w:rsidRPr="00FA792C">
        <w:rPr>
          <w:spacing w:val="-5"/>
        </w:rPr>
        <w:t>e</w:t>
      </w:r>
      <w:r w:rsidRPr="00FA792C">
        <w:rPr>
          <w:smallCaps/>
          <w:spacing w:val="-5"/>
        </w:rPr>
        <w:t xml:space="preserve"> A. Colli, </w:t>
      </w:r>
      <w:r w:rsidRPr="00FA792C">
        <w:rPr>
          <w:spacing w:val="-5"/>
        </w:rPr>
        <w:t>Giappichelli</w:t>
      </w:r>
      <w:r w:rsidR="00B42C00" w:rsidRPr="00FA792C">
        <w:rPr>
          <w:spacing w:val="-5"/>
        </w:rPr>
        <w:t xml:space="preserve">, </w:t>
      </w:r>
      <w:r w:rsidRPr="00FA792C">
        <w:rPr>
          <w:spacing w:val="-5"/>
        </w:rPr>
        <w:t>Torino</w:t>
      </w:r>
      <w:r w:rsidR="00B42C00" w:rsidRPr="00FA792C">
        <w:rPr>
          <w:spacing w:val="-5"/>
        </w:rPr>
        <w:t xml:space="preserve">, </w:t>
      </w:r>
      <w:r w:rsidRPr="00FA792C">
        <w:rPr>
          <w:spacing w:val="-5"/>
        </w:rPr>
        <w:t>2017 (cap. 1-13)</w:t>
      </w:r>
      <w:r w:rsidR="00B42C00" w:rsidRPr="00FA792C">
        <w:rPr>
          <w:spacing w:val="-5"/>
        </w:rPr>
        <w:t>.</w:t>
      </w:r>
      <w:r w:rsidR="00190291">
        <w:rPr>
          <w:spacing w:val="-5"/>
        </w:rPr>
        <w:t xml:space="preserve"> </w:t>
      </w:r>
      <w:hyperlink r:id="rId9" w:history="1">
        <w:r w:rsidR="00190291" w:rsidRPr="00190291">
          <w:rPr>
            <w:rStyle w:val="Collegamentoipertestuale"/>
            <w:rFonts w:ascii="Times New Roman" w:hAnsi="Times New Roman"/>
            <w:i/>
            <w:sz w:val="16"/>
            <w:szCs w:val="16"/>
          </w:rPr>
          <w:t>Acquista da VP</w:t>
        </w:r>
      </w:hyperlink>
    </w:p>
    <w:p w:rsidR="00B42C00" w:rsidRPr="00B073DE" w:rsidRDefault="00B42C00" w:rsidP="005E38EA">
      <w:pPr>
        <w:pStyle w:val="Testo1"/>
        <w:spacing w:before="0"/>
      </w:pPr>
      <w:r w:rsidRPr="00B073DE">
        <w:t xml:space="preserve"> per il secondo modulo</w:t>
      </w:r>
    </w:p>
    <w:p w:rsidR="00B42C00" w:rsidRPr="00FA792C" w:rsidRDefault="00FA792C" w:rsidP="005E38EA">
      <w:pPr>
        <w:pStyle w:val="Testo1"/>
        <w:spacing w:before="0"/>
        <w:rPr>
          <w:spacing w:val="-5"/>
        </w:rPr>
      </w:pPr>
      <w:r w:rsidRPr="00FA792C">
        <w:rPr>
          <w:i/>
          <w:iCs/>
          <w:spacing w:val="-5"/>
        </w:rPr>
        <w:t>Il mondo globale. Una storia economica</w:t>
      </w:r>
      <w:r w:rsidRPr="00FA792C">
        <w:rPr>
          <w:smallCaps/>
          <w:spacing w:val="-5"/>
        </w:rPr>
        <w:t xml:space="preserve">, </w:t>
      </w:r>
      <w:r w:rsidRPr="00FA792C">
        <w:rPr>
          <w:spacing w:val="-5"/>
        </w:rPr>
        <w:t>a cura di</w:t>
      </w:r>
      <w:r w:rsidRPr="00FA792C">
        <w:rPr>
          <w:smallCaps/>
          <w:spacing w:val="-5"/>
        </w:rPr>
        <w:t xml:space="preserve"> F. Amatori </w:t>
      </w:r>
      <w:r w:rsidRPr="00FA792C">
        <w:rPr>
          <w:spacing w:val="-5"/>
        </w:rPr>
        <w:t>-</w:t>
      </w:r>
      <w:r w:rsidRPr="00FA792C">
        <w:rPr>
          <w:smallCaps/>
          <w:spacing w:val="-5"/>
        </w:rPr>
        <w:t xml:space="preserve"> A. Colli, </w:t>
      </w:r>
      <w:r w:rsidRPr="00FA792C">
        <w:rPr>
          <w:spacing w:val="-5"/>
        </w:rPr>
        <w:t>Giappichelli, Torino, 2017 (cap. 14-23).</w:t>
      </w:r>
      <w:r w:rsidR="00190291">
        <w:rPr>
          <w:spacing w:val="-5"/>
        </w:rPr>
        <w:t xml:space="preserve"> </w:t>
      </w:r>
      <w:hyperlink r:id="rId10" w:history="1">
        <w:r w:rsidR="00190291" w:rsidRPr="00190291">
          <w:rPr>
            <w:rStyle w:val="Collegamentoipertestuale"/>
            <w:rFonts w:ascii="Times New Roman" w:hAnsi="Times New Roman"/>
            <w:i/>
            <w:sz w:val="16"/>
            <w:szCs w:val="16"/>
          </w:rPr>
          <w:t>Acquista da VP</w:t>
        </w:r>
      </w:hyperlink>
    </w:p>
    <w:p w:rsidR="00FA792C" w:rsidRPr="00FA792C" w:rsidRDefault="00FA792C" w:rsidP="005E38EA">
      <w:pPr>
        <w:pStyle w:val="Testo1"/>
        <w:spacing w:before="0"/>
        <w:rPr>
          <w:spacing w:val="-5"/>
        </w:rPr>
      </w:pPr>
      <w:r w:rsidRPr="00FA792C">
        <w:rPr>
          <w:smallCaps/>
          <w:spacing w:val="-5"/>
        </w:rPr>
        <w:t>P. Battilani - F. Fauri</w:t>
      </w:r>
      <w:r w:rsidRPr="00FA792C">
        <w:rPr>
          <w:spacing w:val="-5"/>
        </w:rPr>
        <w:t xml:space="preserve">, </w:t>
      </w:r>
      <w:r w:rsidRPr="00FA792C">
        <w:rPr>
          <w:i/>
          <w:spacing w:val="-5"/>
        </w:rPr>
        <w:t>L’economia italiana dal 1945 a oggi</w:t>
      </w:r>
      <w:r w:rsidRPr="00FA792C">
        <w:rPr>
          <w:spacing w:val="-5"/>
        </w:rPr>
        <w:t>, Il Mulino, Bologna, 2014</w:t>
      </w:r>
      <w:r w:rsidR="00B073DE">
        <w:rPr>
          <w:spacing w:val="-5"/>
        </w:rPr>
        <w:t>.</w:t>
      </w:r>
      <w:r w:rsidR="00190291">
        <w:rPr>
          <w:spacing w:val="-5"/>
        </w:rPr>
        <w:t xml:space="preserve"> </w:t>
      </w:r>
      <w:hyperlink r:id="rId11" w:history="1">
        <w:r w:rsidR="00190291" w:rsidRPr="00190291">
          <w:rPr>
            <w:rStyle w:val="Collegamentoipertestuale"/>
            <w:rFonts w:ascii="Times New Roman" w:hAnsi="Times New Roman"/>
            <w:i/>
            <w:sz w:val="16"/>
            <w:szCs w:val="16"/>
          </w:rPr>
          <w:t>Acquista da VP</w:t>
        </w:r>
      </w:hyperlink>
      <w:bookmarkStart w:id="0" w:name="_GoBack"/>
      <w:bookmarkEnd w:id="0"/>
    </w:p>
    <w:p w:rsidR="00B42C00" w:rsidRDefault="00B073DE" w:rsidP="005E38EA">
      <w:pPr>
        <w:pStyle w:val="Testo1"/>
        <w:spacing w:before="0"/>
      </w:pPr>
      <w:r>
        <w:t>M</w:t>
      </w:r>
      <w:r w:rsidR="00B42C00" w:rsidRPr="00FA792C">
        <w:t xml:space="preserve">ateriali </w:t>
      </w:r>
      <w:r>
        <w:t xml:space="preserve">aggiuntivi </w:t>
      </w:r>
      <w:r w:rsidR="00B42C00" w:rsidRPr="00FA792C">
        <w:t>saranno forniti da</w:t>
      </w:r>
      <w:r w:rsidR="000C5B35">
        <w:t>l</w:t>
      </w:r>
      <w:r w:rsidR="00B42C00" w:rsidRPr="00FA792C">
        <w:t xml:space="preserve"> docent</w:t>
      </w:r>
      <w:r w:rsidR="000C5B35">
        <w:t>e</w:t>
      </w:r>
      <w:r w:rsidR="00B42C00" w:rsidRPr="00FA792C">
        <w:t xml:space="preserve"> sulla piattaforma </w:t>
      </w:r>
      <w:r w:rsidR="00554F99" w:rsidRPr="00FA792C">
        <w:rPr>
          <w:i/>
        </w:rPr>
        <w:t>Blackboard</w:t>
      </w:r>
      <w:r w:rsidR="00554F99" w:rsidRPr="00FA792C">
        <w:t>.</w:t>
      </w:r>
    </w:p>
    <w:p w:rsidR="00B073DE" w:rsidRDefault="00B073DE" w:rsidP="005E38EA">
      <w:pPr>
        <w:pStyle w:val="Testo2"/>
      </w:pPr>
      <w:r>
        <w:lastRenderedPageBreak/>
        <w:t>Lezioni ed appunti personali sono utili per inquadrare e approfondire i contenuti. I testi indicati in bibliografia restano comunque la base per uno studio organico e senza lacune</w:t>
      </w:r>
      <w:r w:rsidR="000C5B35">
        <w:t>,</w:t>
      </w:r>
      <w:r>
        <w:t xml:space="preserve"> pertanto, sono presi a principale riferimento in sede d’esame.</w:t>
      </w:r>
    </w:p>
    <w:p w:rsidR="008E534A" w:rsidRDefault="008E534A" w:rsidP="005E38EA">
      <w:pPr>
        <w:pStyle w:val="Testo2"/>
      </w:pPr>
      <w:r w:rsidRPr="008E534A">
        <w:t>Gli studenti stranieri possono concordare con il docente una bibliografia che possibilmente tenga conto delle loro comptenze linguistiche.</w:t>
      </w:r>
    </w:p>
    <w:p w:rsidR="00B073DE" w:rsidRPr="00FA792C" w:rsidRDefault="00B073DE" w:rsidP="005E38EA">
      <w:pPr>
        <w:pStyle w:val="Testo2"/>
      </w:pPr>
      <w:r>
        <w:t>La frequenza delle lezioni è consigliata. Non è prevista una differenziazione tra frequentanti e non frequentanti. Tuttavia ai frequentanti saranno fornite indicazioni puntuali sull’uso della bibliografia.</w:t>
      </w:r>
    </w:p>
    <w:p w:rsidR="00B42C00" w:rsidRPr="00FA792C" w:rsidRDefault="00B42C00" w:rsidP="00B42C00">
      <w:pPr>
        <w:tabs>
          <w:tab w:val="clear" w:pos="284"/>
        </w:tabs>
        <w:spacing w:before="240" w:after="120" w:line="220" w:lineRule="exact"/>
        <w:rPr>
          <w:rFonts w:eastAsia="Calibri"/>
          <w:b/>
          <w:i/>
          <w:sz w:val="18"/>
          <w:szCs w:val="18"/>
          <w:lang w:eastAsia="en-US"/>
        </w:rPr>
      </w:pPr>
      <w:r w:rsidRPr="00FA792C">
        <w:rPr>
          <w:rFonts w:eastAsia="Calibri"/>
          <w:b/>
          <w:i/>
          <w:sz w:val="18"/>
          <w:szCs w:val="18"/>
          <w:lang w:eastAsia="en-US"/>
        </w:rPr>
        <w:t>DIDATTICA DEL CORSO</w:t>
      </w:r>
    </w:p>
    <w:p w:rsidR="00B42C00" w:rsidRPr="00FA792C" w:rsidRDefault="00B42C00" w:rsidP="00B42C00">
      <w:pPr>
        <w:tabs>
          <w:tab w:val="clear" w:pos="284"/>
        </w:tabs>
        <w:spacing w:line="220" w:lineRule="exact"/>
        <w:ind w:firstLine="284"/>
        <w:rPr>
          <w:rFonts w:ascii="Times" w:hAnsi="Times"/>
          <w:noProof/>
          <w:sz w:val="18"/>
          <w:szCs w:val="18"/>
        </w:rPr>
      </w:pPr>
      <w:r w:rsidRPr="00FA792C">
        <w:rPr>
          <w:rFonts w:ascii="Times" w:hAnsi="Times"/>
          <w:noProof/>
          <w:sz w:val="18"/>
          <w:szCs w:val="18"/>
        </w:rPr>
        <w:t xml:space="preserve">Lezioni frontali </w:t>
      </w:r>
      <w:r w:rsidR="00B073DE">
        <w:rPr>
          <w:rFonts w:ascii="Times" w:hAnsi="Times"/>
          <w:noProof/>
          <w:sz w:val="18"/>
          <w:szCs w:val="18"/>
        </w:rPr>
        <w:t>o a distanza tramite Blackboard</w:t>
      </w:r>
      <w:r w:rsidRPr="00FA792C">
        <w:rPr>
          <w:rFonts w:ascii="Times" w:hAnsi="Times"/>
          <w:noProof/>
          <w:sz w:val="18"/>
          <w:szCs w:val="18"/>
        </w:rPr>
        <w:t>.</w:t>
      </w:r>
    </w:p>
    <w:p w:rsidR="00B42C00" w:rsidRPr="00B42C00" w:rsidRDefault="00B42C00" w:rsidP="00B42C00">
      <w:pPr>
        <w:tabs>
          <w:tab w:val="clear" w:pos="284"/>
        </w:tabs>
        <w:spacing w:before="240" w:after="120" w:line="220" w:lineRule="exact"/>
        <w:rPr>
          <w:rFonts w:eastAsia="Calibri"/>
          <w:b/>
          <w:i/>
          <w:sz w:val="18"/>
          <w:szCs w:val="22"/>
          <w:lang w:eastAsia="en-US"/>
        </w:rPr>
      </w:pPr>
      <w:r w:rsidRPr="00B42C00">
        <w:rPr>
          <w:rFonts w:eastAsia="Calibri"/>
          <w:b/>
          <w:i/>
          <w:sz w:val="18"/>
          <w:szCs w:val="22"/>
          <w:lang w:eastAsia="en-US"/>
        </w:rPr>
        <w:t>METODO</w:t>
      </w:r>
      <w:r w:rsidR="00C80810">
        <w:rPr>
          <w:rFonts w:eastAsia="Calibri"/>
          <w:b/>
          <w:i/>
          <w:sz w:val="18"/>
          <w:szCs w:val="22"/>
          <w:lang w:eastAsia="en-US"/>
        </w:rPr>
        <w:t xml:space="preserve"> E CRITERI </w:t>
      </w:r>
      <w:r w:rsidRPr="00B42C00">
        <w:rPr>
          <w:rFonts w:eastAsia="Calibri"/>
          <w:b/>
          <w:i/>
          <w:sz w:val="18"/>
          <w:szCs w:val="22"/>
          <w:lang w:eastAsia="en-US"/>
        </w:rPr>
        <w:t>DI VALUTAZIONE</w:t>
      </w:r>
    </w:p>
    <w:p w:rsidR="00B073DE" w:rsidRPr="008E534A" w:rsidRDefault="00B073DE" w:rsidP="006A3EC3">
      <w:pPr>
        <w:tabs>
          <w:tab w:val="clear" w:pos="284"/>
        </w:tabs>
        <w:spacing w:line="220" w:lineRule="exact"/>
        <w:ind w:firstLine="284"/>
        <w:rPr>
          <w:rFonts w:ascii="Times" w:hAnsi="Times"/>
          <w:noProof/>
          <w:sz w:val="18"/>
          <w:szCs w:val="20"/>
        </w:rPr>
      </w:pPr>
      <w:r w:rsidRPr="008E534A">
        <w:rPr>
          <w:rFonts w:ascii="Times" w:hAnsi="Times"/>
          <w:noProof/>
          <w:sz w:val="18"/>
          <w:szCs w:val="20"/>
        </w:rPr>
        <w:t xml:space="preserve">L’accertamento </w:t>
      </w:r>
      <w:r w:rsidR="00F15528">
        <w:rPr>
          <w:rFonts w:ascii="Times" w:hAnsi="Times"/>
          <w:noProof/>
          <w:sz w:val="18"/>
          <w:szCs w:val="20"/>
        </w:rPr>
        <w:t>della preparazione</w:t>
      </w:r>
      <w:r w:rsidRPr="008E534A">
        <w:rPr>
          <w:rFonts w:ascii="Times" w:hAnsi="Times"/>
          <w:noProof/>
          <w:sz w:val="18"/>
          <w:szCs w:val="20"/>
        </w:rPr>
        <w:t xml:space="preserve"> in </w:t>
      </w:r>
      <w:r w:rsidRPr="00BB7B22">
        <w:rPr>
          <w:rFonts w:ascii="Times" w:hAnsi="Times"/>
          <w:noProof/>
          <w:sz w:val="18"/>
          <w:szCs w:val="20"/>
        </w:rPr>
        <w:t>sede d’esame</w:t>
      </w:r>
      <w:r w:rsidR="006F2458" w:rsidRPr="00BB7B22">
        <w:rPr>
          <w:rFonts w:ascii="Times" w:hAnsi="Times"/>
          <w:noProof/>
          <w:sz w:val="18"/>
          <w:szCs w:val="20"/>
        </w:rPr>
        <w:t xml:space="preserve">, oltre alla </w:t>
      </w:r>
      <w:r w:rsidRPr="00BB7B22">
        <w:rPr>
          <w:rFonts w:ascii="Times" w:hAnsi="Times"/>
          <w:noProof/>
          <w:sz w:val="18"/>
          <w:szCs w:val="20"/>
        </w:rPr>
        <w:t>conoscenza puntuale dei dati di fatto qualitativi e quantitativi</w:t>
      </w:r>
      <w:r w:rsidR="006F2458" w:rsidRPr="00BB7B22">
        <w:rPr>
          <w:rFonts w:ascii="Times" w:hAnsi="Times"/>
          <w:noProof/>
          <w:sz w:val="18"/>
          <w:szCs w:val="20"/>
        </w:rPr>
        <w:t>,</w:t>
      </w:r>
      <w:r w:rsidRPr="00BB7B22">
        <w:rPr>
          <w:rFonts w:ascii="Times" w:hAnsi="Times"/>
          <w:noProof/>
          <w:sz w:val="18"/>
          <w:szCs w:val="20"/>
        </w:rPr>
        <w:t xml:space="preserve"> premie</w:t>
      </w:r>
      <w:r w:rsidRPr="008E534A">
        <w:rPr>
          <w:rFonts w:ascii="Times" w:hAnsi="Times"/>
          <w:noProof/>
          <w:sz w:val="18"/>
          <w:szCs w:val="20"/>
        </w:rPr>
        <w:t>rà la capacità del candidato di spiegare i processi storici e le loro interconnessioni mediante l’impiego corretto delle categorie concettuali e interpretative proprie della Storia economica.</w:t>
      </w:r>
    </w:p>
    <w:p w:rsidR="006F1772" w:rsidRPr="008E534A" w:rsidRDefault="00B42C00" w:rsidP="006A3EC3">
      <w:pPr>
        <w:tabs>
          <w:tab w:val="clear" w:pos="284"/>
        </w:tabs>
        <w:spacing w:line="220" w:lineRule="exact"/>
        <w:ind w:firstLine="284"/>
        <w:rPr>
          <w:rFonts w:ascii="Times" w:hAnsi="Times"/>
          <w:noProof/>
          <w:sz w:val="18"/>
          <w:szCs w:val="20"/>
        </w:rPr>
      </w:pPr>
      <w:r w:rsidRPr="008E534A">
        <w:rPr>
          <w:rFonts w:ascii="Times" w:hAnsi="Times"/>
          <w:noProof/>
          <w:sz w:val="18"/>
          <w:szCs w:val="20"/>
        </w:rPr>
        <w:t xml:space="preserve">L’esame verterà unitariamente sul programma dei due moduli e normalmente sarà tenuto in forma scritta, su domande aperte. </w:t>
      </w:r>
      <w:r w:rsidR="008E534A" w:rsidRPr="008E534A">
        <w:rPr>
          <w:rFonts w:ascii="Times" w:hAnsi="Times"/>
          <w:noProof/>
          <w:sz w:val="18"/>
          <w:szCs w:val="20"/>
        </w:rPr>
        <w:t xml:space="preserve">Nel caso in cui la situazione sanitaria relativa alla pandemia di Covid-19 dovesse imporre una valutazione da remoto l’esame sarà di norma tenuto in forma orale. </w:t>
      </w:r>
      <w:r w:rsidR="00F15528">
        <w:rPr>
          <w:rFonts w:ascii="Times" w:hAnsi="Times"/>
          <w:noProof/>
          <w:sz w:val="18"/>
          <w:szCs w:val="20"/>
        </w:rPr>
        <w:t xml:space="preserve">Altre informazioni puntuali verranno fornite agli studenti in tempo utile. </w:t>
      </w:r>
      <w:r w:rsidR="00722EE8" w:rsidRPr="008E534A">
        <w:rPr>
          <w:rFonts w:ascii="Times" w:hAnsi="Times"/>
          <w:noProof/>
          <w:sz w:val="18"/>
          <w:szCs w:val="20"/>
        </w:rPr>
        <w:t>Per ragioni organizzative del corso serale e del corso di storia economica in questione non è possibile prevedere una prova intermedia.</w:t>
      </w:r>
    </w:p>
    <w:p w:rsidR="00EF09C1" w:rsidRPr="00EF09C1" w:rsidRDefault="00EF09C1" w:rsidP="00C80810">
      <w:pPr>
        <w:tabs>
          <w:tab w:val="clear" w:pos="284"/>
        </w:tabs>
        <w:spacing w:before="240" w:after="120" w:line="220" w:lineRule="exact"/>
        <w:rPr>
          <w:rFonts w:ascii="Times" w:hAnsi="Times"/>
          <w:b/>
          <w:i/>
          <w:caps/>
          <w:noProof/>
          <w:sz w:val="18"/>
          <w:szCs w:val="18"/>
        </w:rPr>
      </w:pPr>
      <w:r w:rsidRPr="00EF09C1">
        <w:rPr>
          <w:rFonts w:ascii="Times" w:hAnsi="Times"/>
          <w:b/>
          <w:i/>
          <w:caps/>
          <w:noProof/>
          <w:sz w:val="18"/>
          <w:szCs w:val="18"/>
        </w:rPr>
        <w:t>Avvertenze</w:t>
      </w:r>
      <w:r w:rsidR="00722EE8">
        <w:rPr>
          <w:rFonts w:ascii="Times" w:hAnsi="Times"/>
          <w:b/>
          <w:i/>
          <w:caps/>
          <w:noProof/>
          <w:sz w:val="18"/>
          <w:szCs w:val="18"/>
        </w:rPr>
        <w:t xml:space="preserve"> E PREREQUISITI</w:t>
      </w:r>
    </w:p>
    <w:p w:rsidR="00EF09C1" w:rsidRDefault="00722EE8" w:rsidP="008E534A">
      <w:pPr>
        <w:tabs>
          <w:tab w:val="clear" w:pos="284"/>
        </w:tabs>
        <w:spacing w:line="220" w:lineRule="exact"/>
        <w:ind w:firstLine="284"/>
        <w:rPr>
          <w:rFonts w:ascii="Times" w:hAnsi="Times"/>
          <w:noProof/>
          <w:sz w:val="18"/>
          <w:szCs w:val="20"/>
        </w:rPr>
      </w:pPr>
      <w:r w:rsidRPr="008E534A">
        <w:rPr>
          <w:rFonts w:ascii="Times" w:hAnsi="Times"/>
          <w:noProof/>
          <w:sz w:val="18"/>
          <w:szCs w:val="20"/>
        </w:rPr>
        <w:t>Il corso richiede una conoscenza di base della storia europea e italiana dei secoli XIX e XX, normalmente acquisita nel corso degli ultimi due anni della scuola media superiore. Lacune nella preparazione di base possono essere superate con la ripresa di un manuale utilizzato nei corsi liceali, che, a richiesta, potrà essere proposto dal docente.</w:t>
      </w:r>
    </w:p>
    <w:p w:rsidR="00C80810" w:rsidRDefault="00C80810" w:rsidP="00457133">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sectPr w:rsidR="00C8081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58" w:rsidRDefault="00624B58" w:rsidP="00B42C00">
      <w:pPr>
        <w:spacing w:line="240" w:lineRule="auto"/>
      </w:pPr>
      <w:r>
        <w:separator/>
      </w:r>
    </w:p>
  </w:endnote>
  <w:endnote w:type="continuationSeparator" w:id="0">
    <w:p w:rsidR="00624B58" w:rsidRDefault="00624B58" w:rsidP="00B42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58" w:rsidRDefault="00624B58" w:rsidP="00B42C00">
      <w:pPr>
        <w:spacing w:line="240" w:lineRule="auto"/>
      </w:pPr>
      <w:r>
        <w:separator/>
      </w:r>
    </w:p>
  </w:footnote>
  <w:footnote w:type="continuationSeparator" w:id="0">
    <w:p w:rsidR="00624B58" w:rsidRDefault="00624B58" w:rsidP="00B42C00">
      <w:pPr>
        <w:spacing w:line="240" w:lineRule="auto"/>
      </w:pPr>
      <w:r>
        <w:continuationSeparator/>
      </w:r>
    </w:p>
  </w:footnote>
  <w:footnote w:id="1">
    <w:p w:rsidR="00190291" w:rsidRDefault="0019029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5E98"/>
    <w:multiLevelType w:val="hybridMultilevel"/>
    <w:tmpl w:val="314CB626"/>
    <w:lvl w:ilvl="0" w:tplc="B2D4EF8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0C26A0"/>
    <w:multiLevelType w:val="hybridMultilevel"/>
    <w:tmpl w:val="06E4D55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7BA"/>
    <w:rsid w:val="00081944"/>
    <w:rsid w:val="000C5B35"/>
    <w:rsid w:val="001438B4"/>
    <w:rsid w:val="00165A59"/>
    <w:rsid w:val="00183FD8"/>
    <w:rsid w:val="00187B99"/>
    <w:rsid w:val="00190291"/>
    <w:rsid w:val="0019721D"/>
    <w:rsid w:val="001E04E2"/>
    <w:rsid w:val="002014DD"/>
    <w:rsid w:val="00235D6D"/>
    <w:rsid w:val="002C265D"/>
    <w:rsid w:val="002F718F"/>
    <w:rsid w:val="003631FD"/>
    <w:rsid w:val="003E72E9"/>
    <w:rsid w:val="00457133"/>
    <w:rsid w:val="0049569B"/>
    <w:rsid w:val="004B3604"/>
    <w:rsid w:val="004C7720"/>
    <w:rsid w:val="004D1217"/>
    <w:rsid w:val="004D6008"/>
    <w:rsid w:val="005027BA"/>
    <w:rsid w:val="00543735"/>
    <w:rsid w:val="00554F99"/>
    <w:rsid w:val="0059674E"/>
    <w:rsid w:val="005C7EBB"/>
    <w:rsid w:val="005E38EA"/>
    <w:rsid w:val="00614AFE"/>
    <w:rsid w:val="00624B58"/>
    <w:rsid w:val="006A3EC3"/>
    <w:rsid w:val="006B20D9"/>
    <w:rsid w:val="006F1772"/>
    <w:rsid w:val="006F2458"/>
    <w:rsid w:val="00706DF6"/>
    <w:rsid w:val="00722EE8"/>
    <w:rsid w:val="00746C9F"/>
    <w:rsid w:val="008333EA"/>
    <w:rsid w:val="0087405F"/>
    <w:rsid w:val="008A1204"/>
    <w:rsid w:val="008E534A"/>
    <w:rsid w:val="00900CCA"/>
    <w:rsid w:val="00924B77"/>
    <w:rsid w:val="00936FE2"/>
    <w:rsid w:val="00940DA2"/>
    <w:rsid w:val="009E055C"/>
    <w:rsid w:val="009E3AA2"/>
    <w:rsid w:val="00A27B22"/>
    <w:rsid w:val="00A74F6F"/>
    <w:rsid w:val="00A8665E"/>
    <w:rsid w:val="00AC45AD"/>
    <w:rsid w:val="00AD7557"/>
    <w:rsid w:val="00B073DE"/>
    <w:rsid w:val="00B10164"/>
    <w:rsid w:val="00B1519B"/>
    <w:rsid w:val="00B42C00"/>
    <w:rsid w:val="00B51253"/>
    <w:rsid w:val="00B525CC"/>
    <w:rsid w:val="00BB7B22"/>
    <w:rsid w:val="00C52F6E"/>
    <w:rsid w:val="00C80810"/>
    <w:rsid w:val="00CC04FA"/>
    <w:rsid w:val="00CC29B9"/>
    <w:rsid w:val="00D404F2"/>
    <w:rsid w:val="00D72EFF"/>
    <w:rsid w:val="00D93869"/>
    <w:rsid w:val="00E0501C"/>
    <w:rsid w:val="00E17C79"/>
    <w:rsid w:val="00E607E6"/>
    <w:rsid w:val="00E76901"/>
    <w:rsid w:val="00E918D0"/>
    <w:rsid w:val="00EA0680"/>
    <w:rsid w:val="00ED44A5"/>
    <w:rsid w:val="00EF09C1"/>
    <w:rsid w:val="00F15528"/>
    <w:rsid w:val="00F269B5"/>
    <w:rsid w:val="00FA79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B42C00"/>
    <w:rPr>
      <w:rFonts w:eastAsia="Calibri"/>
      <w:szCs w:val="22"/>
      <w:lang w:eastAsia="en-US"/>
    </w:rPr>
  </w:style>
  <w:style w:type="paragraph" w:styleId="Pidipagina">
    <w:name w:val="footer"/>
    <w:basedOn w:val="Normale"/>
    <w:link w:val="PidipaginaCarattere"/>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B42C00"/>
    <w:rPr>
      <w:rFonts w:eastAsia="Calibri"/>
      <w:szCs w:val="22"/>
      <w:lang w:eastAsia="en-US"/>
    </w:rPr>
  </w:style>
  <w:style w:type="paragraph" w:styleId="Paragrafoelenco">
    <w:name w:val="List Paragraph"/>
    <w:basedOn w:val="Normale"/>
    <w:uiPriority w:val="34"/>
    <w:qFormat/>
    <w:rsid w:val="00B073DE"/>
    <w:pPr>
      <w:ind w:left="720"/>
      <w:contextualSpacing/>
    </w:pPr>
  </w:style>
  <w:style w:type="paragraph" w:styleId="Testonotaapidipagina">
    <w:name w:val="footnote text"/>
    <w:basedOn w:val="Normale"/>
    <w:link w:val="TestonotaapidipaginaCarattere"/>
    <w:semiHidden/>
    <w:unhideWhenUsed/>
    <w:rsid w:val="0019029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90291"/>
  </w:style>
  <w:style w:type="character" w:styleId="Rimandonotaapidipagina">
    <w:name w:val="footnote reference"/>
    <w:basedOn w:val="Carpredefinitoparagrafo"/>
    <w:semiHidden/>
    <w:unhideWhenUsed/>
    <w:rsid w:val="00190291"/>
    <w:rPr>
      <w:vertAlign w:val="superscript"/>
    </w:rPr>
  </w:style>
  <w:style w:type="character" w:styleId="Collegamentoipertestuale">
    <w:name w:val="Hyperlink"/>
    <w:basedOn w:val="Carpredefinitoparagrafo"/>
    <w:unhideWhenUsed/>
    <w:rsid w:val="00190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15869">
      <w:bodyDiv w:val="1"/>
      <w:marLeft w:val="0"/>
      <w:marRight w:val="0"/>
      <w:marTop w:val="0"/>
      <w:marBottom w:val="0"/>
      <w:divBdr>
        <w:top w:val="none" w:sz="0" w:space="0" w:color="auto"/>
        <w:left w:val="none" w:sz="0" w:space="0" w:color="auto"/>
        <w:bottom w:val="none" w:sz="0" w:space="0" w:color="auto"/>
        <w:right w:val="none" w:sz="0" w:space="0" w:color="auto"/>
      </w:divBdr>
    </w:div>
    <w:div w:id="8395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atrizia-battilani-francesca-fauri/leconomia-italiana-dal-1945-a-oggi-9788815283214-674313.html" TargetMode="External"/><Relationship Id="rId5" Type="http://schemas.openxmlformats.org/officeDocument/2006/relationships/settings" Target="settings.xml"/><Relationship Id="rId10" Type="http://schemas.openxmlformats.org/officeDocument/2006/relationships/hyperlink" Target="https://librerie.unicatt.it/scheda-libro/autori-vari/il-mondo-globale-una-storia-economica-9788892107595-527721.html" TargetMode="External"/><Relationship Id="rId4" Type="http://schemas.microsoft.com/office/2007/relationships/stylesWithEffects" Target="stylesWithEffects.xml"/><Relationship Id="rId9" Type="http://schemas.openxmlformats.org/officeDocument/2006/relationships/hyperlink" Target="https://librerie.unicatt.it/scheda-libro/autori-vari/il-mondo-globale-una-storia-economica-9788892107595-52772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D5AD-51BF-4E64-BF40-B9767959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886</Words>
  <Characters>5585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2003-03-27T09:42:00Z</cp:lastPrinted>
  <dcterms:created xsi:type="dcterms:W3CDTF">2021-05-17T07:46:00Z</dcterms:created>
  <dcterms:modified xsi:type="dcterms:W3CDTF">2021-06-29T09:43:00Z</dcterms:modified>
</cp:coreProperties>
</file>