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4665" w14:textId="77777777" w:rsidR="00D23448" w:rsidRPr="00895E83" w:rsidRDefault="00D23448" w:rsidP="00D23448">
      <w:pPr>
        <w:pStyle w:val="Titolo1"/>
      </w:pPr>
      <w:r>
        <w:t>S</w:t>
      </w:r>
      <w:r w:rsidRPr="00895E83">
        <w:t>ociologia dei consumi (laurea in Direzione e consulenza aziendale)</w:t>
      </w:r>
    </w:p>
    <w:p w14:paraId="1475399B" w14:textId="77777777" w:rsidR="00D23448" w:rsidRPr="00895E83" w:rsidRDefault="00D23448" w:rsidP="00D23448">
      <w:pPr>
        <w:pStyle w:val="Titolo2"/>
      </w:pPr>
      <w:r>
        <w:t xml:space="preserve">Prof. </w:t>
      </w:r>
      <w:r w:rsidR="004E1551">
        <w:t>Cecilia Manzo</w:t>
      </w:r>
      <w:r>
        <w:t>; Prof.</w:t>
      </w:r>
      <w:r w:rsidRPr="00895E83">
        <w:t xml:space="preserve"> Ivana Pais</w:t>
      </w:r>
    </w:p>
    <w:p w14:paraId="702FA986" w14:textId="77777777" w:rsidR="002D5E17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C2135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6F877F0D" w14:textId="57163086" w:rsidR="00AB2519" w:rsidRDefault="00AB2519" w:rsidP="00AB2519">
      <w:pPr>
        <w:spacing w:line="240" w:lineRule="exact"/>
      </w:pPr>
      <w:r>
        <w:t>Il corso mira a fornire strumenti concettuali per l’analisi e l’interpretazione sociologica dei comportamenti di consumo nelle società contemporanee. Si propone di offrire una conoscenza avanzata dei principali contributi teorici e metodologici forniti dalla sociologia dei consumi</w:t>
      </w:r>
      <w:r w:rsidRPr="00497ADA">
        <w:t>, con particolare riferimento ai trend più recenti</w:t>
      </w:r>
      <w:r>
        <w:t xml:space="preserve"> come</w:t>
      </w:r>
      <w:r w:rsidR="00420ED0">
        <w:t xml:space="preserve"> la sostenibilità e i consumi attraverso le piattaforme digitali</w:t>
      </w:r>
      <w:r w:rsidRPr="00497ADA">
        <w:t>.</w:t>
      </w:r>
    </w:p>
    <w:p w14:paraId="3C21FBDA" w14:textId="77777777" w:rsidR="00AB2519" w:rsidRDefault="00AB2519" w:rsidP="00AB2519">
      <w:pPr>
        <w:spacing w:line="240" w:lineRule="exact"/>
      </w:pPr>
      <w:r w:rsidRPr="00AF697D">
        <w:t>Al termine del corso gli studenti saranno in grado di</w:t>
      </w:r>
      <w:r>
        <w:t>:</w:t>
      </w:r>
    </w:p>
    <w:p w14:paraId="7EC7A3D9" w14:textId="3407DB6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comprendere e utilizzare il l</w:t>
      </w:r>
      <w:r w:rsidR="00B53157">
        <w:t>i</w:t>
      </w:r>
      <w:r>
        <w:t>nguaggio specifico della disciplina</w:t>
      </w:r>
    </w:p>
    <w:p w14:paraId="4BE5AAE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c</w:t>
      </w:r>
      <w:r w:rsidRPr="008713A9">
        <w:t>onoscere i principali contributi teorici della sociologia dei consumi e gli approcci metodologici utilizzati</w:t>
      </w:r>
    </w:p>
    <w:p w14:paraId="44D934B5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 xml:space="preserve">analizzare criticamente le principali teorie e ricerche sociologiche sui consumi </w:t>
      </w:r>
    </w:p>
    <w:p w14:paraId="5BC7DBB8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>
        <w:t>a</w:t>
      </w:r>
      <w:r w:rsidRPr="008713A9">
        <w:t>pplicare le conoscenze apprese nell’interpretazione dei fenomeni e nei trend di consumo della società contemporanea.</w:t>
      </w:r>
    </w:p>
    <w:p w14:paraId="1D450520" w14:textId="77777777" w:rsidR="00AB2519" w:rsidRDefault="00AB2519" w:rsidP="00E9494F">
      <w:pPr>
        <w:pStyle w:val="Paragrafoelenco"/>
        <w:numPr>
          <w:ilvl w:val="0"/>
          <w:numId w:val="3"/>
        </w:numPr>
        <w:ind w:left="284" w:hanging="284"/>
      </w:pPr>
      <w:r w:rsidRPr="00AF697D">
        <w:t>impostare un disegno della ricerca sociale relativ</w:t>
      </w:r>
      <w:r>
        <w:t>o</w:t>
      </w:r>
      <w:r w:rsidRPr="00AF697D">
        <w:t xml:space="preserve"> ai fenomeni analizzati.</w:t>
      </w:r>
    </w:p>
    <w:p w14:paraId="7BE269F3" w14:textId="77777777" w:rsidR="00D23448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077A80" w14:textId="77777777" w:rsidR="00D23448" w:rsidRPr="00497ADA" w:rsidRDefault="00D23448" w:rsidP="00315BC0">
      <w:pPr>
        <w:spacing w:line="240" w:lineRule="exact"/>
      </w:pPr>
      <w:r>
        <w:t xml:space="preserve">Il programma si articola in </w:t>
      </w:r>
      <w:r w:rsidRPr="000F7F90">
        <w:t>6 moduli</w:t>
      </w:r>
      <w:r w:rsidRPr="00B34BA7">
        <w:t>:</w:t>
      </w:r>
    </w:p>
    <w:p w14:paraId="11F357A5" w14:textId="69CE2CFC" w:rsidR="00D23448" w:rsidRPr="0029718E" w:rsidRDefault="00315BC0" w:rsidP="00315BC0">
      <w:pPr>
        <w:spacing w:line="240" w:lineRule="exact"/>
        <w:ind w:left="284" w:hanging="284"/>
      </w:pPr>
      <w:r>
        <w:t>1.</w:t>
      </w:r>
      <w:r>
        <w:tab/>
      </w:r>
      <w:r w:rsidR="00D23448" w:rsidRPr="0029718E">
        <w:t xml:space="preserve">Le scuole teoriche </w:t>
      </w:r>
    </w:p>
    <w:p w14:paraId="3F7611EF" w14:textId="1821C5C8" w:rsidR="00D23448" w:rsidRPr="0029718E" w:rsidRDefault="00315BC0" w:rsidP="00315BC0">
      <w:pPr>
        <w:spacing w:line="240" w:lineRule="exact"/>
        <w:ind w:left="284" w:hanging="284"/>
      </w:pPr>
      <w:r>
        <w:t>2.</w:t>
      </w:r>
      <w:r>
        <w:tab/>
      </w:r>
      <w:r w:rsidR="00B53157">
        <w:t>Approcci interpretativi contemporanei</w:t>
      </w:r>
    </w:p>
    <w:p w14:paraId="2F9AD21F" w14:textId="4700677E" w:rsidR="00D23448" w:rsidRPr="0029718E" w:rsidRDefault="00315BC0" w:rsidP="00315BC0">
      <w:pPr>
        <w:spacing w:line="240" w:lineRule="exact"/>
        <w:ind w:left="284" w:hanging="284"/>
      </w:pPr>
      <w:r>
        <w:t>3.</w:t>
      </w:r>
      <w:r>
        <w:tab/>
      </w:r>
      <w:r w:rsidR="00D23448" w:rsidRPr="0029718E">
        <w:t>Il consumo come movimento politico</w:t>
      </w:r>
    </w:p>
    <w:p w14:paraId="617BB000" w14:textId="204660E8" w:rsidR="00D23448" w:rsidRDefault="00315BC0" w:rsidP="00315BC0">
      <w:pPr>
        <w:spacing w:line="240" w:lineRule="exact"/>
        <w:ind w:left="284" w:hanging="284"/>
      </w:pPr>
      <w:r>
        <w:t>4.</w:t>
      </w:r>
      <w:r>
        <w:tab/>
      </w:r>
      <w:r w:rsidR="00420ED0">
        <w:t>Metodi e tecniche della ricerca sociale</w:t>
      </w:r>
      <w:r w:rsidR="00D23448" w:rsidRPr="0029718E">
        <w:t xml:space="preserve"> </w:t>
      </w:r>
    </w:p>
    <w:p w14:paraId="611BC771" w14:textId="14A073F6" w:rsidR="00D23448" w:rsidRDefault="00315BC0" w:rsidP="00315BC0">
      <w:pPr>
        <w:spacing w:line="240" w:lineRule="exact"/>
        <w:ind w:left="284" w:hanging="284"/>
      </w:pPr>
      <w:r>
        <w:t>5.</w:t>
      </w:r>
      <w:r>
        <w:tab/>
      </w:r>
      <w:r w:rsidR="00420ED0">
        <w:t>Consumi so</w:t>
      </w:r>
      <w:r w:rsidR="00662123">
        <w:t>stenibili</w:t>
      </w:r>
    </w:p>
    <w:p w14:paraId="01BF12EB" w14:textId="5D73C458" w:rsidR="00D23448" w:rsidRPr="0029718E" w:rsidRDefault="00315BC0" w:rsidP="00315BC0">
      <w:pPr>
        <w:spacing w:line="240" w:lineRule="exact"/>
        <w:ind w:left="284" w:hanging="284"/>
      </w:pPr>
      <w:r>
        <w:t>6.</w:t>
      </w:r>
      <w:r>
        <w:tab/>
      </w:r>
      <w:r w:rsidR="00662123">
        <w:t xml:space="preserve">Piattaforme digitali </w:t>
      </w:r>
    </w:p>
    <w:p w14:paraId="1A45852F" w14:textId="600ACA12" w:rsidR="00D23448" w:rsidRPr="00315BC0" w:rsidRDefault="00D23448" w:rsidP="00315B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36E9">
        <w:rPr>
          <w:rStyle w:val="Rimandonotaapidipagina"/>
          <w:b/>
          <w:i/>
          <w:sz w:val="18"/>
        </w:rPr>
        <w:footnoteReference w:id="1"/>
      </w:r>
    </w:p>
    <w:p w14:paraId="481A2579" w14:textId="760EAE2B" w:rsidR="00696047" w:rsidRPr="00FC3955" w:rsidRDefault="00420ED0" w:rsidP="00696047">
      <w:pPr>
        <w:pStyle w:val="Testo1"/>
        <w:spacing w:before="0"/>
        <w:rPr>
          <w:bCs/>
        </w:rPr>
      </w:pPr>
      <w:r>
        <w:rPr>
          <w:bCs/>
        </w:rPr>
        <w:t xml:space="preserve">I </w:t>
      </w:r>
      <w:r w:rsidR="00696047">
        <w:rPr>
          <w:bCs/>
        </w:rPr>
        <w:t xml:space="preserve">materiali didattici verranno messi a disposizione via Blackboard. </w:t>
      </w:r>
    </w:p>
    <w:p w14:paraId="2E1C7989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6F49CC" w14:textId="77777777" w:rsidR="00D23448" w:rsidRPr="00D23448" w:rsidRDefault="00D23448" w:rsidP="00D23448">
      <w:pPr>
        <w:pStyle w:val="Testo2"/>
      </w:pPr>
      <w:r w:rsidRPr="00D23448">
        <w:t xml:space="preserve">Il corso, erogato in modalità blended, prevede attività in forma residenziale (50%) ed in remoto (50%). Le attività in remoto prevedono la fruizione di videolezioni (asincrone), webinar esercitativi e feed-back-live (sincroni realizzati in webconference). Le attività </w:t>
      </w:r>
      <w:r w:rsidRPr="00D23448">
        <w:lastRenderedPageBreak/>
        <w:t>residenziali si fondano sull’utilizzo di lezioni interattive di inquadramento, analisi di casi e laboratori. Il syllabus contenente il programma analitico del corso sarà comunicato in Blackboard.</w:t>
      </w:r>
    </w:p>
    <w:p w14:paraId="696EE675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982D51" w14:textId="77777777" w:rsidR="003F2075" w:rsidRDefault="00D23448" w:rsidP="003F2075">
      <w:pPr>
        <w:pStyle w:val="Testo2"/>
        <w:numPr>
          <w:ilvl w:val="0"/>
          <w:numId w:val="4"/>
        </w:numPr>
        <w:rPr>
          <w:i/>
        </w:rPr>
      </w:pPr>
      <w:r w:rsidRPr="00D23448">
        <w:rPr>
          <w:i/>
        </w:rPr>
        <w:t>Valutazione progressiva in itinere</w:t>
      </w:r>
    </w:p>
    <w:p w14:paraId="3B9E39F9" w14:textId="2EB92C32" w:rsidR="00D23448" w:rsidRPr="003D7E7B" w:rsidRDefault="003F2075" w:rsidP="003D7E7B">
      <w:pPr>
        <w:pStyle w:val="Testo2"/>
      </w:pPr>
      <w:r w:rsidRPr="003F2075">
        <w:rPr>
          <w:iCs/>
        </w:rPr>
        <w:t xml:space="preserve">Per </w:t>
      </w:r>
      <w:r w:rsidRPr="003F2075">
        <w:t>gli studenti che optano per una valutazione progressiva in itinere si prevede che: il 50% della valutazione sia effettuato mediante due prove (</w:t>
      </w:r>
      <w:r w:rsidR="003D7E7B">
        <w:t>3</w:t>
      </w:r>
      <w:r w:rsidR="003D7E7B" w:rsidRPr="003D7E7B">
        <w:t>0% per la prima prova</w:t>
      </w:r>
      <w:r w:rsidR="00942E44">
        <w:t xml:space="preserve"> scritta</w:t>
      </w:r>
      <w:r w:rsidR="003D7E7B" w:rsidRPr="003D7E7B">
        <w:t xml:space="preserve"> e </w:t>
      </w:r>
      <w:r w:rsidR="003D7E7B">
        <w:t>2</w:t>
      </w:r>
      <w:r w:rsidR="003D7E7B" w:rsidRPr="003D7E7B">
        <w:t>0% per la prova di gruppo</w:t>
      </w:r>
      <w:r w:rsidRPr="003F2075">
        <w:t>), somministrate durante lo svolgimento del corso, secondo modalità, contenuti e tempistiche che saranno pubblicati nell'area Blackboard riservata agli studenti iscritti al corso; il 50% della valutazione sia effettuato mediante una prova finale.</w:t>
      </w:r>
      <w:r w:rsidR="003D7E7B">
        <w:rPr>
          <w:i/>
        </w:rPr>
        <w:t xml:space="preserve"> </w:t>
      </w:r>
      <w:r w:rsidR="00D23448" w:rsidRPr="00D23448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4022EBF6" w14:textId="77777777" w:rsidR="00D23448" w:rsidRPr="00D23448" w:rsidRDefault="00D23448" w:rsidP="00D23448">
      <w:pPr>
        <w:pStyle w:val="Testo2"/>
        <w:spacing w:before="120"/>
        <w:rPr>
          <w:i/>
        </w:rPr>
      </w:pPr>
      <w:r w:rsidRPr="00D23448">
        <w:rPr>
          <w:i/>
        </w:rPr>
        <w:t>B) Valutazione unitaria sommativa</w:t>
      </w:r>
    </w:p>
    <w:p w14:paraId="16C3026E" w14:textId="77777777" w:rsidR="00D23448" w:rsidRPr="00D23448" w:rsidRDefault="00D23448" w:rsidP="00D23448">
      <w:pPr>
        <w:pStyle w:val="Testo2"/>
      </w:pPr>
      <w:r w:rsidRPr="00D23448">
        <w:t>Per gli studenti che intendono optare per una valutazione unitaria in sede di appello di esame, l’esame si articola per un 50% un</w:t>
      </w:r>
      <w:r w:rsidR="00315BC0">
        <w:t xml:space="preserve">a prova scritta sulla parte 1, </w:t>
      </w:r>
      <w:r w:rsidRPr="00D23448">
        <w:t>2 e 3 del programma e per il restante 50% su una prova orale sulla parte 4</w:t>
      </w:r>
      <w:r w:rsidR="008B402C">
        <w:t>,</w:t>
      </w:r>
      <w:r w:rsidRPr="00D23448">
        <w:t xml:space="preserve"> 5 e 6 dello stesso.</w:t>
      </w:r>
    </w:p>
    <w:p w14:paraId="5240E311" w14:textId="77777777" w:rsidR="00D23448" w:rsidRDefault="00D23448" w:rsidP="00D2344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53EA5B" w14:textId="77777777" w:rsidR="00D23448" w:rsidRPr="00D23448" w:rsidRDefault="00D23448" w:rsidP="00D23448">
      <w:pPr>
        <w:pStyle w:val="Testo2"/>
        <w:rPr>
          <w:i/>
        </w:rPr>
      </w:pPr>
      <w:r w:rsidRPr="00D23448">
        <w:rPr>
          <w:i/>
        </w:rPr>
        <w:t>Conoscenze preliminari</w:t>
      </w:r>
    </w:p>
    <w:p w14:paraId="14525D1C" w14:textId="77777777" w:rsidR="00D23448" w:rsidRPr="002F76C3" w:rsidRDefault="00D23448" w:rsidP="00D23448">
      <w:pPr>
        <w:pStyle w:val="Testo2"/>
      </w:pPr>
      <w:r w:rsidRPr="002F76C3">
        <w:t>Essendo un corso di tipo specialistico</w:t>
      </w:r>
      <w:r>
        <w:t xml:space="preserve"> si </w:t>
      </w:r>
      <w:r w:rsidRPr="002F76C3">
        <w:t>presuppone</w:t>
      </w:r>
      <w:r>
        <w:t xml:space="preserve"> il possesso di</w:t>
      </w:r>
      <w:r w:rsidRPr="002F76C3">
        <w:t xml:space="preserve"> alcune conoscenze preliminari sulle categorie concettuali e analitiche di tipo sociologico allo scopo di sviluppare un percorso didattico</w:t>
      </w:r>
      <w:r>
        <w:t xml:space="preserve"> coerente e omogeneo all’interno della classe</w:t>
      </w:r>
      <w:r w:rsidRPr="002F76C3">
        <w:t>.</w:t>
      </w:r>
      <w:r>
        <w:t xml:space="preserve"> </w:t>
      </w:r>
      <w:r w:rsidRPr="002F76C3">
        <w:t xml:space="preserve">Gli studenti </w:t>
      </w:r>
      <w:r>
        <w:t xml:space="preserve">che </w:t>
      </w:r>
      <w:r w:rsidRPr="002F76C3">
        <w:t xml:space="preserve">eventualmente non risultassero in possesso di tali conoscenze preliminari dovranno farsi carico di acquisirle attraverso un’attività di studio individuale, così da potere seguire efficacemente il corso. </w:t>
      </w:r>
    </w:p>
    <w:p w14:paraId="36CAA98E" w14:textId="77777777" w:rsidR="00D23448" w:rsidRPr="008B402C" w:rsidRDefault="00D23448" w:rsidP="00D23448">
      <w:pPr>
        <w:pStyle w:val="Testo2"/>
        <w:spacing w:before="120"/>
      </w:pPr>
      <w:r w:rsidRPr="002F76C3">
        <w:t>A tal fine, si suggerisc</w:t>
      </w:r>
      <w:r>
        <w:t>e</w:t>
      </w:r>
      <w:r w:rsidRPr="002F76C3">
        <w:t xml:space="preserve"> il seguente testo:</w:t>
      </w:r>
    </w:p>
    <w:p w14:paraId="17D770C6" w14:textId="58B0DC47" w:rsidR="00D23448" w:rsidRDefault="008B402C" w:rsidP="008B402C">
      <w:pPr>
        <w:pStyle w:val="Testo2"/>
        <w:spacing w:before="120"/>
      </w:pPr>
      <w:r w:rsidRPr="008B402C">
        <w:t>P. Degli Esposti- C.Riva- F. Setiffi, Sociologia dei consumi, Utet, Milano, 2020</w:t>
      </w:r>
      <w:r w:rsidR="00B336E9">
        <w:t xml:space="preserve"> </w:t>
      </w:r>
      <w:hyperlink r:id="rId9" w:history="1">
        <w:r w:rsidR="00B336E9" w:rsidRPr="00B336E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0E1AA5" w14:textId="77777777" w:rsidR="00E227EC" w:rsidRDefault="00E227EC" w:rsidP="00696047">
      <w:pPr>
        <w:pStyle w:val="Testo2"/>
        <w:spacing w:before="120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B21070F" w14:textId="77777777" w:rsidR="00E227EC" w:rsidRPr="00D23448" w:rsidRDefault="00E227EC" w:rsidP="00E227EC">
      <w:pPr>
        <w:pStyle w:val="Testo2"/>
      </w:pPr>
    </w:p>
    <w:sectPr w:rsidR="00E227EC" w:rsidRPr="00D234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2E6E" w14:textId="77777777" w:rsidR="00B336E9" w:rsidRDefault="00B336E9" w:rsidP="00B336E9">
      <w:pPr>
        <w:spacing w:line="240" w:lineRule="auto"/>
      </w:pPr>
      <w:r>
        <w:separator/>
      </w:r>
    </w:p>
  </w:endnote>
  <w:endnote w:type="continuationSeparator" w:id="0">
    <w:p w14:paraId="42BBDC93" w14:textId="77777777" w:rsidR="00B336E9" w:rsidRDefault="00B336E9" w:rsidP="00B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A147" w14:textId="77777777" w:rsidR="00B336E9" w:rsidRDefault="00B336E9" w:rsidP="00B336E9">
      <w:pPr>
        <w:spacing w:line="240" w:lineRule="auto"/>
      </w:pPr>
      <w:r>
        <w:separator/>
      </w:r>
    </w:p>
  </w:footnote>
  <w:footnote w:type="continuationSeparator" w:id="0">
    <w:p w14:paraId="252DFA5D" w14:textId="77777777" w:rsidR="00B336E9" w:rsidRDefault="00B336E9" w:rsidP="00B336E9">
      <w:pPr>
        <w:spacing w:line="240" w:lineRule="auto"/>
      </w:pPr>
      <w:r>
        <w:continuationSeparator/>
      </w:r>
    </w:p>
  </w:footnote>
  <w:footnote w:id="1">
    <w:p w14:paraId="18F70B27" w14:textId="61B90095" w:rsidR="00B336E9" w:rsidRDefault="00B336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E71"/>
    <w:multiLevelType w:val="hybridMultilevel"/>
    <w:tmpl w:val="03D0BAA4"/>
    <w:lvl w:ilvl="0" w:tplc="F7F8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0139"/>
    <w:multiLevelType w:val="hybridMultilevel"/>
    <w:tmpl w:val="18C0DF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32543"/>
    <w:multiLevelType w:val="hybridMultilevel"/>
    <w:tmpl w:val="FC48196E"/>
    <w:lvl w:ilvl="0" w:tplc="28CC76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7442E7"/>
    <w:multiLevelType w:val="hybridMultilevel"/>
    <w:tmpl w:val="CFE07B1C"/>
    <w:lvl w:ilvl="0" w:tplc="A392A16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8"/>
    <w:rsid w:val="0016087E"/>
    <w:rsid w:val="00187B99"/>
    <w:rsid w:val="002014DD"/>
    <w:rsid w:val="002D5E17"/>
    <w:rsid w:val="00315BC0"/>
    <w:rsid w:val="003D7E7B"/>
    <w:rsid w:val="003F2075"/>
    <w:rsid w:val="00420ED0"/>
    <w:rsid w:val="00467958"/>
    <w:rsid w:val="004900EC"/>
    <w:rsid w:val="004D1217"/>
    <w:rsid w:val="004D6008"/>
    <w:rsid w:val="004E1551"/>
    <w:rsid w:val="00640794"/>
    <w:rsid w:val="00662123"/>
    <w:rsid w:val="00696047"/>
    <w:rsid w:val="006C2135"/>
    <w:rsid w:val="006F1772"/>
    <w:rsid w:val="008942E7"/>
    <w:rsid w:val="008A1204"/>
    <w:rsid w:val="008B402C"/>
    <w:rsid w:val="00900CCA"/>
    <w:rsid w:val="00924B77"/>
    <w:rsid w:val="00940DA2"/>
    <w:rsid w:val="00942E44"/>
    <w:rsid w:val="009E055C"/>
    <w:rsid w:val="00A74F6F"/>
    <w:rsid w:val="00AB2519"/>
    <w:rsid w:val="00AD7557"/>
    <w:rsid w:val="00B336E9"/>
    <w:rsid w:val="00B50C5D"/>
    <w:rsid w:val="00B51253"/>
    <w:rsid w:val="00B525CC"/>
    <w:rsid w:val="00B53157"/>
    <w:rsid w:val="00D23448"/>
    <w:rsid w:val="00D404F2"/>
    <w:rsid w:val="00E227EC"/>
    <w:rsid w:val="00E607E6"/>
    <w:rsid w:val="00E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B336E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336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36E9"/>
  </w:style>
  <w:style w:type="character" w:styleId="Rimandonotaapidipagina">
    <w:name w:val="footnote reference"/>
    <w:basedOn w:val="Carpredefinitoparagrafo"/>
    <w:rsid w:val="00B336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B336E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336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36E9"/>
  </w:style>
  <w:style w:type="character" w:styleId="Rimandonotaapidipagina">
    <w:name w:val="footnote reference"/>
    <w:basedOn w:val="Carpredefinitoparagrafo"/>
    <w:rsid w:val="00B33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laudio-riva-piergiorgio-degli-esposti-francesca-setiffi/sociologia-dei-consumi-9788860085634-6837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F8D0-3072-4C20-8DE2-8292270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25</TotalTime>
  <Pages>2</Pages>
  <Words>564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2021-04-29T11:45:00Z</dcterms:created>
  <dcterms:modified xsi:type="dcterms:W3CDTF">2021-06-30T09:13:00Z</dcterms:modified>
</cp:coreProperties>
</file>