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5F91E" w14:textId="77777777" w:rsidR="00F009F0" w:rsidRPr="00B54BDA" w:rsidRDefault="00F009F0" w:rsidP="00F009F0">
      <w:pPr>
        <w:pStyle w:val="Titolo1"/>
        <w:rPr>
          <w:rFonts w:ascii="Times New Roman" w:hAnsi="Times New Roman"/>
          <w:i/>
          <w:szCs w:val="24"/>
          <w:lang w:val="en-US"/>
        </w:rPr>
      </w:pPr>
      <w:r w:rsidRPr="00B54BDA">
        <w:rPr>
          <w:rFonts w:ascii="Times New Roman" w:hAnsi="Times New Roman"/>
          <w:szCs w:val="24"/>
          <w:lang w:val="en-US"/>
        </w:rPr>
        <w:t xml:space="preserve">Management </w:t>
      </w:r>
      <w:r w:rsidR="009431EA" w:rsidRPr="00B54BDA">
        <w:rPr>
          <w:rFonts w:ascii="Times New Roman" w:hAnsi="Times New Roman"/>
          <w:szCs w:val="24"/>
          <w:lang w:val="en-US"/>
        </w:rPr>
        <w:t xml:space="preserve">control systems and </w:t>
      </w:r>
      <w:r w:rsidRPr="00B54BDA">
        <w:rPr>
          <w:rFonts w:ascii="Times New Roman" w:hAnsi="Times New Roman"/>
          <w:szCs w:val="24"/>
          <w:lang w:val="en-US"/>
        </w:rPr>
        <w:t xml:space="preserve">Performance </w:t>
      </w:r>
      <w:r w:rsidR="009431EA" w:rsidRPr="00B54BDA">
        <w:rPr>
          <w:rFonts w:ascii="Times New Roman" w:hAnsi="Times New Roman"/>
          <w:szCs w:val="24"/>
          <w:lang w:val="en-US"/>
        </w:rPr>
        <w:t>m</w:t>
      </w:r>
      <w:r w:rsidRPr="00B54BDA">
        <w:rPr>
          <w:rFonts w:ascii="Times New Roman" w:hAnsi="Times New Roman"/>
          <w:szCs w:val="24"/>
          <w:lang w:val="en-US"/>
        </w:rPr>
        <w:t>easurement</w:t>
      </w:r>
      <w:r w:rsidRPr="00B54BDA">
        <w:rPr>
          <w:rFonts w:ascii="Times New Roman" w:hAnsi="Times New Roman"/>
          <w:i/>
          <w:szCs w:val="24"/>
          <w:lang w:val="en-US"/>
        </w:rPr>
        <w:t xml:space="preserve"> </w:t>
      </w:r>
    </w:p>
    <w:p w14:paraId="2B82AC79" w14:textId="4650D8C7" w:rsidR="00F009F0" w:rsidRPr="005B130B" w:rsidRDefault="00F009F0" w:rsidP="00F009F0">
      <w:pPr>
        <w:pStyle w:val="Titolo2"/>
        <w:rPr>
          <w:rFonts w:ascii="Times New Roman" w:hAnsi="Times New Roman"/>
          <w:lang w:val="en-US"/>
        </w:rPr>
      </w:pPr>
      <w:r w:rsidRPr="00B54BDA">
        <w:rPr>
          <w:rFonts w:ascii="Times New Roman" w:hAnsi="Times New Roman"/>
        </w:rPr>
        <w:t>Prof. Irene Eleonora Lisi</w:t>
      </w:r>
      <w:r w:rsidR="00527D92" w:rsidRPr="00B54BDA">
        <w:rPr>
          <w:rFonts w:ascii="Times New Roman" w:hAnsi="Times New Roman"/>
        </w:rPr>
        <w:t xml:space="preserve">; prof. </w:t>
      </w:r>
      <w:r w:rsidR="00006811" w:rsidRPr="005B130B">
        <w:rPr>
          <w:rFonts w:ascii="Times New Roman" w:hAnsi="Times New Roman"/>
          <w:lang w:val="en-US"/>
        </w:rPr>
        <w:t>Riccardo Bovetti</w:t>
      </w:r>
    </w:p>
    <w:p w14:paraId="4F1F56C1" w14:textId="77777777" w:rsidR="00F009F0" w:rsidRPr="00B54BDA" w:rsidRDefault="00F009F0" w:rsidP="009431EA">
      <w:pPr>
        <w:spacing w:before="240" w:after="120"/>
        <w:rPr>
          <w:b/>
          <w:bCs/>
          <w:i/>
          <w:iCs/>
          <w:sz w:val="18"/>
          <w:szCs w:val="20"/>
          <w:lang w:val="en-GB"/>
        </w:rPr>
      </w:pPr>
      <w:r w:rsidRPr="00B54BDA">
        <w:rPr>
          <w:b/>
          <w:bCs/>
          <w:i/>
          <w:iCs/>
          <w:sz w:val="18"/>
          <w:szCs w:val="20"/>
          <w:lang w:val="en-GB"/>
        </w:rPr>
        <w:t>COURSE AIMS</w:t>
      </w:r>
      <w:r w:rsidR="00DA221B" w:rsidRPr="00B54BDA">
        <w:rPr>
          <w:b/>
          <w:bCs/>
          <w:i/>
          <w:iCs/>
          <w:sz w:val="18"/>
          <w:szCs w:val="20"/>
          <w:lang w:val="en-GB"/>
        </w:rPr>
        <w:t xml:space="preserve"> AND EXPECTED LEARNING OUTCOMES</w:t>
      </w:r>
    </w:p>
    <w:p w14:paraId="004FF7D1" w14:textId="23AFA87B" w:rsidR="0035450A" w:rsidRPr="00834147" w:rsidRDefault="005D28B4" w:rsidP="0035450A">
      <w:pPr>
        <w:rPr>
          <w:szCs w:val="20"/>
          <w:lang w:val="en-US"/>
        </w:rPr>
      </w:pPr>
      <w:r w:rsidRPr="00AB54A0">
        <w:rPr>
          <w:szCs w:val="20"/>
          <w:lang w:val="en-US"/>
        </w:rPr>
        <w:t xml:space="preserve">The aim of the course is to provide participants with </w:t>
      </w:r>
      <w:r w:rsidR="00AE635A" w:rsidRPr="000D1D33">
        <w:rPr>
          <w:szCs w:val="20"/>
          <w:lang w:val="en-US"/>
        </w:rPr>
        <w:t>a critical understanding of the main issues related to management control systems and performance measurement</w:t>
      </w:r>
      <w:r w:rsidR="00AE635A">
        <w:rPr>
          <w:szCs w:val="20"/>
          <w:lang w:val="en-US"/>
        </w:rPr>
        <w:t xml:space="preserve"> as </w:t>
      </w:r>
      <w:r w:rsidR="0035450A" w:rsidRPr="000D1D33">
        <w:rPr>
          <w:szCs w:val="20"/>
          <w:lang w:val="en-US"/>
        </w:rPr>
        <w:t xml:space="preserve">key </w:t>
      </w:r>
      <w:r w:rsidR="00FF246E" w:rsidRPr="000D1D33">
        <w:rPr>
          <w:szCs w:val="20"/>
          <w:lang w:val="en-US"/>
        </w:rPr>
        <w:t>factor</w:t>
      </w:r>
      <w:r w:rsidR="00AE635A">
        <w:rPr>
          <w:szCs w:val="20"/>
          <w:lang w:val="en-US"/>
        </w:rPr>
        <w:t>s</w:t>
      </w:r>
      <w:r w:rsidR="00FF246E" w:rsidRPr="000D1D33">
        <w:rPr>
          <w:szCs w:val="20"/>
          <w:lang w:val="en-US"/>
        </w:rPr>
        <w:t xml:space="preserve"> of</w:t>
      </w:r>
      <w:r w:rsidR="0035450A" w:rsidRPr="000D1D33">
        <w:rPr>
          <w:szCs w:val="20"/>
          <w:lang w:val="en-US"/>
        </w:rPr>
        <w:t xml:space="preserve"> organizational success. </w:t>
      </w:r>
      <w:r w:rsidR="0035450A" w:rsidRPr="00834147">
        <w:rPr>
          <w:szCs w:val="20"/>
          <w:lang w:val="en-US"/>
        </w:rPr>
        <w:t xml:space="preserve">Students </w:t>
      </w:r>
      <w:r w:rsidR="007D5273">
        <w:rPr>
          <w:szCs w:val="20"/>
          <w:lang w:val="en-US"/>
        </w:rPr>
        <w:t xml:space="preserve">will </w:t>
      </w:r>
      <w:r w:rsidR="0035450A" w:rsidRPr="00834147">
        <w:rPr>
          <w:szCs w:val="20"/>
          <w:lang w:val="en-US"/>
        </w:rPr>
        <w:t xml:space="preserve">learn how control systems and performance measurement tools drive </w:t>
      </w:r>
      <w:r w:rsidR="000D1D33" w:rsidRPr="00834147">
        <w:rPr>
          <w:szCs w:val="20"/>
          <w:lang w:val="en-US"/>
        </w:rPr>
        <w:t xml:space="preserve">organizational decision-making and </w:t>
      </w:r>
      <w:r w:rsidR="0035450A" w:rsidRPr="00834147">
        <w:rPr>
          <w:szCs w:val="20"/>
          <w:lang w:val="en-US"/>
        </w:rPr>
        <w:t>behaviors</w:t>
      </w:r>
      <w:r w:rsidR="000D1D33" w:rsidRPr="00834147">
        <w:rPr>
          <w:szCs w:val="20"/>
          <w:lang w:val="en-US"/>
        </w:rPr>
        <w:t xml:space="preserve">, with a particular emphasis on </w:t>
      </w:r>
      <w:r w:rsidR="0035450A" w:rsidRPr="00834147">
        <w:rPr>
          <w:szCs w:val="20"/>
          <w:lang w:val="en-US"/>
        </w:rPr>
        <w:t xml:space="preserve">innovation management. </w:t>
      </w:r>
      <w:r w:rsidR="006E1BB9" w:rsidRPr="00B34E6C">
        <w:rPr>
          <w:szCs w:val="20"/>
          <w:lang w:val="en-US"/>
        </w:rPr>
        <w:t>Up</w:t>
      </w:r>
      <w:r w:rsidR="006E1BB9">
        <w:rPr>
          <w:szCs w:val="20"/>
          <w:lang w:val="en-US"/>
        </w:rPr>
        <w:t>on successful completion of the</w:t>
      </w:r>
      <w:r w:rsidR="006E1BB9" w:rsidRPr="00B34E6C">
        <w:rPr>
          <w:szCs w:val="20"/>
          <w:lang w:val="en-US"/>
        </w:rPr>
        <w:t xml:space="preserve"> course</w:t>
      </w:r>
      <w:r w:rsidR="006E1BB9">
        <w:rPr>
          <w:szCs w:val="20"/>
          <w:lang w:val="en-US"/>
        </w:rPr>
        <w:t xml:space="preserve">, </w:t>
      </w:r>
      <w:r w:rsidR="0035450A" w:rsidRPr="00834147">
        <w:rPr>
          <w:szCs w:val="20"/>
          <w:lang w:val="en-US"/>
        </w:rPr>
        <w:t xml:space="preserve">students </w:t>
      </w:r>
      <w:r w:rsidR="00CE597D" w:rsidRPr="00834147">
        <w:rPr>
          <w:szCs w:val="20"/>
          <w:lang w:val="en-US"/>
        </w:rPr>
        <w:t>will</w:t>
      </w:r>
      <w:r w:rsidR="0035450A" w:rsidRPr="00834147">
        <w:rPr>
          <w:szCs w:val="20"/>
          <w:lang w:val="en-US"/>
        </w:rPr>
        <w:t xml:space="preserve"> be able to:</w:t>
      </w:r>
    </w:p>
    <w:p w14:paraId="33A7805B" w14:textId="3235E84B" w:rsidR="00C40BB7" w:rsidRPr="00834147" w:rsidRDefault="00E51A5D" w:rsidP="00B54BDA">
      <w:pPr>
        <w:pStyle w:val="Paragrafoelenco"/>
        <w:numPr>
          <w:ilvl w:val="0"/>
          <w:numId w:val="6"/>
        </w:numPr>
        <w:ind w:left="426" w:hanging="426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understand the </w:t>
      </w:r>
      <w:r w:rsidR="000D1D33" w:rsidRPr="00834147">
        <w:rPr>
          <w:szCs w:val="20"/>
          <w:lang w:val="en-US"/>
        </w:rPr>
        <w:t xml:space="preserve">general </w:t>
      </w:r>
      <w:r w:rsidR="00EC28CA" w:rsidRPr="00834147">
        <w:rPr>
          <w:szCs w:val="20"/>
          <w:lang w:val="en-US"/>
        </w:rPr>
        <w:t>aim</w:t>
      </w:r>
      <w:r w:rsidR="000D1D33" w:rsidRPr="00834147">
        <w:rPr>
          <w:szCs w:val="20"/>
          <w:lang w:val="en-US"/>
        </w:rPr>
        <w:t>s of</w:t>
      </w:r>
      <w:r w:rsidR="00C40BB7" w:rsidRPr="00834147">
        <w:rPr>
          <w:szCs w:val="20"/>
          <w:lang w:val="en-US"/>
        </w:rPr>
        <w:t xml:space="preserve"> management control systems and </w:t>
      </w:r>
      <w:r w:rsidRPr="00834147">
        <w:rPr>
          <w:szCs w:val="20"/>
          <w:lang w:val="en-US"/>
        </w:rPr>
        <w:t>performance measurement</w:t>
      </w:r>
      <w:r w:rsidR="000D1D33" w:rsidRPr="00834147">
        <w:rPr>
          <w:szCs w:val="20"/>
          <w:lang w:val="en-US"/>
        </w:rPr>
        <w:t>, as well as the roles such systems can play in relation to innovation management</w:t>
      </w:r>
      <w:r w:rsidRPr="00834147">
        <w:rPr>
          <w:szCs w:val="20"/>
          <w:lang w:val="en-US"/>
        </w:rPr>
        <w:t>;</w:t>
      </w:r>
    </w:p>
    <w:p w14:paraId="05EFC1CA" w14:textId="3556D312" w:rsidR="00C40BB7" w:rsidRPr="00834147" w:rsidRDefault="00EC28CA" w:rsidP="00B54BDA">
      <w:pPr>
        <w:pStyle w:val="Paragrafoelenco"/>
        <w:numPr>
          <w:ilvl w:val="0"/>
          <w:numId w:val="6"/>
        </w:numPr>
        <w:ind w:left="426" w:hanging="426"/>
        <w:rPr>
          <w:szCs w:val="20"/>
          <w:lang w:val="en-US"/>
        </w:rPr>
      </w:pPr>
      <w:r w:rsidRPr="00834147">
        <w:rPr>
          <w:szCs w:val="20"/>
          <w:lang w:val="en-US"/>
        </w:rPr>
        <w:t>a</w:t>
      </w:r>
      <w:r w:rsidR="0035450A" w:rsidRPr="00834147">
        <w:rPr>
          <w:szCs w:val="20"/>
          <w:lang w:val="en-US"/>
        </w:rPr>
        <w:t>ssess the design, implementation, use and revie</w:t>
      </w:r>
      <w:r w:rsidR="00C40BB7" w:rsidRPr="00834147">
        <w:rPr>
          <w:szCs w:val="20"/>
          <w:lang w:val="en-US"/>
        </w:rPr>
        <w:t>w</w:t>
      </w:r>
      <w:r w:rsidR="0035450A" w:rsidRPr="00834147">
        <w:rPr>
          <w:szCs w:val="20"/>
          <w:lang w:val="en-US"/>
        </w:rPr>
        <w:t xml:space="preserve"> </w:t>
      </w:r>
      <w:r w:rsidRPr="00834147">
        <w:rPr>
          <w:szCs w:val="20"/>
          <w:lang w:val="en-US"/>
        </w:rPr>
        <w:t xml:space="preserve">of </w:t>
      </w:r>
      <w:r w:rsidR="0035450A" w:rsidRPr="00834147">
        <w:rPr>
          <w:szCs w:val="20"/>
          <w:lang w:val="en-US"/>
        </w:rPr>
        <w:t>management control</w:t>
      </w:r>
      <w:r w:rsidRPr="00834147">
        <w:rPr>
          <w:szCs w:val="20"/>
          <w:lang w:val="en-US"/>
        </w:rPr>
        <w:t xml:space="preserve"> systems</w:t>
      </w:r>
      <w:r w:rsidR="0035450A" w:rsidRPr="00834147">
        <w:rPr>
          <w:szCs w:val="20"/>
          <w:lang w:val="en-US"/>
        </w:rPr>
        <w:t xml:space="preserve"> and performance measurement;</w:t>
      </w:r>
    </w:p>
    <w:p w14:paraId="37488980" w14:textId="75E1A538" w:rsidR="00C40BB7" w:rsidRPr="00834147" w:rsidRDefault="0035450A" w:rsidP="00B54BDA">
      <w:pPr>
        <w:pStyle w:val="Paragrafoelenco"/>
        <w:numPr>
          <w:ilvl w:val="0"/>
          <w:numId w:val="6"/>
        </w:numPr>
        <w:ind w:left="426" w:hanging="426"/>
        <w:rPr>
          <w:szCs w:val="20"/>
          <w:lang w:val="en-US"/>
        </w:rPr>
      </w:pPr>
      <w:r w:rsidRPr="00834147">
        <w:rPr>
          <w:szCs w:val="20"/>
          <w:lang w:val="en-US"/>
        </w:rPr>
        <w:t xml:space="preserve">apply the key principles and tools illustrated throughout the course (e.g., </w:t>
      </w:r>
      <w:r w:rsidR="00D840DD">
        <w:rPr>
          <w:szCs w:val="20"/>
          <w:lang w:val="en-US"/>
        </w:rPr>
        <w:t xml:space="preserve">responsibility </w:t>
      </w:r>
      <w:proofErr w:type="spellStart"/>
      <w:r w:rsidR="00D840DD">
        <w:rPr>
          <w:szCs w:val="20"/>
          <w:lang w:val="en-US"/>
        </w:rPr>
        <w:t>centres</w:t>
      </w:r>
      <w:proofErr w:type="spellEnd"/>
      <w:r w:rsidR="00212659">
        <w:rPr>
          <w:szCs w:val="20"/>
          <w:lang w:val="en-US"/>
        </w:rPr>
        <w:t xml:space="preserve">, </w:t>
      </w:r>
      <w:r w:rsidR="00E51A5D" w:rsidRPr="00834147">
        <w:rPr>
          <w:szCs w:val="20"/>
          <w:lang w:val="en-US"/>
        </w:rPr>
        <w:t>EVA,</w:t>
      </w:r>
      <w:r w:rsidR="00212659">
        <w:rPr>
          <w:szCs w:val="20"/>
          <w:lang w:val="en-US"/>
        </w:rPr>
        <w:t xml:space="preserve"> transfer prices,</w:t>
      </w:r>
      <w:r w:rsidR="00E51A5D" w:rsidRPr="00834147">
        <w:rPr>
          <w:szCs w:val="20"/>
          <w:lang w:val="en-US"/>
        </w:rPr>
        <w:t xml:space="preserve"> </w:t>
      </w:r>
      <w:r w:rsidR="00212659">
        <w:rPr>
          <w:szCs w:val="20"/>
          <w:lang w:val="en-US"/>
        </w:rPr>
        <w:t xml:space="preserve">compensation systems, </w:t>
      </w:r>
      <w:r w:rsidR="00CE597D" w:rsidRPr="00834147">
        <w:rPr>
          <w:szCs w:val="20"/>
          <w:lang w:val="en-US"/>
        </w:rPr>
        <w:t>balanced scorecard</w:t>
      </w:r>
      <w:r w:rsidRPr="00834147">
        <w:rPr>
          <w:szCs w:val="20"/>
          <w:lang w:val="en-US"/>
        </w:rPr>
        <w:t xml:space="preserve">) </w:t>
      </w:r>
      <w:r w:rsidR="00EC28CA" w:rsidRPr="00834147">
        <w:rPr>
          <w:szCs w:val="20"/>
          <w:lang w:val="en-US"/>
        </w:rPr>
        <w:t>in organizational setting</w:t>
      </w:r>
      <w:r w:rsidR="000D1D33" w:rsidRPr="00834147">
        <w:rPr>
          <w:szCs w:val="20"/>
          <w:lang w:val="en-US"/>
        </w:rPr>
        <w:t>s in general and to innovation management more specifically;</w:t>
      </w:r>
    </w:p>
    <w:p w14:paraId="14668661" w14:textId="33D60F2A" w:rsidR="00C40BB7" w:rsidRPr="00834147" w:rsidRDefault="00C40BB7" w:rsidP="00B54BDA">
      <w:pPr>
        <w:pStyle w:val="Paragrafoelenco"/>
        <w:numPr>
          <w:ilvl w:val="0"/>
          <w:numId w:val="6"/>
        </w:numPr>
        <w:ind w:left="426" w:hanging="426"/>
        <w:rPr>
          <w:szCs w:val="20"/>
          <w:lang w:val="en-US"/>
        </w:rPr>
      </w:pPr>
      <w:r w:rsidRPr="00834147">
        <w:rPr>
          <w:szCs w:val="20"/>
          <w:lang w:val="en"/>
        </w:rPr>
        <w:t xml:space="preserve">critically interpret the information produced </w:t>
      </w:r>
      <w:r w:rsidR="0034000E" w:rsidRPr="00834147">
        <w:rPr>
          <w:szCs w:val="20"/>
          <w:lang w:val="en"/>
        </w:rPr>
        <w:t>by management control</w:t>
      </w:r>
      <w:r w:rsidR="00C36552" w:rsidRPr="00834147">
        <w:rPr>
          <w:szCs w:val="20"/>
          <w:lang w:val="en"/>
        </w:rPr>
        <w:t xml:space="preserve"> systems</w:t>
      </w:r>
      <w:r w:rsidRPr="00834147">
        <w:rPr>
          <w:szCs w:val="20"/>
          <w:lang w:val="en"/>
        </w:rPr>
        <w:t xml:space="preserve">, </w:t>
      </w:r>
      <w:r w:rsidR="00FF246E" w:rsidRPr="00834147">
        <w:rPr>
          <w:szCs w:val="20"/>
          <w:lang w:val="en"/>
        </w:rPr>
        <w:t>formulating</w:t>
      </w:r>
      <w:r w:rsidRPr="00834147">
        <w:rPr>
          <w:szCs w:val="20"/>
          <w:lang w:val="en"/>
        </w:rPr>
        <w:t xml:space="preserve"> independent judgments</w:t>
      </w:r>
      <w:r w:rsidR="000D1D33" w:rsidRPr="00834147">
        <w:rPr>
          <w:szCs w:val="20"/>
          <w:lang w:val="en"/>
        </w:rPr>
        <w:t>,</w:t>
      </w:r>
      <w:r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also </w:t>
      </w:r>
      <w:r w:rsidRPr="00834147">
        <w:rPr>
          <w:szCs w:val="20"/>
          <w:lang w:val="en"/>
        </w:rPr>
        <w:t xml:space="preserve">in </w:t>
      </w:r>
      <w:r w:rsidR="00EC28CA" w:rsidRPr="00834147">
        <w:rPr>
          <w:szCs w:val="20"/>
          <w:lang w:val="en"/>
        </w:rPr>
        <w:t xml:space="preserve">medium and large </w:t>
      </w:r>
      <w:proofErr w:type="spellStart"/>
      <w:r w:rsidR="00EC28CA" w:rsidRPr="00834147">
        <w:rPr>
          <w:szCs w:val="20"/>
          <w:lang w:val="en"/>
        </w:rPr>
        <w:t>organisations</w:t>
      </w:r>
      <w:proofErr w:type="spellEnd"/>
      <w:r w:rsidR="00EC28CA" w:rsidRPr="00834147">
        <w:rPr>
          <w:szCs w:val="20"/>
          <w:lang w:val="en"/>
        </w:rPr>
        <w:t xml:space="preserve"> and in complex environment</w:t>
      </w:r>
      <w:r w:rsidR="00834147" w:rsidRPr="00834147">
        <w:rPr>
          <w:szCs w:val="20"/>
          <w:lang w:val="en"/>
        </w:rPr>
        <w:t>s</w:t>
      </w:r>
      <w:r w:rsidR="00C84631" w:rsidRPr="00834147">
        <w:rPr>
          <w:szCs w:val="20"/>
          <w:lang w:val="en"/>
        </w:rPr>
        <w:t>;</w:t>
      </w:r>
    </w:p>
    <w:p w14:paraId="1ED27F80" w14:textId="5AF58156" w:rsidR="00B2117C" w:rsidRPr="00E4099C" w:rsidRDefault="00C40BB7" w:rsidP="00B54BDA">
      <w:pPr>
        <w:pStyle w:val="Paragrafoelenco"/>
        <w:numPr>
          <w:ilvl w:val="0"/>
          <w:numId w:val="6"/>
        </w:numPr>
        <w:ind w:left="426" w:hanging="426"/>
        <w:rPr>
          <w:szCs w:val="20"/>
          <w:lang w:val="en-US"/>
        </w:rPr>
      </w:pPr>
      <w:r w:rsidRPr="00834147">
        <w:rPr>
          <w:szCs w:val="20"/>
          <w:lang w:val="en"/>
        </w:rPr>
        <w:t>communicate</w:t>
      </w:r>
      <w:r w:rsidR="00C84631" w:rsidRPr="00834147">
        <w:rPr>
          <w:szCs w:val="20"/>
          <w:lang w:val="en"/>
        </w:rPr>
        <w:t xml:space="preserve"> </w:t>
      </w:r>
      <w:r w:rsidR="00834147" w:rsidRPr="00834147">
        <w:rPr>
          <w:szCs w:val="20"/>
          <w:lang w:val="en"/>
        </w:rPr>
        <w:t xml:space="preserve">clearly </w:t>
      </w:r>
      <w:r w:rsidR="007B3ECE">
        <w:rPr>
          <w:szCs w:val="20"/>
          <w:lang w:val="en"/>
        </w:rPr>
        <w:t>their</w:t>
      </w:r>
      <w:r w:rsidR="00834147" w:rsidRPr="00834147">
        <w:rPr>
          <w:szCs w:val="20"/>
          <w:lang w:val="en"/>
        </w:rPr>
        <w:t xml:space="preserve"> conclusions gained from the interpretation of the information produced by management control systems and performance measurement, so as to support </w:t>
      </w:r>
      <w:r w:rsidR="002000E6">
        <w:rPr>
          <w:szCs w:val="20"/>
          <w:lang w:val="en"/>
        </w:rPr>
        <w:t>organizational</w:t>
      </w:r>
      <w:r w:rsidR="00834147" w:rsidRPr="00834147">
        <w:rPr>
          <w:szCs w:val="20"/>
          <w:lang w:val="en"/>
        </w:rPr>
        <w:t xml:space="preserve"> decision-making with appropriate arguments;</w:t>
      </w:r>
    </w:p>
    <w:p w14:paraId="5F9A6027" w14:textId="1D36E998" w:rsidR="00C40BB7" w:rsidRPr="00834147" w:rsidRDefault="00C40BB7" w:rsidP="00B54BDA">
      <w:pPr>
        <w:pStyle w:val="Paragrafoelenco"/>
        <w:numPr>
          <w:ilvl w:val="0"/>
          <w:numId w:val="6"/>
        </w:numPr>
        <w:ind w:left="426" w:hanging="426"/>
        <w:rPr>
          <w:szCs w:val="20"/>
          <w:lang w:val="en-US"/>
        </w:rPr>
      </w:pPr>
      <w:r w:rsidRPr="00834147">
        <w:rPr>
          <w:szCs w:val="20"/>
          <w:lang w:val="en"/>
        </w:rPr>
        <w:t>advance in</w:t>
      </w:r>
      <w:r w:rsidR="00EC28CA" w:rsidRPr="00834147">
        <w:rPr>
          <w:szCs w:val="20"/>
          <w:lang w:val="en"/>
        </w:rPr>
        <w:t xml:space="preserve"> manag</w:t>
      </w:r>
      <w:r w:rsidR="002000E6">
        <w:rPr>
          <w:szCs w:val="20"/>
          <w:lang w:val="en"/>
        </w:rPr>
        <w:t xml:space="preserve">ement control systems and performance measurement </w:t>
      </w:r>
      <w:r w:rsidRPr="00834147">
        <w:rPr>
          <w:szCs w:val="20"/>
          <w:lang w:val="en"/>
        </w:rPr>
        <w:t>studies in a mostly self-directed and autonomous way.</w:t>
      </w:r>
    </w:p>
    <w:p w14:paraId="3C1D9A53" w14:textId="77777777" w:rsidR="00F009F0" w:rsidRPr="00B54BDA" w:rsidRDefault="00F009F0" w:rsidP="00F009F0">
      <w:pPr>
        <w:spacing w:before="240" w:after="120"/>
        <w:rPr>
          <w:b/>
          <w:bCs/>
          <w:sz w:val="18"/>
          <w:szCs w:val="20"/>
          <w:lang w:val="en-GB"/>
        </w:rPr>
      </w:pPr>
      <w:r w:rsidRPr="00B54BDA">
        <w:rPr>
          <w:b/>
          <w:bCs/>
          <w:i/>
          <w:iCs/>
          <w:sz w:val="18"/>
          <w:szCs w:val="20"/>
          <w:lang w:val="en-GB"/>
        </w:rPr>
        <w:t>COURSE CONTENT</w:t>
      </w:r>
      <w:r w:rsidR="00DA221B" w:rsidRPr="00B54BDA">
        <w:rPr>
          <w:b/>
          <w:bCs/>
          <w:i/>
          <w:iCs/>
          <w:sz w:val="18"/>
          <w:szCs w:val="20"/>
          <w:lang w:val="en-GB"/>
        </w:rPr>
        <w:t>S</w:t>
      </w:r>
    </w:p>
    <w:p w14:paraId="47809162" w14:textId="76804B07" w:rsidR="00D840DD" w:rsidRDefault="00D840DD" w:rsidP="00D840DD">
      <w:pPr>
        <w:rPr>
          <w:szCs w:val="20"/>
          <w:lang w:val="en-US"/>
        </w:rPr>
      </w:pPr>
      <w:r w:rsidRPr="00B34E6C">
        <w:rPr>
          <w:szCs w:val="20"/>
          <w:lang w:val="en-US"/>
        </w:rPr>
        <w:t xml:space="preserve">The course provides basics in </w:t>
      </w:r>
      <w:r>
        <w:rPr>
          <w:szCs w:val="20"/>
          <w:lang w:val="en-US"/>
        </w:rPr>
        <w:t>management control systems and performance measurement. The main topics which will be handled</w:t>
      </w:r>
      <w:r w:rsidRPr="00B34E6C">
        <w:rPr>
          <w:szCs w:val="20"/>
          <w:lang w:val="en-US"/>
        </w:rPr>
        <w:t xml:space="preserve"> are:</w:t>
      </w:r>
    </w:p>
    <w:p w14:paraId="62065E62" w14:textId="3F5376FE" w:rsidR="00760F85" w:rsidRPr="00760F85" w:rsidRDefault="00FE6730" w:rsidP="00760F85">
      <w:pPr>
        <w:pStyle w:val="Paragrafoelenco"/>
        <w:numPr>
          <w:ilvl w:val="0"/>
          <w:numId w:val="8"/>
        </w:numPr>
        <w:rPr>
          <w:szCs w:val="20"/>
          <w:lang w:val="en-US"/>
        </w:rPr>
      </w:pPr>
      <w:r>
        <w:rPr>
          <w:szCs w:val="20"/>
          <w:lang w:val="en-US"/>
        </w:rPr>
        <w:t>introduction to management control systems and performance measurement (</w:t>
      </w:r>
      <w:r w:rsidRPr="005917E0">
        <w:rPr>
          <w:lang w:val="en-US"/>
        </w:rPr>
        <w:t>organizational control mechanisms,</w:t>
      </w:r>
      <w:r>
        <w:rPr>
          <w:lang w:val="en-US"/>
        </w:rPr>
        <w:t xml:space="preserve"> design of management control systems);</w:t>
      </w:r>
    </w:p>
    <w:p w14:paraId="549654AA" w14:textId="255F2BD1" w:rsidR="00760F85" w:rsidRPr="00FE6730" w:rsidRDefault="00760F85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lang w:val="en-US"/>
        </w:rPr>
        <w:t>t</w:t>
      </w:r>
      <w:r w:rsidRPr="005917E0">
        <w:rPr>
          <w:lang w:val="en-US"/>
        </w:rPr>
        <w:t>he behavioral dimension of management control systems (</w:t>
      </w:r>
      <w:r>
        <w:rPr>
          <w:lang w:val="en-US"/>
        </w:rPr>
        <w:t xml:space="preserve">responsibility </w:t>
      </w:r>
      <w:proofErr w:type="spellStart"/>
      <w:r>
        <w:rPr>
          <w:lang w:val="en-US"/>
        </w:rPr>
        <w:t>centres</w:t>
      </w:r>
      <w:proofErr w:type="spellEnd"/>
      <w:r>
        <w:rPr>
          <w:lang w:val="en-US"/>
        </w:rPr>
        <w:t>, transfer prices, compensation systems);</w:t>
      </w:r>
    </w:p>
    <w:p w14:paraId="4F20C033" w14:textId="6637D65C" w:rsidR="00FE6730" w:rsidRDefault="006E1B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lastRenderedPageBreak/>
        <w:t xml:space="preserve">the relationships between </w:t>
      </w:r>
      <w:r w:rsidR="00FE6730">
        <w:rPr>
          <w:szCs w:val="20"/>
          <w:lang w:val="en-US"/>
        </w:rPr>
        <w:t>management control systems and IT systems/Big Data;</w:t>
      </w:r>
    </w:p>
    <w:p w14:paraId="07278408" w14:textId="2CE06C77" w:rsidR="00B2117C" w:rsidRPr="00760F85" w:rsidRDefault="00B2117C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asset allocation systems;</w:t>
      </w:r>
    </w:p>
    <w:p w14:paraId="73D487DD" w14:textId="236BF98D" w:rsidR="00760F85" w:rsidRDefault="00FE6730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multidimensional performance measurement systems (building and using a balanced scorecard, measuring innovation)</w:t>
      </w:r>
      <w:r w:rsidR="005E08B9">
        <w:rPr>
          <w:szCs w:val="20"/>
          <w:lang w:val="en-US"/>
        </w:rPr>
        <w:t>;</w:t>
      </w:r>
    </w:p>
    <w:p w14:paraId="407A0058" w14:textId="7BDCA736" w:rsidR="005E08B9" w:rsidRPr="00760F85" w:rsidRDefault="005E08B9" w:rsidP="00760F85">
      <w:pPr>
        <w:pStyle w:val="Paragrafoelenco"/>
        <w:numPr>
          <w:ilvl w:val="0"/>
          <w:numId w:val="7"/>
        </w:numPr>
        <w:spacing w:line="220" w:lineRule="atLeast"/>
        <w:rPr>
          <w:szCs w:val="20"/>
          <w:lang w:val="en-US"/>
        </w:rPr>
      </w:pPr>
      <w:r>
        <w:rPr>
          <w:szCs w:val="20"/>
          <w:lang w:val="en-US"/>
        </w:rPr>
        <w:t>management control of projects.</w:t>
      </w:r>
    </w:p>
    <w:p w14:paraId="609EB43F" w14:textId="50FAB1D3" w:rsidR="000E3E54" w:rsidRPr="00B54BDA" w:rsidRDefault="000E3E54" w:rsidP="000E3E54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B54BDA">
        <w:rPr>
          <w:b/>
          <w:bCs/>
          <w:i/>
          <w:iCs/>
          <w:sz w:val="18"/>
          <w:szCs w:val="18"/>
          <w:lang w:val="en-GB"/>
        </w:rPr>
        <w:t>READING LIST</w:t>
      </w:r>
      <w:r w:rsidR="005B130B">
        <w:rPr>
          <w:rStyle w:val="Rimandonotaapidipagina"/>
          <w:b/>
          <w:bCs/>
          <w:i/>
          <w:iCs/>
          <w:sz w:val="18"/>
          <w:szCs w:val="18"/>
          <w:lang w:val="en-GB"/>
        </w:rPr>
        <w:footnoteReference w:id="1"/>
      </w:r>
    </w:p>
    <w:p w14:paraId="1601B8A2" w14:textId="740CA9BC" w:rsidR="0035450A" w:rsidRPr="00B54BDA" w:rsidRDefault="0035450A" w:rsidP="000E3E54">
      <w:pPr>
        <w:pStyle w:val="Testo1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 xml:space="preserve">Textbook: </w:t>
      </w:r>
      <w:r w:rsidR="005E08B9" w:rsidRPr="00B54BDA">
        <w:rPr>
          <w:rFonts w:ascii="Times New Roman" w:hAnsi="Times New Roman"/>
          <w:smallCaps/>
          <w:szCs w:val="18"/>
          <w:lang w:val="en-US"/>
        </w:rPr>
        <w:t xml:space="preserve">Anthony, Govindarajan, Hartmann, Kraus, Nilsson, </w:t>
      </w:r>
      <w:r w:rsidR="005E08B9" w:rsidRPr="00B54BDA">
        <w:rPr>
          <w:rFonts w:ascii="Times New Roman" w:hAnsi="Times New Roman"/>
          <w:i/>
          <w:szCs w:val="18"/>
          <w:lang w:val="en-US"/>
        </w:rPr>
        <w:t>Management Control Systems</w:t>
      </w:r>
      <w:r w:rsidRPr="00B54BDA">
        <w:rPr>
          <w:rFonts w:ascii="Times New Roman" w:hAnsi="Times New Roman"/>
          <w:szCs w:val="18"/>
          <w:lang w:val="en-US"/>
        </w:rPr>
        <w:t xml:space="preserve">. </w:t>
      </w:r>
      <w:r w:rsidR="005E08B9" w:rsidRPr="00B54BDA">
        <w:rPr>
          <w:rFonts w:ascii="Times New Roman" w:hAnsi="Times New Roman"/>
          <w:szCs w:val="18"/>
          <w:lang w:val="en-US"/>
        </w:rPr>
        <w:t>First European</w:t>
      </w:r>
      <w:r w:rsidRPr="00B54BDA">
        <w:rPr>
          <w:rFonts w:ascii="Times New Roman" w:hAnsi="Times New Roman"/>
          <w:szCs w:val="18"/>
          <w:lang w:val="en-US"/>
        </w:rPr>
        <w:t xml:space="preserve"> Edition, </w:t>
      </w:r>
      <w:r w:rsidR="005E08B9" w:rsidRPr="00B54BDA">
        <w:rPr>
          <w:rFonts w:ascii="Times New Roman" w:hAnsi="Times New Roman"/>
          <w:szCs w:val="18"/>
          <w:lang w:val="en-US"/>
        </w:rPr>
        <w:t xml:space="preserve">McGraw-Hill, </w:t>
      </w:r>
      <w:r w:rsidR="000E3E54" w:rsidRPr="00B54BDA">
        <w:rPr>
          <w:rFonts w:ascii="Times New Roman" w:hAnsi="Times New Roman"/>
          <w:szCs w:val="18"/>
          <w:lang w:val="en-US"/>
        </w:rPr>
        <w:t>201</w:t>
      </w:r>
      <w:r w:rsidR="005E08B9" w:rsidRPr="00B54BDA">
        <w:rPr>
          <w:rFonts w:ascii="Times New Roman" w:hAnsi="Times New Roman"/>
          <w:szCs w:val="18"/>
          <w:lang w:val="en-US"/>
        </w:rPr>
        <w:t>4</w:t>
      </w:r>
      <w:r w:rsidRPr="00B54BDA">
        <w:rPr>
          <w:rFonts w:ascii="Times New Roman" w:hAnsi="Times New Roman"/>
          <w:szCs w:val="18"/>
          <w:lang w:val="en-US"/>
        </w:rPr>
        <w:t xml:space="preserve">. </w:t>
      </w:r>
    </w:p>
    <w:p w14:paraId="5B14CC8E" w14:textId="132296B2" w:rsidR="0035450A" w:rsidRPr="00B54BDA" w:rsidRDefault="00B2117C" w:rsidP="00B2117C">
      <w:pPr>
        <w:pStyle w:val="Testo2"/>
        <w:rPr>
          <w:rFonts w:ascii="Times New Roman" w:hAnsi="Times New Roman"/>
          <w:i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>In Blackboard are published: (i) the reference to the text chapters associated with the contents dealt with in the individual lessons; (ii) additional teaching materials supporting class attendance (e.g., slides, additional readings).</w:t>
      </w:r>
    </w:p>
    <w:p w14:paraId="47F85C25" w14:textId="77777777" w:rsidR="00F009F0" w:rsidRPr="00B54BDA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B54BDA">
        <w:rPr>
          <w:b/>
          <w:bCs/>
          <w:i/>
          <w:iCs/>
          <w:sz w:val="18"/>
          <w:szCs w:val="18"/>
          <w:lang w:val="en-GB"/>
        </w:rPr>
        <w:t>TEACHING METHOD</w:t>
      </w:r>
    </w:p>
    <w:p w14:paraId="1DF3DB40" w14:textId="03741E7A" w:rsidR="0035450A" w:rsidRPr="00B54BDA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>The course uses a mixture of f</w:t>
      </w:r>
      <w:r w:rsidR="00A649F7" w:rsidRPr="00B54BDA">
        <w:rPr>
          <w:rFonts w:ascii="Times New Roman" w:hAnsi="Times New Roman"/>
          <w:szCs w:val="18"/>
          <w:lang w:val="en-US"/>
        </w:rPr>
        <w:t xml:space="preserve">rontal </w:t>
      </w:r>
      <w:r w:rsidRPr="00B54BDA">
        <w:rPr>
          <w:rFonts w:ascii="Times New Roman" w:hAnsi="Times New Roman"/>
          <w:szCs w:val="18"/>
          <w:lang w:val="en-US"/>
        </w:rPr>
        <w:t xml:space="preserve">lectures and case studies analysis, discussions and presentations. </w:t>
      </w:r>
      <w:r w:rsidRPr="00B54BDA">
        <w:rPr>
          <w:rFonts w:ascii="Times New Roman" w:hAnsi="Times New Roman"/>
          <w:szCs w:val="18"/>
          <w:lang w:val="en-GB"/>
        </w:rPr>
        <w:t>Teaching methods will stimulate learning by doing and will require a</w:t>
      </w:r>
      <w:r w:rsidR="00AB54A0" w:rsidRPr="00B54BDA">
        <w:rPr>
          <w:rFonts w:ascii="Times New Roman" w:hAnsi="Times New Roman"/>
          <w:szCs w:val="18"/>
          <w:lang w:val="en-GB"/>
        </w:rPr>
        <w:t>n active and full</w:t>
      </w:r>
      <w:r w:rsidRPr="00B54BDA">
        <w:rPr>
          <w:rFonts w:ascii="Times New Roman" w:hAnsi="Times New Roman"/>
          <w:szCs w:val="18"/>
          <w:lang w:val="en-GB"/>
        </w:rPr>
        <w:t xml:space="preserve"> participation by students.</w:t>
      </w:r>
      <w:r w:rsidRPr="00B54BDA">
        <w:rPr>
          <w:rFonts w:ascii="Times New Roman" w:hAnsi="Times New Roman"/>
          <w:szCs w:val="18"/>
          <w:lang w:val="en-US"/>
        </w:rPr>
        <w:t xml:space="preserve"> The course may in</w:t>
      </w:r>
      <w:r w:rsidR="00A649F7" w:rsidRPr="00B54BDA">
        <w:rPr>
          <w:rFonts w:ascii="Times New Roman" w:hAnsi="Times New Roman"/>
          <w:szCs w:val="18"/>
          <w:lang w:val="en-US"/>
        </w:rPr>
        <w:t>clude</w:t>
      </w:r>
      <w:r w:rsidRPr="00B54BDA">
        <w:rPr>
          <w:rFonts w:ascii="Times New Roman" w:hAnsi="Times New Roman"/>
          <w:szCs w:val="18"/>
          <w:lang w:val="en-US"/>
        </w:rPr>
        <w:t xml:space="preserve"> expert</w:t>
      </w:r>
      <w:r w:rsidR="00A649F7" w:rsidRPr="00B54BDA">
        <w:rPr>
          <w:rFonts w:ascii="Times New Roman" w:hAnsi="Times New Roman"/>
          <w:szCs w:val="18"/>
          <w:lang w:val="en-US"/>
        </w:rPr>
        <w:t xml:space="preserve"> testimonials</w:t>
      </w:r>
      <w:r w:rsidRPr="00B54BDA">
        <w:rPr>
          <w:rFonts w:ascii="Times New Roman" w:hAnsi="Times New Roman"/>
          <w:szCs w:val="18"/>
          <w:lang w:val="en-US"/>
        </w:rPr>
        <w:t xml:space="preserve">. </w:t>
      </w:r>
    </w:p>
    <w:p w14:paraId="2F2ED7A1" w14:textId="77777777" w:rsidR="00F009F0" w:rsidRPr="00B54BDA" w:rsidRDefault="00F009F0" w:rsidP="00F009F0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B54BDA">
        <w:rPr>
          <w:b/>
          <w:bCs/>
          <w:i/>
          <w:iCs/>
          <w:sz w:val="18"/>
          <w:szCs w:val="18"/>
          <w:lang w:val="en-GB"/>
        </w:rPr>
        <w:t>ASSESSMENT METHOD</w:t>
      </w:r>
      <w:r w:rsidR="00DA221B" w:rsidRPr="00B54BDA">
        <w:rPr>
          <w:b/>
          <w:bCs/>
          <w:i/>
          <w:iCs/>
          <w:sz w:val="18"/>
          <w:szCs w:val="18"/>
          <w:lang w:val="en-GB"/>
        </w:rPr>
        <w:t xml:space="preserve"> AND CRITERIA</w:t>
      </w:r>
    </w:p>
    <w:p w14:paraId="331309DD" w14:textId="77777777" w:rsidR="0035450A" w:rsidRPr="00B54BDA" w:rsidRDefault="000E3E54" w:rsidP="000E3E54">
      <w:pPr>
        <w:pStyle w:val="Testo2"/>
        <w:ind w:firstLine="0"/>
        <w:rPr>
          <w:rFonts w:ascii="Times New Roman" w:hAnsi="Times New Roman"/>
          <w:i/>
          <w:szCs w:val="18"/>
          <w:lang w:val="en-GB"/>
        </w:rPr>
      </w:pPr>
      <w:r w:rsidRPr="00B54BDA">
        <w:rPr>
          <w:rFonts w:ascii="Times New Roman" w:hAnsi="Times New Roman"/>
          <w:i/>
          <w:szCs w:val="18"/>
          <w:lang w:val="en-GB"/>
        </w:rPr>
        <w:t>–</w:t>
      </w:r>
      <w:r w:rsidRPr="00B54BDA">
        <w:rPr>
          <w:rFonts w:ascii="Times New Roman" w:hAnsi="Times New Roman"/>
          <w:i/>
          <w:szCs w:val="18"/>
          <w:lang w:val="en-GB"/>
        </w:rPr>
        <w:tab/>
      </w:r>
      <w:r w:rsidR="0035450A" w:rsidRPr="00B54BDA">
        <w:rPr>
          <w:rFonts w:ascii="Times New Roman" w:hAnsi="Times New Roman"/>
          <w:i/>
          <w:szCs w:val="18"/>
          <w:lang w:val="en-GB"/>
        </w:rPr>
        <w:t>Attending students</w:t>
      </w:r>
    </w:p>
    <w:p w14:paraId="7C6E3CF9" w14:textId="3563BB8F" w:rsidR="0035450A" w:rsidRPr="00B54BDA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 xml:space="preserve">The course is </w:t>
      </w:r>
      <w:r w:rsidR="00A649F7" w:rsidRPr="00B54BDA">
        <w:rPr>
          <w:rFonts w:ascii="Times New Roman" w:hAnsi="Times New Roman"/>
          <w:szCs w:val="18"/>
          <w:lang w:val="en-US"/>
        </w:rPr>
        <w:t xml:space="preserve">heavily based on students’ class participation </w:t>
      </w:r>
      <w:r w:rsidRPr="00B54BDA">
        <w:rPr>
          <w:rFonts w:ascii="Times New Roman" w:hAnsi="Times New Roman"/>
          <w:szCs w:val="18"/>
          <w:lang w:val="en-US"/>
        </w:rPr>
        <w:t xml:space="preserve">and it therefore highly assesses </w:t>
      </w:r>
      <w:r w:rsidR="00A649F7" w:rsidRPr="00B54BDA">
        <w:rPr>
          <w:rFonts w:ascii="Times New Roman" w:hAnsi="Times New Roman"/>
          <w:szCs w:val="18"/>
          <w:lang w:val="en-US"/>
        </w:rPr>
        <w:t>such active</w:t>
      </w:r>
      <w:r w:rsidRPr="00B54BDA">
        <w:rPr>
          <w:rFonts w:ascii="Times New Roman" w:hAnsi="Times New Roman"/>
          <w:szCs w:val="18"/>
          <w:lang w:val="en-US"/>
        </w:rPr>
        <w:t xml:space="preserve"> participation. More specifically, the final grade will be composed as follows:</w:t>
      </w:r>
    </w:p>
    <w:p w14:paraId="2C26068F" w14:textId="30FBEB8E" w:rsidR="0035450A" w:rsidRPr="00B54BDA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>1. Group assignments (</w:t>
      </w:r>
      <w:r w:rsidR="005E08B9" w:rsidRPr="00B54BDA">
        <w:rPr>
          <w:rFonts w:ascii="Times New Roman" w:hAnsi="Times New Roman"/>
          <w:szCs w:val="18"/>
          <w:lang w:val="en-US"/>
        </w:rPr>
        <w:t>4</w:t>
      </w:r>
      <w:r w:rsidR="00AE635A" w:rsidRPr="00B54BDA">
        <w:rPr>
          <w:rFonts w:ascii="Times New Roman" w:hAnsi="Times New Roman"/>
          <w:szCs w:val="18"/>
          <w:lang w:val="en-US"/>
        </w:rPr>
        <w:t>0%</w:t>
      </w:r>
      <w:r w:rsidRPr="00B54BDA">
        <w:rPr>
          <w:rFonts w:ascii="Times New Roman" w:hAnsi="Times New Roman"/>
          <w:szCs w:val="18"/>
          <w:lang w:val="en-US"/>
        </w:rPr>
        <w:t>);</w:t>
      </w:r>
    </w:p>
    <w:p w14:paraId="1FD28659" w14:textId="4B88659A" w:rsidR="00B31E32" w:rsidRPr="00B54BDA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 xml:space="preserve">2. Final </w:t>
      </w:r>
      <w:r w:rsidR="00E4099C" w:rsidRPr="00B54BDA">
        <w:rPr>
          <w:rFonts w:ascii="Times New Roman" w:hAnsi="Times New Roman"/>
          <w:szCs w:val="18"/>
          <w:lang w:val="en-US"/>
        </w:rPr>
        <w:t>written test</w:t>
      </w:r>
      <w:r w:rsidRPr="00B54BDA">
        <w:rPr>
          <w:rFonts w:ascii="Times New Roman" w:hAnsi="Times New Roman"/>
          <w:szCs w:val="18"/>
          <w:lang w:val="en-US"/>
        </w:rPr>
        <w:t xml:space="preserve"> (</w:t>
      </w:r>
      <w:r w:rsidR="005E08B9" w:rsidRPr="00B54BDA">
        <w:rPr>
          <w:rFonts w:ascii="Times New Roman" w:hAnsi="Times New Roman"/>
          <w:szCs w:val="18"/>
          <w:lang w:val="en-US"/>
        </w:rPr>
        <w:t>6</w:t>
      </w:r>
      <w:r w:rsidR="00AE635A" w:rsidRPr="00B54BDA">
        <w:rPr>
          <w:rFonts w:ascii="Times New Roman" w:hAnsi="Times New Roman"/>
          <w:szCs w:val="18"/>
          <w:lang w:val="en-US"/>
        </w:rPr>
        <w:t>0%</w:t>
      </w:r>
      <w:r w:rsidRPr="00B54BDA">
        <w:rPr>
          <w:rFonts w:ascii="Times New Roman" w:hAnsi="Times New Roman"/>
          <w:szCs w:val="18"/>
          <w:lang w:val="en-US"/>
        </w:rPr>
        <w:t>)</w:t>
      </w:r>
      <w:r w:rsidR="00B31E32" w:rsidRPr="00B54BDA">
        <w:rPr>
          <w:rFonts w:ascii="Times New Roman" w:hAnsi="Times New Roman"/>
          <w:szCs w:val="18"/>
          <w:lang w:val="en-US"/>
        </w:rPr>
        <w:t>;</w:t>
      </w:r>
    </w:p>
    <w:p w14:paraId="49D65738" w14:textId="623B255A" w:rsidR="0035450A" w:rsidRPr="00B54BDA" w:rsidRDefault="00B31E32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>3. Active class participation (0-2 additional marks)</w:t>
      </w:r>
      <w:r w:rsidR="00220AF9" w:rsidRPr="00B54BDA">
        <w:rPr>
          <w:rFonts w:ascii="Times New Roman" w:hAnsi="Times New Roman"/>
          <w:szCs w:val="18"/>
          <w:lang w:val="en-US"/>
        </w:rPr>
        <w:t>.</w:t>
      </w:r>
    </w:p>
    <w:p w14:paraId="3EDCCCD2" w14:textId="6DA3D495" w:rsidR="0035450A" w:rsidRPr="00B54BDA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 xml:space="preserve">The final </w:t>
      </w:r>
      <w:r w:rsidR="00E4099C" w:rsidRPr="00B54BDA">
        <w:rPr>
          <w:rFonts w:ascii="Times New Roman" w:hAnsi="Times New Roman"/>
          <w:szCs w:val="18"/>
          <w:lang w:val="en-US"/>
        </w:rPr>
        <w:t xml:space="preserve">written test </w:t>
      </w:r>
      <w:r w:rsidRPr="00B54BDA">
        <w:rPr>
          <w:rFonts w:ascii="Times New Roman" w:hAnsi="Times New Roman"/>
          <w:szCs w:val="18"/>
          <w:lang w:val="en-US"/>
        </w:rPr>
        <w:t>will be</w:t>
      </w:r>
      <w:r w:rsidR="00E4099C" w:rsidRPr="00B54BDA">
        <w:rPr>
          <w:rFonts w:ascii="Times New Roman" w:hAnsi="Times New Roman"/>
          <w:szCs w:val="18"/>
          <w:lang w:val="en-US"/>
        </w:rPr>
        <w:t xml:space="preserve"> </w:t>
      </w:r>
      <w:r w:rsidRPr="00B54BDA">
        <w:rPr>
          <w:rFonts w:ascii="Times New Roman" w:hAnsi="Times New Roman"/>
          <w:szCs w:val="18"/>
          <w:lang w:val="en-US"/>
        </w:rPr>
        <w:t>based on open-ended, theoretical questions on the whole content</w:t>
      </w:r>
      <w:r w:rsidR="00A649F7" w:rsidRPr="00B54BDA">
        <w:rPr>
          <w:rFonts w:ascii="Times New Roman" w:hAnsi="Times New Roman"/>
          <w:szCs w:val="18"/>
          <w:lang w:val="en-US"/>
        </w:rPr>
        <w:t xml:space="preserve">s of </w:t>
      </w:r>
      <w:r w:rsidR="00B31E32" w:rsidRPr="00B54BDA">
        <w:rPr>
          <w:rFonts w:ascii="Times New Roman" w:hAnsi="Times New Roman"/>
          <w:szCs w:val="18"/>
          <w:lang w:val="en-US"/>
        </w:rPr>
        <w:t>the course</w:t>
      </w:r>
      <w:r w:rsidR="00AB54A0" w:rsidRPr="00B54BDA">
        <w:rPr>
          <w:rFonts w:ascii="Times New Roman" w:hAnsi="Times New Roman"/>
          <w:szCs w:val="18"/>
          <w:lang w:val="en-US"/>
        </w:rPr>
        <w:t xml:space="preserve"> </w:t>
      </w:r>
      <w:r w:rsidRPr="00B54BDA">
        <w:rPr>
          <w:rFonts w:ascii="Times New Roman" w:hAnsi="Times New Roman"/>
          <w:szCs w:val="18"/>
          <w:lang w:val="en-US"/>
        </w:rPr>
        <w:t>(textbook</w:t>
      </w:r>
      <w:r w:rsidR="00AB54A0" w:rsidRPr="00B54BDA">
        <w:rPr>
          <w:rFonts w:ascii="Times New Roman" w:hAnsi="Times New Roman"/>
          <w:szCs w:val="18"/>
          <w:lang w:val="en-US"/>
        </w:rPr>
        <w:t>, case</w:t>
      </w:r>
      <w:r w:rsidR="00B31E32" w:rsidRPr="00B54BDA">
        <w:rPr>
          <w:rFonts w:ascii="Times New Roman" w:hAnsi="Times New Roman"/>
          <w:szCs w:val="18"/>
          <w:lang w:val="en-US"/>
        </w:rPr>
        <w:t xml:space="preserve"> studies</w:t>
      </w:r>
      <w:r w:rsidRPr="00B54BDA">
        <w:rPr>
          <w:rFonts w:ascii="Times New Roman" w:hAnsi="Times New Roman"/>
          <w:szCs w:val="18"/>
          <w:lang w:val="en-US"/>
        </w:rPr>
        <w:t xml:space="preserve"> and additional readings).</w:t>
      </w:r>
    </w:p>
    <w:p w14:paraId="37AA6716" w14:textId="77777777" w:rsidR="0035450A" w:rsidRPr="00B54BDA" w:rsidRDefault="000E3E54" w:rsidP="000E3E54">
      <w:pPr>
        <w:pStyle w:val="Testo2"/>
        <w:spacing w:before="120"/>
        <w:ind w:firstLine="0"/>
        <w:rPr>
          <w:rFonts w:ascii="Times New Roman" w:hAnsi="Times New Roman"/>
          <w:i/>
          <w:szCs w:val="18"/>
          <w:lang w:val="en-GB"/>
        </w:rPr>
      </w:pPr>
      <w:r w:rsidRPr="00B54BDA">
        <w:rPr>
          <w:rFonts w:ascii="Times New Roman" w:hAnsi="Times New Roman"/>
          <w:i/>
          <w:szCs w:val="18"/>
          <w:lang w:val="en-US"/>
        </w:rPr>
        <w:t>–</w:t>
      </w:r>
      <w:r w:rsidRPr="00B54BDA">
        <w:rPr>
          <w:rFonts w:ascii="Times New Roman" w:hAnsi="Times New Roman"/>
          <w:i/>
          <w:szCs w:val="18"/>
          <w:lang w:val="en-US"/>
        </w:rPr>
        <w:tab/>
      </w:r>
      <w:r w:rsidR="0035450A" w:rsidRPr="00B54BDA">
        <w:rPr>
          <w:rFonts w:ascii="Times New Roman" w:hAnsi="Times New Roman"/>
          <w:i/>
          <w:szCs w:val="18"/>
          <w:lang w:val="en-US"/>
        </w:rPr>
        <w:t>Non attending students</w:t>
      </w:r>
    </w:p>
    <w:p w14:paraId="1F4185D2" w14:textId="5F5886E0" w:rsidR="006F1772" w:rsidRPr="00B54BDA" w:rsidRDefault="0035450A" w:rsidP="000E3E54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 xml:space="preserve">Non attending students will have to sit for a written exam </w:t>
      </w:r>
      <w:r w:rsidR="00E4099C" w:rsidRPr="00B54BDA">
        <w:rPr>
          <w:rFonts w:ascii="Times New Roman" w:hAnsi="Times New Roman"/>
          <w:szCs w:val="18"/>
          <w:lang w:val="en-US"/>
        </w:rPr>
        <w:t xml:space="preserve">(two </w:t>
      </w:r>
      <w:r w:rsidRPr="00B54BDA">
        <w:rPr>
          <w:rFonts w:ascii="Times New Roman" w:hAnsi="Times New Roman"/>
          <w:szCs w:val="18"/>
          <w:lang w:val="en-US"/>
        </w:rPr>
        <w:t xml:space="preserve">open-ended </w:t>
      </w:r>
      <w:r w:rsidR="00E4099C" w:rsidRPr="00B54BDA">
        <w:rPr>
          <w:rFonts w:ascii="Times New Roman" w:hAnsi="Times New Roman"/>
          <w:szCs w:val="18"/>
          <w:lang w:val="en-US"/>
        </w:rPr>
        <w:t xml:space="preserve">theoretical </w:t>
      </w:r>
      <w:r w:rsidRPr="00B54BDA">
        <w:rPr>
          <w:rFonts w:ascii="Times New Roman" w:hAnsi="Times New Roman"/>
          <w:szCs w:val="18"/>
          <w:lang w:val="en-US"/>
        </w:rPr>
        <w:t xml:space="preserve">questions </w:t>
      </w:r>
      <w:r w:rsidR="00E4099C" w:rsidRPr="00B54BDA">
        <w:rPr>
          <w:rFonts w:ascii="Times New Roman" w:hAnsi="Times New Roman"/>
          <w:szCs w:val="18"/>
          <w:lang w:val="en-US"/>
        </w:rPr>
        <w:t xml:space="preserve">and one short business case) </w:t>
      </w:r>
      <w:r w:rsidRPr="00B54BDA">
        <w:rPr>
          <w:rFonts w:ascii="Times New Roman" w:hAnsi="Times New Roman"/>
          <w:szCs w:val="18"/>
          <w:lang w:val="en-US"/>
        </w:rPr>
        <w:t>on the whole content</w:t>
      </w:r>
      <w:r w:rsidR="00A649F7" w:rsidRPr="00B54BDA">
        <w:rPr>
          <w:rFonts w:ascii="Times New Roman" w:hAnsi="Times New Roman"/>
          <w:szCs w:val="18"/>
          <w:lang w:val="en-US"/>
        </w:rPr>
        <w:t xml:space="preserve">s of </w:t>
      </w:r>
      <w:r w:rsidR="00E4099C" w:rsidRPr="00B54BDA">
        <w:rPr>
          <w:rFonts w:ascii="Times New Roman" w:hAnsi="Times New Roman"/>
          <w:szCs w:val="18"/>
          <w:lang w:val="en-US"/>
        </w:rPr>
        <w:t>the course</w:t>
      </w:r>
      <w:r w:rsidR="00AB54A0" w:rsidRPr="00B54BDA">
        <w:rPr>
          <w:rFonts w:ascii="Times New Roman" w:hAnsi="Times New Roman"/>
          <w:szCs w:val="18"/>
          <w:lang w:val="en-US"/>
        </w:rPr>
        <w:t xml:space="preserve"> </w:t>
      </w:r>
      <w:r w:rsidRPr="00B54BDA">
        <w:rPr>
          <w:rFonts w:ascii="Times New Roman" w:hAnsi="Times New Roman"/>
          <w:szCs w:val="18"/>
          <w:lang w:val="en-US"/>
        </w:rPr>
        <w:t>(textbook</w:t>
      </w:r>
      <w:r w:rsidR="00AB54A0" w:rsidRPr="00B54BDA">
        <w:rPr>
          <w:rFonts w:ascii="Times New Roman" w:hAnsi="Times New Roman"/>
          <w:szCs w:val="18"/>
          <w:lang w:val="en-US"/>
        </w:rPr>
        <w:t>, cases</w:t>
      </w:r>
      <w:r w:rsidRPr="00B54BDA">
        <w:rPr>
          <w:rFonts w:ascii="Times New Roman" w:hAnsi="Times New Roman"/>
          <w:szCs w:val="18"/>
          <w:lang w:val="en-US"/>
        </w:rPr>
        <w:t xml:space="preserve"> and additional readings). This exam will account for the 100% of the final grade.</w:t>
      </w:r>
    </w:p>
    <w:p w14:paraId="0BCCD1F7" w14:textId="4B9FB298" w:rsidR="00E4099C" w:rsidRPr="00B54BDA" w:rsidRDefault="00E4099C" w:rsidP="000E3E54">
      <w:pPr>
        <w:pStyle w:val="Testo2"/>
        <w:rPr>
          <w:rFonts w:ascii="Times New Roman" w:hAnsi="Times New Roman"/>
          <w:szCs w:val="18"/>
          <w:lang w:val="en-US"/>
        </w:rPr>
      </w:pPr>
    </w:p>
    <w:p w14:paraId="48933E18" w14:textId="56D75B27" w:rsidR="00E4099C" w:rsidRPr="00B54BDA" w:rsidRDefault="00E4099C" w:rsidP="00E4099C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>The student's preparation is evaluated according to the following criteria: in-depth knowledge and understanding of the systems and models</w:t>
      </w:r>
      <w:r w:rsidR="008345D2" w:rsidRPr="00B54BDA">
        <w:rPr>
          <w:rFonts w:ascii="Times New Roman" w:hAnsi="Times New Roman"/>
          <w:szCs w:val="18"/>
          <w:lang w:val="en-US"/>
        </w:rPr>
        <w:t xml:space="preserve"> presented during the course</w:t>
      </w:r>
      <w:r w:rsidRPr="00B54BDA">
        <w:rPr>
          <w:rFonts w:ascii="Times New Roman" w:hAnsi="Times New Roman"/>
          <w:szCs w:val="18"/>
          <w:lang w:val="en-US"/>
        </w:rPr>
        <w:t xml:space="preserve">; originality, appropriateness and depth of the exemplifications proposed in response to the request for applicative arguments; awareness of the business and environmental </w:t>
      </w:r>
      <w:r w:rsidRPr="00B54BDA">
        <w:rPr>
          <w:rFonts w:ascii="Times New Roman" w:hAnsi="Times New Roman"/>
          <w:szCs w:val="18"/>
          <w:lang w:val="en-US"/>
        </w:rPr>
        <w:lastRenderedPageBreak/>
        <w:t xml:space="preserve">characteristics that </w:t>
      </w:r>
      <w:r w:rsidR="008345D2" w:rsidRPr="00B54BDA">
        <w:rPr>
          <w:rFonts w:ascii="Times New Roman" w:hAnsi="Times New Roman"/>
          <w:szCs w:val="18"/>
          <w:lang w:val="en-US"/>
        </w:rPr>
        <w:t xml:space="preserve">influence </w:t>
      </w:r>
      <w:r w:rsidRPr="00B54BDA">
        <w:rPr>
          <w:rFonts w:ascii="Times New Roman" w:hAnsi="Times New Roman"/>
          <w:szCs w:val="18"/>
          <w:lang w:val="en-US"/>
        </w:rPr>
        <w:t xml:space="preserve">the problems </w:t>
      </w:r>
      <w:r w:rsidR="008345D2" w:rsidRPr="00B54BDA">
        <w:rPr>
          <w:rFonts w:ascii="Times New Roman" w:hAnsi="Times New Roman"/>
          <w:szCs w:val="18"/>
          <w:lang w:val="en-US"/>
        </w:rPr>
        <w:t>object of study</w:t>
      </w:r>
      <w:r w:rsidRPr="00B54BDA">
        <w:rPr>
          <w:rFonts w:ascii="Times New Roman" w:hAnsi="Times New Roman"/>
          <w:szCs w:val="18"/>
          <w:lang w:val="en-US"/>
        </w:rPr>
        <w:t xml:space="preserve">; rigour in framing the problems under study and in identifying and arguing original solutions located in the real context; appropriateness and correctness in the choice and application of qualitative and quantitative analysis models in response to the problems proposed; autonomy and rigour in interpreting and selecting the relevant information from among those proposed in relation to the problems under study, as well as </w:t>
      </w:r>
      <w:r w:rsidR="008345D2" w:rsidRPr="00B54BDA">
        <w:rPr>
          <w:rFonts w:ascii="Times New Roman" w:hAnsi="Times New Roman"/>
          <w:szCs w:val="18"/>
          <w:lang w:val="en-US"/>
        </w:rPr>
        <w:t xml:space="preserve">in </w:t>
      </w:r>
      <w:r w:rsidRPr="00B54BDA">
        <w:rPr>
          <w:rFonts w:ascii="Times New Roman" w:hAnsi="Times New Roman"/>
          <w:szCs w:val="18"/>
          <w:lang w:val="en-US"/>
        </w:rPr>
        <w:t xml:space="preserve">highlighting possible information gaps, thus identifying further information hypotheses on which to base the proposal of appropriate solutions; critical approach to the subject, also by arguing the advantages/disadvantages of the models studied from a conceptual and applicative point of view and by </w:t>
      </w:r>
      <w:r w:rsidR="008345D2" w:rsidRPr="00B54BDA">
        <w:rPr>
          <w:rFonts w:ascii="Times New Roman" w:hAnsi="Times New Roman"/>
          <w:szCs w:val="18"/>
          <w:lang w:val="en-US"/>
        </w:rPr>
        <w:t>highlighting</w:t>
      </w:r>
      <w:r w:rsidRPr="00B54BDA">
        <w:rPr>
          <w:rFonts w:ascii="Times New Roman" w:hAnsi="Times New Roman"/>
          <w:szCs w:val="18"/>
          <w:lang w:val="en-US"/>
        </w:rPr>
        <w:t xml:space="preserve"> the links between the various </w:t>
      </w:r>
      <w:r w:rsidR="008345D2" w:rsidRPr="00B54BDA">
        <w:rPr>
          <w:rFonts w:ascii="Times New Roman" w:hAnsi="Times New Roman"/>
          <w:szCs w:val="18"/>
          <w:lang w:val="en-US"/>
        </w:rPr>
        <w:t>elements of the management control system</w:t>
      </w:r>
      <w:r w:rsidRPr="00B54BDA">
        <w:rPr>
          <w:rFonts w:ascii="Times New Roman" w:hAnsi="Times New Roman"/>
          <w:szCs w:val="18"/>
          <w:lang w:val="en-US"/>
        </w:rPr>
        <w:t>; clarity, completeness, coherence and linguistic mastery in communication.</w:t>
      </w:r>
    </w:p>
    <w:p w14:paraId="2FB78010" w14:textId="77777777" w:rsidR="00DA221B" w:rsidRPr="00B54BDA" w:rsidRDefault="00DA221B" w:rsidP="00DA221B">
      <w:pPr>
        <w:spacing w:before="240" w:after="120" w:line="220" w:lineRule="atLeast"/>
        <w:rPr>
          <w:b/>
          <w:bCs/>
          <w:i/>
          <w:iCs/>
          <w:sz w:val="18"/>
          <w:szCs w:val="18"/>
          <w:lang w:val="en-GB"/>
        </w:rPr>
      </w:pPr>
      <w:r w:rsidRPr="00B54BDA">
        <w:rPr>
          <w:b/>
          <w:bCs/>
          <w:i/>
          <w:iCs/>
          <w:sz w:val="18"/>
          <w:szCs w:val="18"/>
          <w:lang w:val="en-GB"/>
        </w:rPr>
        <w:t>NOTES AND PREREQUISITES</w:t>
      </w:r>
    </w:p>
    <w:p w14:paraId="225869F5" w14:textId="33290AAE" w:rsidR="00DA221B" w:rsidRPr="00B54BDA" w:rsidRDefault="00DA221B" w:rsidP="002000E6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 xml:space="preserve">Basic knowledge of management accounting is required. </w:t>
      </w:r>
      <w:r w:rsidR="005E08B9" w:rsidRPr="00B54BDA">
        <w:rPr>
          <w:rFonts w:ascii="Times New Roman" w:hAnsi="Times New Roman"/>
          <w:szCs w:val="18"/>
          <w:lang w:val="en-US"/>
        </w:rPr>
        <w:t xml:space="preserve">Students should be familiar with financial accounting and financial statement analysis (basic), cost and managerial accounting (basic). </w:t>
      </w:r>
      <w:r w:rsidRPr="00B54BDA">
        <w:rPr>
          <w:rFonts w:ascii="Times New Roman" w:hAnsi="Times New Roman"/>
          <w:szCs w:val="18"/>
          <w:lang w:val="en-US"/>
        </w:rPr>
        <w:t>Students who do not have such knowledge are responsible for acquiring it to the extent necessary during the course.</w:t>
      </w:r>
    </w:p>
    <w:p w14:paraId="488B7BB8" w14:textId="2A1618C3" w:rsidR="00E4099C" w:rsidRPr="00B54BDA" w:rsidRDefault="00E4099C" w:rsidP="002000E6">
      <w:pPr>
        <w:pStyle w:val="Testo2"/>
        <w:rPr>
          <w:rFonts w:ascii="Times New Roman" w:hAnsi="Times New Roman"/>
          <w:szCs w:val="18"/>
          <w:lang w:val="en-US"/>
        </w:rPr>
      </w:pPr>
    </w:p>
    <w:p w14:paraId="2CC0BF4B" w14:textId="7C6B44A4" w:rsidR="00E4099C" w:rsidRPr="00B54BDA" w:rsidRDefault="00E4099C" w:rsidP="002000E6">
      <w:pPr>
        <w:pStyle w:val="Testo2"/>
        <w:rPr>
          <w:rFonts w:ascii="Times New Roman" w:hAnsi="Times New Roman"/>
          <w:szCs w:val="18"/>
          <w:lang w:val="en-US"/>
        </w:rPr>
      </w:pPr>
      <w:r w:rsidRPr="00B54BDA">
        <w:rPr>
          <w:rFonts w:ascii="Times New Roman" w:hAnsi="Times New Roman"/>
          <w:szCs w:val="18"/>
          <w:lang w:val="en-US"/>
        </w:rPr>
        <w:t>In the event that the health situation relating to the Covid-19 pandemic does not allow for in-presence teaching, distance learning teaching will be provided in a manner that will be timely communicated to students.</w:t>
      </w:r>
    </w:p>
    <w:sectPr w:rsidR="00E4099C" w:rsidRPr="00B54BD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C512B3" w14:textId="77777777" w:rsidR="00AE18C9" w:rsidRDefault="00AE18C9" w:rsidP="000E3E54">
      <w:pPr>
        <w:spacing w:line="240" w:lineRule="auto"/>
      </w:pPr>
      <w:r>
        <w:separator/>
      </w:r>
    </w:p>
  </w:endnote>
  <w:endnote w:type="continuationSeparator" w:id="0">
    <w:p w14:paraId="016D139F" w14:textId="77777777" w:rsidR="00AE18C9" w:rsidRDefault="00AE18C9" w:rsidP="000E3E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a">
    <w:altName w:val="Times New Roman"/>
    <w:charset w:val="01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FCA577" w14:textId="77777777" w:rsidR="00AE18C9" w:rsidRDefault="00AE18C9" w:rsidP="000E3E54">
      <w:pPr>
        <w:spacing w:line="240" w:lineRule="auto"/>
      </w:pPr>
      <w:r>
        <w:separator/>
      </w:r>
    </w:p>
  </w:footnote>
  <w:footnote w:type="continuationSeparator" w:id="0">
    <w:p w14:paraId="2AA6B18D" w14:textId="77777777" w:rsidR="00AE18C9" w:rsidRDefault="00AE18C9" w:rsidP="000E3E54">
      <w:pPr>
        <w:spacing w:line="240" w:lineRule="auto"/>
      </w:pPr>
      <w:r>
        <w:continuationSeparator/>
      </w:r>
    </w:p>
  </w:footnote>
  <w:footnote w:id="1">
    <w:p w14:paraId="3C84C903" w14:textId="08EC4098" w:rsidR="005B130B" w:rsidRDefault="005B130B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F3CB8"/>
    <w:multiLevelType w:val="hybridMultilevel"/>
    <w:tmpl w:val="3F7495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66E78"/>
    <w:multiLevelType w:val="hybridMultilevel"/>
    <w:tmpl w:val="130632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5F5C12"/>
    <w:multiLevelType w:val="hybridMultilevel"/>
    <w:tmpl w:val="BD6093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7308C"/>
    <w:multiLevelType w:val="hybridMultilevel"/>
    <w:tmpl w:val="B9E298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2C6768"/>
    <w:multiLevelType w:val="multilevel"/>
    <w:tmpl w:val="95B0F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FB94441"/>
    <w:multiLevelType w:val="hybridMultilevel"/>
    <w:tmpl w:val="9140E026"/>
    <w:lvl w:ilvl="0" w:tplc="79146A2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20D60"/>
    <w:multiLevelType w:val="hybridMultilevel"/>
    <w:tmpl w:val="6D5864B0"/>
    <w:lvl w:ilvl="0" w:tplc="55922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91EB8"/>
    <w:multiLevelType w:val="hybridMultilevel"/>
    <w:tmpl w:val="1772C2C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06811"/>
    <w:rsid w:val="0002630C"/>
    <w:rsid w:val="00044669"/>
    <w:rsid w:val="0005157E"/>
    <w:rsid w:val="000B36F3"/>
    <w:rsid w:val="000D1D33"/>
    <w:rsid w:val="000E3938"/>
    <w:rsid w:val="000E3E54"/>
    <w:rsid w:val="00124429"/>
    <w:rsid w:val="00187B99"/>
    <w:rsid w:val="00187F53"/>
    <w:rsid w:val="002000E6"/>
    <w:rsid w:val="002014DD"/>
    <w:rsid w:val="00212659"/>
    <w:rsid w:val="00220AF9"/>
    <w:rsid w:val="0032430A"/>
    <w:rsid w:val="0034000E"/>
    <w:rsid w:val="00340764"/>
    <w:rsid w:val="0035450A"/>
    <w:rsid w:val="003F2231"/>
    <w:rsid w:val="004D1217"/>
    <w:rsid w:val="004D6008"/>
    <w:rsid w:val="005027BA"/>
    <w:rsid w:val="0051750F"/>
    <w:rsid w:val="005254D2"/>
    <w:rsid w:val="00527D92"/>
    <w:rsid w:val="00553F39"/>
    <w:rsid w:val="005972E8"/>
    <w:rsid w:val="005B130B"/>
    <w:rsid w:val="005C0EB5"/>
    <w:rsid w:val="005D16A7"/>
    <w:rsid w:val="005D28B4"/>
    <w:rsid w:val="005E08B9"/>
    <w:rsid w:val="006B4C4E"/>
    <w:rsid w:val="006E1BB9"/>
    <w:rsid w:val="006F1772"/>
    <w:rsid w:val="00760F85"/>
    <w:rsid w:val="007A7A5C"/>
    <w:rsid w:val="007B3ECE"/>
    <w:rsid w:val="007D5273"/>
    <w:rsid w:val="00834147"/>
    <w:rsid w:val="008345D2"/>
    <w:rsid w:val="008A1204"/>
    <w:rsid w:val="008C0B00"/>
    <w:rsid w:val="00900CCA"/>
    <w:rsid w:val="00907EC4"/>
    <w:rsid w:val="00924B77"/>
    <w:rsid w:val="00940DA2"/>
    <w:rsid w:val="009431EA"/>
    <w:rsid w:val="009E055C"/>
    <w:rsid w:val="009F4EE4"/>
    <w:rsid w:val="00A649F7"/>
    <w:rsid w:val="00A74F6F"/>
    <w:rsid w:val="00AB54A0"/>
    <w:rsid w:val="00AD7557"/>
    <w:rsid w:val="00AE18C9"/>
    <w:rsid w:val="00AE635A"/>
    <w:rsid w:val="00B2117C"/>
    <w:rsid w:val="00B31E32"/>
    <w:rsid w:val="00B51253"/>
    <w:rsid w:val="00B525CC"/>
    <w:rsid w:val="00B54BDA"/>
    <w:rsid w:val="00B8309E"/>
    <w:rsid w:val="00BB6261"/>
    <w:rsid w:val="00BC3273"/>
    <w:rsid w:val="00C20D12"/>
    <w:rsid w:val="00C36552"/>
    <w:rsid w:val="00C40BB7"/>
    <w:rsid w:val="00C7265D"/>
    <w:rsid w:val="00C84631"/>
    <w:rsid w:val="00C85264"/>
    <w:rsid w:val="00CB4444"/>
    <w:rsid w:val="00CC6236"/>
    <w:rsid w:val="00CE597D"/>
    <w:rsid w:val="00D404F2"/>
    <w:rsid w:val="00D840DD"/>
    <w:rsid w:val="00DA221B"/>
    <w:rsid w:val="00DD3982"/>
    <w:rsid w:val="00DF72B4"/>
    <w:rsid w:val="00E3388D"/>
    <w:rsid w:val="00E4099C"/>
    <w:rsid w:val="00E51A5D"/>
    <w:rsid w:val="00E607E6"/>
    <w:rsid w:val="00E754C6"/>
    <w:rsid w:val="00EB790B"/>
    <w:rsid w:val="00EC28CA"/>
    <w:rsid w:val="00F009F0"/>
    <w:rsid w:val="00F25152"/>
    <w:rsid w:val="00FB65CD"/>
    <w:rsid w:val="00FE6730"/>
    <w:rsid w:val="00FF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6950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customStyle="1" w:styleId="ITMAN">
    <w:name w:val="I&amp;T MAN"/>
    <w:basedOn w:val="Nessunaspaziatura"/>
    <w:link w:val="ITMANChar"/>
    <w:qFormat/>
    <w:rsid w:val="00F009F0"/>
    <w:pPr>
      <w:tabs>
        <w:tab w:val="clear" w:pos="284"/>
      </w:tabs>
    </w:pPr>
    <w:rPr>
      <w:rFonts w:ascii="Helvetia" w:eastAsia="Calibri" w:hAnsi="Helvetia" w:cstheme="minorBidi"/>
      <w:sz w:val="24"/>
      <w:lang w:val="en-US" w:eastAsia="en-US"/>
    </w:rPr>
  </w:style>
  <w:style w:type="character" w:customStyle="1" w:styleId="ITMANChar">
    <w:name w:val="I&amp;T MAN Char"/>
    <w:basedOn w:val="Carpredefinitoparagrafo"/>
    <w:link w:val="ITMAN"/>
    <w:rsid w:val="00F009F0"/>
    <w:rPr>
      <w:rFonts w:ascii="Helvetia" w:eastAsia="Calibri" w:hAnsi="Helvetia" w:cstheme="minorBidi"/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F009F0"/>
    <w:pPr>
      <w:tabs>
        <w:tab w:val="left" w:pos="284"/>
      </w:tabs>
      <w:jc w:val="both"/>
    </w:pPr>
    <w:rPr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0E3E54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0E3E54"/>
  </w:style>
  <w:style w:type="character" w:styleId="Rimandonotaapidipagina">
    <w:name w:val="footnote reference"/>
    <w:basedOn w:val="Carpredefinitoparagrafo"/>
    <w:semiHidden/>
    <w:unhideWhenUsed/>
    <w:rsid w:val="000E3E54"/>
    <w:rPr>
      <w:vertAlign w:val="superscript"/>
    </w:rPr>
  </w:style>
  <w:style w:type="character" w:styleId="Rimandocommento">
    <w:name w:val="annotation reference"/>
    <w:basedOn w:val="Carpredefinitoparagrafo"/>
    <w:semiHidden/>
    <w:unhideWhenUsed/>
    <w:rsid w:val="005D28B4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5D28B4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5D28B4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5D28B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5D28B4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5D28B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D28B4"/>
    <w:rPr>
      <w:rFonts w:ascii="Segoe UI" w:hAnsi="Segoe UI" w:cs="Segoe UI"/>
      <w:sz w:val="18"/>
      <w:szCs w:val="18"/>
    </w:rPr>
  </w:style>
  <w:style w:type="paragraph" w:customStyle="1" w:styleId="SYLL">
    <w:name w:val="SYLL"/>
    <w:basedOn w:val="Nessunaspaziatura"/>
    <w:link w:val="SYLLChar"/>
    <w:qFormat/>
    <w:rsid w:val="005D28B4"/>
    <w:pPr>
      <w:tabs>
        <w:tab w:val="clear" w:pos="284"/>
      </w:tabs>
    </w:pPr>
    <w:rPr>
      <w:sz w:val="22"/>
      <w:szCs w:val="22"/>
      <w:lang w:val="en-GB" w:eastAsia="en-US"/>
    </w:rPr>
  </w:style>
  <w:style w:type="character" w:customStyle="1" w:styleId="SYLLChar">
    <w:name w:val="SYLL Char"/>
    <w:basedOn w:val="Carpredefinitoparagrafo"/>
    <w:link w:val="SYLL"/>
    <w:rsid w:val="005D28B4"/>
    <w:rPr>
      <w:sz w:val="22"/>
      <w:szCs w:val="22"/>
      <w:lang w:val="en-GB" w:eastAsia="en-US"/>
    </w:rPr>
  </w:style>
  <w:style w:type="paragraph" w:styleId="Paragrafoelenco">
    <w:name w:val="List Paragraph"/>
    <w:basedOn w:val="Normale"/>
    <w:uiPriority w:val="34"/>
    <w:qFormat/>
    <w:rsid w:val="00E51A5D"/>
    <w:pPr>
      <w:ind w:left="720"/>
      <w:contextualSpacing/>
    </w:pPr>
  </w:style>
  <w:style w:type="paragraph" w:styleId="Revisione">
    <w:name w:val="Revision"/>
    <w:hidden/>
    <w:uiPriority w:val="99"/>
    <w:semiHidden/>
    <w:rsid w:val="00C40BB7"/>
    <w:rPr>
      <w:szCs w:val="24"/>
    </w:rPr>
  </w:style>
  <w:style w:type="character" w:customStyle="1" w:styleId="tlid-translation">
    <w:name w:val="tlid-translation"/>
    <w:basedOn w:val="Carpredefinitoparagrafo"/>
    <w:rsid w:val="00C40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1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74A35-BF4C-4BF9-8E81-AE8C3AA4A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764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Caputo Chiara</cp:lastModifiedBy>
  <cp:revision>3</cp:revision>
  <cp:lastPrinted>2003-03-27T09:42:00Z</cp:lastPrinted>
  <dcterms:created xsi:type="dcterms:W3CDTF">2020-05-25T08:44:00Z</dcterms:created>
  <dcterms:modified xsi:type="dcterms:W3CDTF">2020-07-30T10:08:00Z</dcterms:modified>
</cp:coreProperties>
</file>