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960043" w:rsidP="002D5E17">
      <w:pPr>
        <w:pStyle w:val="Titolo1"/>
      </w:pPr>
      <w:r w:rsidRPr="00E95677">
        <w:t>Storia contemporanea</w:t>
      </w:r>
      <w:r>
        <w:t xml:space="preserve"> (laurea in Comunicaz</w:t>
      </w:r>
      <w:r w:rsidR="005E4A20">
        <w:t>ione e società</w:t>
      </w:r>
      <w:r>
        <w:t>)</w:t>
      </w:r>
    </w:p>
    <w:p w:rsidR="00960043" w:rsidRPr="00390515" w:rsidRDefault="00960043" w:rsidP="00960043">
      <w:pPr>
        <w:pStyle w:val="Titolo2"/>
        <w:spacing w:line="240" w:lineRule="auto"/>
      </w:pPr>
      <w:r>
        <w:t>Prof. Paolo Colombo; Prof.</w:t>
      </w:r>
      <w:r w:rsidRPr="00390515">
        <w:t xml:space="preserve"> Gioachino Lanotte</w:t>
      </w:r>
    </w:p>
    <w:p w:rsidR="00960043" w:rsidRDefault="00960043" w:rsidP="0096004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60043" w:rsidRPr="00471647" w:rsidRDefault="00960043" w:rsidP="005E4A20">
      <w:pPr>
        <w:spacing w:line="240" w:lineRule="exact"/>
      </w:pPr>
      <w:r w:rsidRPr="00471647">
        <w:t xml:space="preserve">La prima parte del corso </w:t>
      </w:r>
      <w:r w:rsidRPr="00471647">
        <w:rPr>
          <w:i/>
        </w:rPr>
        <w:t>(Prof. Paolo Colombo)</w:t>
      </w:r>
      <w:r>
        <w:t xml:space="preserve"> </w:t>
      </w:r>
      <w:r w:rsidRPr="00471647">
        <w:t xml:space="preserve">si propone di fornire gli strumenti essenziali all’analisi dei cambiamenti avvenuti tra la seconda metà dell’Ottocento e la prima metà del Novecento, con specifica attenzione ai collegamenti tra fenomeni culturali, trasformazioni sociali e avvenimenti politici. </w:t>
      </w:r>
    </w:p>
    <w:p w:rsidR="00960043" w:rsidRPr="00960043" w:rsidRDefault="00960043" w:rsidP="005E4A20">
      <w:pPr>
        <w:spacing w:line="240" w:lineRule="exact"/>
      </w:pPr>
      <w:r w:rsidRPr="00471647">
        <w:t>Attraverso l’uso storiografico dei media tradizionali (libri e giornali, cinema, televisione, radio e supporti musicali), la seconda parte del corso</w:t>
      </w:r>
      <w:r>
        <w:rPr>
          <w:i/>
        </w:rPr>
        <w:t xml:space="preserve"> </w:t>
      </w:r>
      <w:r w:rsidRPr="00C82AA7">
        <w:rPr>
          <w:i/>
        </w:rPr>
        <w:t>(Prof. Gioachino Lanotte)</w:t>
      </w:r>
      <w:r>
        <w:rPr>
          <w:i/>
        </w:rPr>
        <w:t xml:space="preserve"> </w:t>
      </w:r>
      <w:r w:rsidRPr="00471647">
        <w:t>intende fornire gli elementi utili all’analisi delle principali trasformazioni storico-sociali del secondo Novecento, con particolare riferimento alla storia d’Italia dal dopoguerra fino ai giorni nostri.</w:t>
      </w:r>
    </w:p>
    <w:p w:rsidR="00960043" w:rsidRPr="00960043" w:rsidRDefault="00960043" w:rsidP="005E4A20">
      <w:pPr>
        <w:spacing w:before="120" w:after="120" w:line="240" w:lineRule="exact"/>
      </w:pPr>
      <w:r w:rsidRPr="00BB7A23">
        <w:t>Al termine del corso lo studente avrà ottenuto le conoscenze e le competenze necessarie ad orientarsi nello svolgimento storico dell’età contemporanea e ad interpretarne i</w:t>
      </w:r>
      <w:r>
        <w:t xml:space="preserve"> fattori di crisi e di sviluppo.</w:t>
      </w:r>
    </w:p>
    <w:p w:rsidR="00960043" w:rsidRPr="00BB7A23" w:rsidRDefault="00960043" w:rsidP="005E4A20">
      <w:pPr>
        <w:spacing w:line="240" w:lineRule="exact"/>
      </w:pPr>
      <w:r w:rsidRPr="00BB7A23">
        <w:t xml:space="preserve">Al termine del corso lo studente </w:t>
      </w:r>
      <w:r>
        <w:t>saprà mettere</w:t>
      </w:r>
      <w:r w:rsidRPr="00BB7A23">
        <w:t xml:space="preserve"> in relazione </w:t>
      </w:r>
      <w:r>
        <w:t xml:space="preserve">i fattori di crisi e sviluppo </w:t>
      </w:r>
      <w:r w:rsidRPr="00BB7A23">
        <w:t>non solo agli specifici eventi ma anche alle più profonde dinamiche di trasformazione della mentalità</w:t>
      </w:r>
      <w:r>
        <w:t>,</w:t>
      </w:r>
      <w:r w:rsidRPr="00BB7A23">
        <w:t xml:space="preserve"> della cultura e del discorso sociale.</w:t>
      </w:r>
    </w:p>
    <w:p w:rsidR="00960043" w:rsidRDefault="00960043" w:rsidP="005E4A20">
      <w:pPr>
        <w:spacing w:line="240" w:lineRule="exact"/>
      </w:pPr>
      <w:r w:rsidRPr="00BB7A23">
        <w:t xml:space="preserve">Tali acquisizioni dovrebbero altresì facilitare l’accesso </w:t>
      </w:r>
      <w:r>
        <w:t>ad ulteriori</w:t>
      </w:r>
      <w:r w:rsidRPr="00BB7A23">
        <w:t xml:space="preserve"> insegnamenti di area storica presenti nel percorso di studio della laurea triennale ed, eventualmente, a quelli più specialistici della laurea magistrale.</w:t>
      </w:r>
    </w:p>
    <w:p w:rsidR="00960043" w:rsidRDefault="00960043" w:rsidP="005E4A2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60043" w:rsidRPr="00C82AA7" w:rsidRDefault="00960043" w:rsidP="005E4A20">
      <w:pPr>
        <w:spacing w:line="240" w:lineRule="exact"/>
        <w:rPr>
          <w:rFonts w:eastAsia="Calibri"/>
          <w:smallCaps/>
          <w:lang w:eastAsia="en-US"/>
        </w:rPr>
      </w:pPr>
      <w:r w:rsidRPr="00960043">
        <w:rPr>
          <w:smallCaps/>
          <w:sz w:val="18"/>
          <w:szCs w:val="18"/>
        </w:rPr>
        <w:t>Parte prima</w:t>
      </w:r>
      <w:r>
        <w:t xml:space="preserve">: </w:t>
      </w:r>
      <w:r w:rsidRPr="00C82AA7">
        <w:rPr>
          <w:rFonts w:eastAsia="Calibri"/>
          <w:lang w:eastAsia="en-US"/>
        </w:rPr>
        <w:t>“</w:t>
      </w:r>
      <w:r w:rsidRPr="00960043">
        <w:rPr>
          <w:rFonts w:eastAsia="Calibri"/>
          <w:i/>
          <w:lang w:eastAsia="en-US"/>
        </w:rPr>
        <w:t>Nelle tempeste d’acciaio”: conflitti e trasformazioni tra due secoli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novità ottocentesche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L’avvento della società di massa e le premesse democratiche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condizioni per la costruzione della potenza statunitense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L’unificazione italiana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condizioni culturali e politiche del passaggio di secolo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novità novecentesche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I</w:t>
      </w:r>
      <w:r>
        <w:t xml:space="preserve"> totalitarismi;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La II Guerra Mondiale</w:t>
      </w:r>
      <w:r>
        <w:t>.</w:t>
      </w:r>
    </w:p>
    <w:p w:rsidR="00960043" w:rsidRPr="00960043" w:rsidRDefault="00960043" w:rsidP="005E4A20">
      <w:pPr>
        <w:spacing w:before="120" w:line="240" w:lineRule="exact"/>
        <w:rPr>
          <w:rFonts w:eastAsia="Calibri"/>
          <w:i/>
          <w:smallCaps/>
          <w:lang w:eastAsia="en-US"/>
        </w:rPr>
      </w:pPr>
      <w:r w:rsidRPr="00960043">
        <w:rPr>
          <w:smallCaps/>
          <w:sz w:val="18"/>
          <w:szCs w:val="18"/>
        </w:rPr>
        <w:t>Parte seconda</w:t>
      </w:r>
      <w:r w:rsidRPr="00960043">
        <w:rPr>
          <w:i/>
        </w:rPr>
        <w:t xml:space="preserve">: </w:t>
      </w:r>
      <w:r w:rsidRPr="00960043">
        <w:rPr>
          <w:rFonts w:eastAsia="Calibri"/>
          <w:i/>
          <w:lang w:eastAsia="en-US"/>
        </w:rPr>
        <w:t>Storia della Repubblica italiana attraverso i media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Il fascismo e la guerra: l</w:t>
      </w:r>
      <w:r>
        <w:t>a propaganda;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La “transizio</w:t>
      </w:r>
      <w:r>
        <w:t>ne” e il Paese diviso: la radio;</w:t>
      </w:r>
    </w:p>
    <w:p w:rsidR="00960043" w:rsidRPr="00390515" w:rsidRDefault="00960043" w:rsidP="005E4A20">
      <w:pPr>
        <w:spacing w:line="240" w:lineRule="exact"/>
      </w:pPr>
      <w:r>
        <w:lastRenderedPageBreak/>
        <w:t>–</w:t>
      </w:r>
      <w:r w:rsidRPr="00390515">
        <w:tab/>
        <w:t>La nascita della Repubblica e la Ricostruzione: il cinema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L’Italia e la p</w:t>
      </w:r>
      <w:r>
        <w:t>rima “guerra fredda”: la stampa;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trasformazioni sociali d</w:t>
      </w:r>
      <w:r>
        <w:t>egli anni Cinquanta: la canzone;</w:t>
      </w:r>
    </w:p>
    <w:p w:rsidR="00960043" w:rsidRPr="00390515" w:rsidRDefault="00960043" w:rsidP="00960043">
      <w:r>
        <w:t>–</w:t>
      </w:r>
      <w:r w:rsidRPr="00390515">
        <w:tab/>
        <w:t>Il “miracolo” italiano: la televisione</w:t>
      </w:r>
      <w:r>
        <w:t>;</w:t>
      </w:r>
    </w:p>
    <w:p w:rsidR="00960043" w:rsidRPr="00390515" w:rsidRDefault="00960043" w:rsidP="005E4A20">
      <w:pPr>
        <w:ind w:left="284" w:hanging="284"/>
      </w:pPr>
      <w:r>
        <w:t>–</w:t>
      </w:r>
      <w:r w:rsidRPr="00390515">
        <w:tab/>
        <w:t xml:space="preserve">Dal “centro-sinistra” alla contestazione giovanile: </w:t>
      </w:r>
      <w:r>
        <w:t>riviste, editoria e comunicazione di classe;</w:t>
      </w:r>
    </w:p>
    <w:p w:rsidR="00960043" w:rsidRPr="00390515" w:rsidRDefault="00960043" w:rsidP="005E4A20">
      <w:pPr>
        <w:ind w:left="284" w:hanging="284"/>
      </w:pPr>
      <w:r>
        <w:t>–</w:t>
      </w:r>
      <w:r w:rsidRPr="00390515">
        <w:t xml:space="preserve"> </w:t>
      </w:r>
      <w:r w:rsidRPr="00390515">
        <w:tab/>
      </w:r>
      <w:r>
        <w:t>La cultura musicale tra identità giovanile e comunicazione politica negli anni ’70;</w:t>
      </w:r>
    </w:p>
    <w:p w:rsidR="00960043" w:rsidRPr="00390515" w:rsidRDefault="00960043" w:rsidP="005E4A20">
      <w:pPr>
        <w:ind w:left="284" w:hanging="284"/>
      </w:pPr>
      <w:r>
        <w:t>–</w:t>
      </w:r>
      <w:r w:rsidRPr="00390515">
        <w:tab/>
        <w:t>La crisi della “</w:t>
      </w:r>
      <w:r>
        <w:t>prima repubblica”: la narrativa;</w:t>
      </w:r>
    </w:p>
    <w:p w:rsidR="00960043" w:rsidRPr="00390515" w:rsidRDefault="00960043" w:rsidP="00960043">
      <w:r>
        <w:t>–</w:t>
      </w:r>
      <w:r>
        <w:tab/>
      </w:r>
      <w:r w:rsidRPr="00390515">
        <w:t xml:space="preserve"> L</w:t>
      </w:r>
      <w:r>
        <w:t>’Italia del nostro tempo: la Rete</w:t>
      </w:r>
      <w:r w:rsidRPr="00390515">
        <w:t>.</w:t>
      </w:r>
    </w:p>
    <w:p w:rsidR="00960043" w:rsidRPr="005E4A20" w:rsidRDefault="00960043" w:rsidP="005E4A2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12E5C">
        <w:rPr>
          <w:rStyle w:val="Rimandonotaapidipagina"/>
          <w:b/>
          <w:i/>
          <w:sz w:val="18"/>
        </w:rPr>
        <w:footnoteReference w:id="1"/>
      </w:r>
    </w:p>
    <w:p w:rsidR="00960043" w:rsidRPr="00960043" w:rsidRDefault="00960043" w:rsidP="00960043">
      <w:pPr>
        <w:pStyle w:val="Testo1"/>
      </w:pPr>
      <w:r w:rsidRPr="00960043">
        <w:t>Oltre agli appunti delle lezioni, il programma d’esame prevede</w:t>
      </w:r>
    </w:p>
    <w:p w:rsidR="00960043" w:rsidRPr="00960043" w:rsidRDefault="00960043" w:rsidP="005E4A20">
      <w:pPr>
        <w:pStyle w:val="Testo1"/>
        <w:spacing w:before="0"/>
      </w:pPr>
      <w:r w:rsidRPr="00960043">
        <w:t>–</w:t>
      </w:r>
      <w:r w:rsidRPr="00960043">
        <w:tab/>
        <w:t>Verifica della conoscenza dei lineamenti fondamentali di Storia contemporanea (secoli XIX e XX). Si consiglia l’impiego del seguente manuale</w:t>
      </w:r>
    </w:p>
    <w:p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 xml:space="preserve">G. Sabbatucci-V. </w:t>
      </w:r>
      <w:proofErr w:type="spellStart"/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Vidotto</w:t>
      </w:r>
      <w:proofErr w:type="spellEnd"/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Il mondo contemporaneo. Dal 1848 a oggi,</w:t>
      </w:r>
      <w:r w:rsidRPr="00960043">
        <w:rPr>
          <w:spacing w:val="-5"/>
        </w:rPr>
        <w:t xml:space="preserve"> Laterza, Roma-Bari (ultima edizione).</w:t>
      </w:r>
      <w:r w:rsidR="00F12E5C">
        <w:rPr>
          <w:spacing w:val="-5"/>
        </w:rPr>
        <w:t xml:space="preserve"> </w:t>
      </w:r>
      <w:hyperlink r:id="rId8" w:history="1">
        <w:r w:rsidR="00F12E5C" w:rsidRPr="00F12E5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60043" w:rsidRPr="00960043" w:rsidRDefault="00960043" w:rsidP="005E4A20">
      <w:pPr>
        <w:pStyle w:val="Testo1"/>
        <w:spacing w:before="0"/>
      </w:pPr>
      <w:r w:rsidRPr="00960043">
        <w:t>–</w:t>
      </w:r>
      <w:r w:rsidRPr="00960043">
        <w:tab/>
        <w:t>Verifica della conoscenza dei lineamenti fondamentali di Storia dell’Italia repubblicana. Si consiglia l’impiego del seguente manuale:</w:t>
      </w:r>
    </w:p>
    <w:p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 xml:space="preserve">G. Vecchio-P. </w:t>
      </w:r>
      <w:proofErr w:type="spellStart"/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Trionfini</w:t>
      </w:r>
      <w:proofErr w:type="spellEnd"/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Storia dell’Italia repubblicana (1946-2014),</w:t>
      </w:r>
      <w:r w:rsidRPr="00960043">
        <w:rPr>
          <w:spacing w:val="-5"/>
        </w:rPr>
        <w:t xml:space="preserve"> Monduzzi, Bologna (ultima edizione).</w:t>
      </w:r>
      <w:r w:rsidR="00F12E5C">
        <w:rPr>
          <w:spacing w:val="-5"/>
        </w:rPr>
        <w:t xml:space="preserve"> </w:t>
      </w:r>
      <w:hyperlink r:id="rId9" w:history="1">
        <w:r w:rsidR="00F12E5C" w:rsidRPr="00F12E5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60043" w:rsidRPr="00F110FB" w:rsidRDefault="00960043" w:rsidP="005E4A20">
      <w:pPr>
        <w:pStyle w:val="Testo1"/>
        <w:spacing w:before="0"/>
      </w:pPr>
      <w:r w:rsidRPr="00F110FB">
        <w:t>Gli appunti delle lezioni costituiscono un importante sostegno nella preparazione della parte manualistica qui sopra indicata e dispensano altresì dalla preparazione di un volume a scelta fra i quattro seguenti che è invece obbligatoria per gli student</w:t>
      </w:r>
      <w:r>
        <w:t>i impossibilitati a frequentare.</w:t>
      </w:r>
    </w:p>
    <w:p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G. Lanotte</w:t>
      </w:r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Mussolini e la sua “Orchestra”. Radio e musica nell'Italia fascista,</w:t>
      </w:r>
      <w:r w:rsidRPr="00960043">
        <w:rPr>
          <w:spacing w:val="-5"/>
        </w:rPr>
        <w:t xml:space="preserve"> Prospettiva Editrice, Civitavecchia, 2016.</w:t>
      </w:r>
    </w:p>
    <w:p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I. Piazzoni</w:t>
      </w:r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Storia delle televisioni in Italia. Dagli esordi alle web tv,</w:t>
      </w:r>
      <w:r w:rsidRPr="00960043">
        <w:rPr>
          <w:spacing w:val="-5"/>
        </w:rPr>
        <w:t xml:space="preserve"> Carocci, Roma, 2014</w:t>
      </w:r>
      <w:r w:rsidR="00F12E5C">
        <w:rPr>
          <w:spacing w:val="-5"/>
        </w:rPr>
        <w:t xml:space="preserve"> </w:t>
      </w:r>
      <w:hyperlink r:id="rId10" w:history="1">
        <w:r w:rsidR="00F12E5C" w:rsidRPr="00F12E5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P. Colombo-G. Lanotte</w:t>
      </w:r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La corsa del secolo. Cent’anni di storia italiana attraverso il Giro,</w:t>
      </w:r>
      <w:r w:rsidRPr="00960043">
        <w:rPr>
          <w:spacing w:val="-5"/>
        </w:rPr>
        <w:t xml:space="preserve"> Mondadori, Milano, 2017.</w:t>
      </w:r>
      <w:r w:rsidR="00F12E5C">
        <w:rPr>
          <w:spacing w:val="-5"/>
        </w:rPr>
        <w:t xml:space="preserve"> </w:t>
      </w:r>
      <w:hyperlink r:id="rId11" w:history="1">
        <w:r w:rsidR="00F12E5C" w:rsidRPr="00F12E5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G. Lanotte</w:t>
      </w:r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Il “quarto fronte”. Musica e propaganda radiofonica nell’Italia liberata (1943-1945),</w:t>
      </w:r>
      <w:r w:rsidRPr="00960043">
        <w:rPr>
          <w:spacing w:val="-5"/>
        </w:rPr>
        <w:t xml:space="preserve"> Morlacchi, Perugia, 2012.</w:t>
      </w:r>
      <w:bookmarkStart w:id="0" w:name="_GoBack"/>
      <w:bookmarkEnd w:id="0"/>
    </w:p>
    <w:p w:rsidR="00960043" w:rsidRDefault="00960043" w:rsidP="005E4A20">
      <w:pPr>
        <w:pStyle w:val="Testo1"/>
        <w:spacing w:before="0"/>
      </w:pPr>
      <w:r w:rsidRPr="00F110FB">
        <w:t xml:space="preserve">La bibliografia per studenti frequentanti e non frequentanti sarà indicata in </w:t>
      </w:r>
      <w:r w:rsidRPr="00F110FB">
        <w:rPr>
          <w:i/>
        </w:rPr>
        <w:t>Blackboard</w:t>
      </w:r>
      <w:r w:rsidRPr="00F110FB">
        <w:t xml:space="preserve"> all’inizio del corso.</w:t>
      </w:r>
    </w:p>
    <w:p w:rsidR="00960043" w:rsidRDefault="00960043" w:rsidP="009600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60043" w:rsidRPr="00960043" w:rsidRDefault="00960043" w:rsidP="00960043">
      <w:pPr>
        <w:pStyle w:val="Testo2"/>
      </w:pPr>
      <w:r w:rsidRPr="00960043">
        <w:t xml:space="preserve">Il corso sarà per l’essenziale svolto attraverso lezioni in aula; per specifici temi, sono previsti interventi di esperti e cicli di esercitazioni; compatibilmente con il numero dei </w:t>
      </w:r>
      <w:r w:rsidRPr="00960043">
        <w:lastRenderedPageBreak/>
        <w:t>frequentanti, potranno essere assegnati lavori di ricerca individuali o di gruppo. Nella seconda parte del corso l’impiego di fonti audiovisive costituirà lo strumento di analisi fondamentale; si potrà eventualmente usufruire di interventi con operatori del mondo della cultura e dei media.</w:t>
      </w:r>
    </w:p>
    <w:p w:rsidR="00960043" w:rsidRDefault="00960043" w:rsidP="009600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60043" w:rsidRPr="00960043" w:rsidRDefault="00960043" w:rsidP="00960043">
      <w:pPr>
        <w:pStyle w:val="Testo2"/>
      </w:pPr>
      <w:r w:rsidRPr="00960043">
        <w:t>I risultati di apprendimento acquisiti dallo studente sono verificati attraverso un esame orale. Le domande saranno dirette ad accertare la capacità di esprimersi dialetticamente con correttezza e proprietà così come di manifestare la padronanza delle successioni cronologiche.</w:t>
      </w:r>
    </w:p>
    <w:p w:rsidR="00960043" w:rsidRPr="00960043" w:rsidRDefault="00960043" w:rsidP="00960043">
      <w:pPr>
        <w:pStyle w:val="Testo2"/>
      </w:pPr>
      <w:r w:rsidRPr="00960043">
        <w:t>Ai fini della valutazione concorreranno la pertinenza delle risposte, l’uso appropriato della terminologia specifica, la strutturazione argomentata e coerente del discorso, la capacità di individuare nessi concettuali e questioni aperte.</w:t>
      </w:r>
    </w:p>
    <w:p w:rsidR="00960043" w:rsidRPr="00960043" w:rsidRDefault="00960043" w:rsidP="00960043">
      <w:pPr>
        <w:pStyle w:val="Testo2"/>
      </w:pPr>
      <w:r w:rsidRPr="00960043">
        <w:t>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:rsidR="00960043" w:rsidRPr="00960043" w:rsidRDefault="00960043" w:rsidP="00960043">
      <w:pPr>
        <w:pStyle w:val="Testo2"/>
      </w:pPr>
      <w:r w:rsidRPr="00960043">
        <w:t>Esclusivamente per gli studenti frequentanti il sopraindicato corso potrà essere messa a disposizione, alla fine dell’intero ciclo di lezioni, una verifica scritta utile ad appurare il livello di conoscenza acquisito durante l’anno.</w:t>
      </w:r>
    </w:p>
    <w:p w:rsidR="00960043" w:rsidRDefault="00960043" w:rsidP="009600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60043" w:rsidRPr="00960043" w:rsidRDefault="00960043" w:rsidP="00960043">
      <w:pPr>
        <w:pStyle w:val="Testo2"/>
      </w:pPr>
      <w:r w:rsidRPr="00960043">
        <w:t xml:space="preserve">Il corso non può che presupporre una basilare preparazione sui lineamenti essenziali della storia del XIX e XX secolo (così come si presume fornita da un percorso di studi secondari superiori) unita alla capacità di orientarsi cronologicamente fra i principali avvenimenti politici. </w:t>
      </w:r>
    </w:p>
    <w:p w:rsidR="00960043" w:rsidRDefault="00960043" w:rsidP="00960043">
      <w:pPr>
        <w:pStyle w:val="Testo2"/>
      </w:pPr>
      <w:r w:rsidRPr="00960043">
        <w:t>Si presume altresì nello studente di livello universitario un atteggiamento di curiosità e interesse intellettuale per le vicende storico-politiche più recenti che sono oggetto di questa disciplina: da tali premesse dovrebbe conseguire un comportamento proattivo (caldamente consigliato) indirizzato da un lato</w:t>
      </w:r>
      <w:r w:rsidR="005E4A20">
        <w:t xml:space="preserve"> a colmare le eventuali lacune </w:t>
      </w:r>
      <w:r w:rsidRPr="00960043">
        <w:t>pregresse nel corso della frequenza alle lezioni o durante lo studio individuale e, dall’altro, a consolidare in ogni caso la propria preparazione in modo continuativo durante l’intero anno accademico.</w:t>
      </w:r>
    </w:p>
    <w:p w:rsidR="00A80577" w:rsidRDefault="00A80577" w:rsidP="00A80577">
      <w:pPr>
        <w:pStyle w:val="Testo2"/>
        <w:ind w:firstLine="0"/>
      </w:pPr>
    </w:p>
    <w:p w:rsidR="00A80577" w:rsidRPr="00960043" w:rsidRDefault="00A80577" w:rsidP="00A80577">
      <w:pPr>
        <w:pStyle w:val="Testo2"/>
        <w:ind w:firstLine="0"/>
      </w:pPr>
      <w:r w:rsidRPr="00A80577">
        <w:t>“Nel caso in cui la situazione sanitaria relativa alla pandemia di Covid-19 non dovesse consentire la didattica in presenza, sarà garantita l’erogazione a distanza dell’insegnamento con modalità che verranno comunicate in tempo utile agli studenti”)</w:t>
      </w:r>
    </w:p>
    <w:p w:rsidR="00960043" w:rsidRPr="00960043" w:rsidRDefault="00960043" w:rsidP="00960043">
      <w:pPr>
        <w:pStyle w:val="Testo2"/>
        <w:spacing w:before="120"/>
        <w:rPr>
          <w:i/>
          <w:szCs w:val="18"/>
        </w:rPr>
      </w:pPr>
      <w:r>
        <w:rPr>
          <w:i/>
          <w:szCs w:val="18"/>
        </w:rPr>
        <w:t>O</w:t>
      </w:r>
      <w:r w:rsidRPr="00960043">
        <w:rPr>
          <w:i/>
          <w:szCs w:val="18"/>
        </w:rPr>
        <w:t>rario e luogo di ricevimento</w:t>
      </w:r>
    </w:p>
    <w:p w:rsidR="00960043" w:rsidRPr="00960043" w:rsidRDefault="00960043" w:rsidP="00960043">
      <w:pPr>
        <w:pStyle w:val="Testo2"/>
      </w:pPr>
      <w:r w:rsidRPr="00960043">
        <w:t>Il Prof. Paolo Colombo e il Prof. Gioachino Lanotte ricevono gli studenti presso il Dipartimento di Scienze politiche negli orari che verranno indicati all’inizio del corso.</w:t>
      </w:r>
    </w:p>
    <w:sectPr w:rsidR="00960043" w:rsidRPr="009600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5C" w:rsidRDefault="00F12E5C" w:rsidP="00F12E5C">
      <w:pPr>
        <w:spacing w:line="240" w:lineRule="auto"/>
      </w:pPr>
      <w:r>
        <w:separator/>
      </w:r>
    </w:p>
  </w:endnote>
  <w:endnote w:type="continuationSeparator" w:id="0">
    <w:p w:rsidR="00F12E5C" w:rsidRDefault="00F12E5C" w:rsidP="00F12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5C" w:rsidRDefault="00F12E5C" w:rsidP="00F12E5C">
      <w:pPr>
        <w:spacing w:line="240" w:lineRule="auto"/>
      </w:pPr>
      <w:r>
        <w:separator/>
      </w:r>
    </w:p>
  </w:footnote>
  <w:footnote w:type="continuationSeparator" w:id="0">
    <w:p w:rsidR="00F12E5C" w:rsidRDefault="00F12E5C" w:rsidP="00F12E5C">
      <w:pPr>
        <w:spacing w:line="240" w:lineRule="auto"/>
      </w:pPr>
      <w:r>
        <w:continuationSeparator/>
      </w:r>
    </w:p>
  </w:footnote>
  <w:footnote w:id="1">
    <w:p w:rsidR="00F12E5C" w:rsidRDefault="00F12E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AE"/>
    <w:rsid w:val="000A6C6A"/>
    <w:rsid w:val="00187B99"/>
    <w:rsid w:val="002014DD"/>
    <w:rsid w:val="002D5E17"/>
    <w:rsid w:val="002E5864"/>
    <w:rsid w:val="004D1217"/>
    <w:rsid w:val="004D6008"/>
    <w:rsid w:val="005E4A20"/>
    <w:rsid w:val="00640794"/>
    <w:rsid w:val="006F1772"/>
    <w:rsid w:val="00780E8A"/>
    <w:rsid w:val="008942E7"/>
    <w:rsid w:val="008A1204"/>
    <w:rsid w:val="00900CCA"/>
    <w:rsid w:val="00924B77"/>
    <w:rsid w:val="00940DA2"/>
    <w:rsid w:val="00960043"/>
    <w:rsid w:val="009E055C"/>
    <w:rsid w:val="00A74F6F"/>
    <w:rsid w:val="00A80577"/>
    <w:rsid w:val="00AD7557"/>
    <w:rsid w:val="00B045AE"/>
    <w:rsid w:val="00B50C5D"/>
    <w:rsid w:val="00B51253"/>
    <w:rsid w:val="00B525CC"/>
    <w:rsid w:val="00D404F2"/>
    <w:rsid w:val="00E607E6"/>
    <w:rsid w:val="00F1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12E5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12E5C"/>
  </w:style>
  <w:style w:type="character" w:styleId="Rimandonotaapidipagina">
    <w:name w:val="footnote reference"/>
    <w:basedOn w:val="Carpredefinitoparagrafo"/>
    <w:semiHidden/>
    <w:unhideWhenUsed/>
    <w:rsid w:val="00F12E5C"/>
    <w:rPr>
      <w:vertAlign w:val="superscript"/>
    </w:rPr>
  </w:style>
  <w:style w:type="character" w:styleId="Collegamentoipertestuale">
    <w:name w:val="Hyperlink"/>
    <w:basedOn w:val="Carpredefinitoparagrafo"/>
    <w:unhideWhenUsed/>
    <w:rsid w:val="00F12E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12E5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12E5C"/>
  </w:style>
  <w:style w:type="character" w:styleId="Rimandonotaapidipagina">
    <w:name w:val="footnote reference"/>
    <w:basedOn w:val="Carpredefinitoparagrafo"/>
    <w:semiHidden/>
    <w:unhideWhenUsed/>
    <w:rsid w:val="00F12E5C"/>
    <w:rPr>
      <w:vertAlign w:val="superscript"/>
    </w:rPr>
  </w:style>
  <w:style w:type="character" w:styleId="Collegamentoipertestuale">
    <w:name w:val="Hyperlink"/>
    <w:basedOn w:val="Carpredefinitoparagrafo"/>
    <w:unhideWhenUsed/>
    <w:rsid w:val="00F12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sabbatucci-vittorio-vidotto/il-mondo-contemporaneo-9788859300427-55553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aolo-colombo-gioachino-lanotte/la-corsa-del-secolo-centanni-di-storia-italiana-attraverso-il-giro-9788804680840-52763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irene-piazzoni/storia-delle-televisioni-in-italia-dagli-esordi-alle-web-tv-9788843073153-2129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rgio-vecchio-paolo-trionfini/storia-dellitalia-repubblicana-1946-2018-9788865211045-6761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85FE-8BF4-470A-940C-109305B5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964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2020-05-27T11:01:00Z</dcterms:created>
  <dcterms:modified xsi:type="dcterms:W3CDTF">2020-07-08T06:59:00Z</dcterms:modified>
</cp:coreProperties>
</file>