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5B52A" w14:textId="77777777" w:rsidR="00F9099D" w:rsidRPr="008B44DD" w:rsidRDefault="00F9099D" w:rsidP="00F9099D">
      <w:pPr>
        <w:pStyle w:val="Titolo1"/>
      </w:pPr>
      <w:r w:rsidRPr="008B44DD">
        <w:t>Sociology</w:t>
      </w:r>
    </w:p>
    <w:p w14:paraId="0DD3FEE7" w14:textId="57A273D3" w:rsidR="00F9099D" w:rsidRPr="00040481" w:rsidRDefault="00F9099D" w:rsidP="00F9099D">
      <w:pPr>
        <w:pStyle w:val="Titolo2"/>
        <w:rPr>
          <w:sz w:val="24"/>
          <w:szCs w:val="24"/>
          <w:lang w:val="en-US"/>
        </w:rPr>
      </w:pPr>
      <w:r w:rsidRPr="008B44DD">
        <w:t xml:space="preserve">Prof. </w:t>
      </w:r>
      <w:r w:rsidRPr="002D75DC">
        <w:t>Giovanna Mascheroni</w:t>
      </w:r>
      <w:r w:rsidR="00997DEA" w:rsidRPr="002D75DC">
        <w:t>;</w:t>
      </w:r>
      <w:r w:rsidR="00997DEA" w:rsidRPr="00997DEA">
        <w:t xml:space="preserve"> </w:t>
      </w:r>
      <w:r w:rsidR="00997DEA" w:rsidRPr="008B44DD">
        <w:t xml:space="preserve">Prof. </w:t>
      </w:r>
      <w:r w:rsidR="00997DEA" w:rsidRPr="002D75DC">
        <w:rPr>
          <w:lang w:val="en-US"/>
        </w:rPr>
        <w:t>Emma Garavaglia</w:t>
      </w:r>
    </w:p>
    <w:p w14:paraId="18E693F3" w14:textId="77777777" w:rsidR="00F9099D" w:rsidRPr="00711907" w:rsidRDefault="00F9099D" w:rsidP="007E07C3">
      <w:pPr>
        <w:spacing w:before="240" w:after="120"/>
        <w:rPr>
          <w:b/>
          <w:bCs/>
          <w:sz w:val="18"/>
          <w:szCs w:val="18"/>
          <w:lang w:val="en-GB"/>
        </w:rPr>
      </w:pPr>
      <w:r>
        <w:rPr>
          <w:b/>
          <w:bCs/>
          <w:i/>
          <w:iCs/>
          <w:sz w:val="18"/>
          <w:szCs w:val="18"/>
          <w:lang w:val="en-US"/>
        </w:rPr>
        <w:t>COURSE AIMS</w:t>
      </w:r>
      <w:r w:rsidR="007E07C3">
        <w:rPr>
          <w:b/>
          <w:bCs/>
          <w:i/>
          <w:iCs/>
          <w:sz w:val="18"/>
          <w:szCs w:val="18"/>
          <w:lang w:val="en-US"/>
        </w:rPr>
        <w:t xml:space="preserve"> </w:t>
      </w:r>
      <w:r w:rsidR="007E07C3" w:rsidRPr="007F171D">
        <w:rPr>
          <w:b/>
          <w:bCs/>
          <w:i/>
          <w:iCs/>
          <w:sz w:val="18"/>
          <w:szCs w:val="18"/>
          <w:lang w:val="en-GB"/>
        </w:rPr>
        <w:t>AND INTENDED LEARNING OUTCOMES</w:t>
      </w:r>
    </w:p>
    <w:p w14:paraId="60C69550" w14:textId="77777777" w:rsidR="00F9099D" w:rsidRDefault="00F9099D" w:rsidP="00F9099D">
      <w:pPr>
        <w:rPr>
          <w:lang w:val="en-US"/>
        </w:rPr>
      </w:pPr>
      <w:r>
        <w:rPr>
          <w:lang w:val="en-US"/>
        </w:rPr>
        <w:t xml:space="preserve">The course aims to provide students with the fundamentals of sociological knowledge. </w:t>
      </w:r>
    </w:p>
    <w:p w14:paraId="3D5AF534" w14:textId="147FFE9E" w:rsidR="00F9099D" w:rsidRDefault="00F9099D" w:rsidP="00F9099D">
      <w:pPr>
        <w:rPr>
          <w:lang w:val="en-US"/>
        </w:rPr>
      </w:pPr>
      <w:r>
        <w:rPr>
          <w:lang w:val="en-US"/>
        </w:rPr>
        <w:t xml:space="preserve">The course is divided into one module of forty hours (fall </w:t>
      </w:r>
      <w:r w:rsidR="004A1DBF">
        <w:rPr>
          <w:lang w:val="en-US"/>
        </w:rPr>
        <w:t>term</w:t>
      </w:r>
      <w:r>
        <w:rPr>
          <w:lang w:val="en-US"/>
        </w:rPr>
        <w:t xml:space="preserve">) and a twenty hours workshop (spring </w:t>
      </w:r>
      <w:r w:rsidR="004A1DBF">
        <w:rPr>
          <w:lang w:val="en-US"/>
        </w:rPr>
        <w:t>term</w:t>
      </w:r>
      <w:r>
        <w:rPr>
          <w:lang w:val="en-US"/>
        </w:rPr>
        <w:t>). The first module is focused on ten essential issues which enhance the students’ ability to look at the world through a sociological lens</w:t>
      </w:r>
      <w:r w:rsidR="00997DEA">
        <w:rPr>
          <w:lang w:val="en-US"/>
        </w:rPr>
        <w:t>. Students will learn how to</w:t>
      </w:r>
      <w:r>
        <w:rPr>
          <w:lang w:val="en-US"/>
        </w:rPr>
        <w:t xml:space="preserve"> ask </w:t>
      </w:r>
      <w:r w:rsidR="00997DEA">
        <w:rPr>
          <w:lang w:val="en-US"/>
        </w:rPr>
        <w:t xml:space="preserve">sociological </w:t>
      </w:r>
      <w:r>
        <w:rPr>
          <w:lang w:val="en-US"/>
        </w:rPr>
        <w:t>questions, in order to understand who is doing what with whom under wh</w:t>
      </w:r>
      <w:r w:rsidR="00997DEA">
        <w:rPr>
          <w:lang w:val="en-US"/>
        </w:rPr>
        <w:t>at</w:t>
      </w:r>
      <w:r>
        <w:rPr>
          <w:lang w:val="en-US"/>
        </w:rPr>
        <w:t xml:space="preserve"> circumstances</w:t>
      </w:r>
      <w:r w:rsidR="00997DEA">
        <w:rPr>
          <w:lang w:val="en-US"/>
        </w:rPr>
        <w:t xml:space="preserve"> and with what consequences</w:t>
      </w:r>
      <w:r>
        <w:rPr>
          <w:lang w:val="en-US"/>
        </w:rPr>
        <w:t>, i.e. to make sense of what is happening around us</w:t>
      </w:r>
      <w:r w:rsidRPr="003A02FF">
        <w:rPr>
          <w:lang w:val="en-US"/>
        </w:rPr>
        <w:t>. The workshop explores the same key social issues</w:t>
      </w:r>
      <w:r w:rsidR="005D4596" w:rsidRPr="003A02FF">
        <w:rPr>
          <w:lang w:val="en-US"/>
        </w:rPr>
        <w:t>,</w:t>
      </w:r>
      <w:r w:rsidRPr="003A02FF">
        <w:rPr>
          <w:lang w:val="en-US"/>
        </w:rPr>
        <w:t xml:space="preserve"> </w:t>
      </w:r>
      <w:r w:rsidR="005D4596" w:rsidRPr="003A02FF">
        <w:rPr>
          <w:lang w:val="en-US"/>
        </w:rPr>
        <w:t>from an economic sociology perspective, paying specific attention to the impact of digital technologies on social and economic processes.</w:t>
      </w:r>
      <w:r>
        <w:rPr>
          <w:lang w:val="en-US"/>
        </w:rPr>
        <w:t xml:space="preserve"> </w:t>
      </w:r>
    </w:p>
    <w:p w14:paraId="7BC1CBC9" w14:textId="77777777" w:rsidR="007F0D57" w:rsidRDefault="007F0D57" w:rsidP="007F0D57">
      <w:pPr>
        <w:rPr>
          <w:i/>
          <w:lang w:val="en-GB"/>
        </w:rPr>
      </w:pPr>
    </w:p>
    <w:p w14:paraId="20D9C1BC" w14:textId="32E0F91E" w:rsidR="007F0D57" w:rsidRPr="00443E94" w:rsidRDefault="007F0D57" w:rsidP="007F0D57">
      <w:pPr>
        <w:rPr>
          <w:i/>
          <w:lang w:val="en-GB"/>
        </w:rPr>
      </w:pPr>
      <w:r w:rsidRPr="00443E94">
        <w:rPr>
          <w:i/>
          <w:lang w:val="en-GB"/>
        </w:rPr>
        <w:t>Intended Learning Outcomes (knowledge and understanding)</w:t>
      </w:r>
    </w:p>
    <w:p w14:paraId="183CA1F9" w14:textId="77777777" w:rsidR="007F0D57" w:rsidRDefault="004A1DBF" w:rsidP="004A1DBF">
      <w:pPr>
        <w:rPr>
          <w:noProof/>
          <w:lang w:val="en-GB"/>
        </w:rPr>
      </w:pPr>
      <w:r w:rsidRPr="007F171D">
        <w:rPr>
          <w:noProof/>
          <w:lang w:val="en-GB"/>
        </w:rPr>
        <w:t xml:space="preserve">As a result of the course the students will be able to understand the main </w:t>
      </w:r>
      <w:r>
        <w:rPr>
          <w:noProof/>
          <w:lang w:val="en-GB"/>
        </w:rPr>
        <w:t xml:space="preserve">sociological </w:t>
      </w:r>
      <w:r w:rsidRPr="007F171D">
        <w:rPr>
          <w:noProof/>
          <w:lang w:val="en-GB"/>
        </w:rPr>
        <w:t xml:space="preserve">theories </w:t>
      </w:r>
      <w:r>
        <w:rPr>
          <w:noProof/>
          <w:lang w:val="en-GB"/>
        </w:rPr>
        <w:t>and concepts</w:t>
      </w:r>
      <w:r w:rsidRPr="007F171D">
        <w:rPr>
          <w:noProof/>
          <w:lang w:val="en-GB"/>
        </w:rPr>
        <w:t xml:space="preserve">. </w:t>
      </w:r>
    </w:p>
    <w:p w14:paraId="5602576E" w14:textId="77777777" w:rsidR="007F0D57" w:rsidRDefault="007F0D57" w:rsidP="004A1DBF">
      <w:pPr>
        <w:rPr>
          <w:noProof/>
          <w:lang w:val="en-GB"/>
        </w:rPr>
      </w:pPr>
    </w:p>
    <w:p w14:paraId="13BFDE1D" w14:textId="77777777" w:rsidR="007F0D57" w:rsidRPr="00443E94" w:rsidRDefault="007F0D57" w:rsidP="007F0D57">
      <w:pPr>
        <w:rPr>
          <w:i/>
          <w:lang w:val="en-GB"/>
        </w:rPr>
      </w:pPr>
      <w:r w:rsidRPr="00443E94">
        <w:rPr>
          <w:i/>
          <w:lang w:val="en-GB"/>
        </w:rPr>
        <w:t>Intended Learning Outcomes (applying knowledge and understanding)</w:t>
      </w:r>
    </w:p>
    <w:p w14:paraId="657DAF3E" w14:textId="087E02A7" w:rsidR="004A1DBF" w:rsidRPr="007F171D" w:rsidRDefault="004A1DBF" w:rsidP="004A1DBF">
      <w:pPr>
        <w:rPr>
          <w:noProof/>
          <w:lang w:val="en-GB"/>
        </w:rPr>
      </w:pPr>
      <w:r w:rsidRPr="007F171D">
        <w:rPr>
          <w:noProof/>
          <w:lang w:val="en-GB"/>
        </w:rPr>
        <w:t xml:space="preserve">Students will also manage to apply their knowledge to the critical evluation of key contemporary issues such as </w:t>
      </w:r>
      <w:r>
        <w:rPr>
          <w:noProof/>
          <w:lang w:val="en-GB"/>
        </w:rPr>
        <w:t xml:space="preserve">social interaction, social stratification and inequalities, diversity, globalization, migration, </w:t>
      </w:r>
      <w:r w:rsidR="00997DEA">
        <w:rPr>
          <w:noProof/>
          <w:lang w:val="en-GB"/>
        </w:rPr>
        <w:t xml:space="preserve">power, </w:t>
      </w:r>
      <w:r>
        <w:rPr>
          <w:noProof/>
          <w:lang w:val="en-GB"/>
        </w:rPr>
        <w:t>etc.</w:t>
      </w:r>
    </w:p>
    <w:p w14:paraId="21B8D82F" w14:textId="77777777" w:rsidR="004A1DBF" w:rsidRDefault="004A1DBF" w:rsidP="00F9099D">
      <w:pPr>
        <w:rPr>
          <w:lang w:val="en-US"/>
        </w:rPr>
      </w:pPr>
    </w:p>
    <w:p w14:paraId="4B4A43D0" w14:textId="77777777" w:rsidR="00F9099D" w:rsidRDefault="00F9099D" w:rsidP="00F9099D">
      <w:pPr>
        <w:spacing w:before="240" w:after="120"/>
        <w:rPr>
          <w:b/>
          <w:bCs/>
          <w:sz w:val="18"/>
          <w:szCs w:val="18"/>
          <w:lang w:val="en-US"/>
        </w:rPr>
      </w:pPr>
      <w:r>
        <w:rPr>
          <w:b/>
          <w:bCs/>
          <w:i/>
          <w:iCs/>
          <w:sz w:val="18"/>
          <w:szCs w:val="18"/>
          <w:lang w:val="en-US"/>
        </w:rPr>
        <w:t>COURSE CONTENT</w:t>
      </w:r>
    </w:p>
    <w:p w14:paraId="7B185A00" w14:textId="77777777" w:rsidR="00F9099D" w:rsidRPr="00F9099D" w:rsidRDefault="00F9099D" w:rsidP="00F9099D">
      <w:pPr>
        <w:rPr>
          <w:szCs w:val="20"/>
          <w:lang w:val="en-US"/>
        </w:rPr>
      </w:pPr>
      <w:r w:rsidRPr="00F9099D">
        <w:rPr>
          <w:szCs w:val="20"/>
          <w:lang w:val="en-US"/>
        </w:rPr>
        <w:t>The issues are:</w:t>
      </w:r>
    </w:p>
    <w:p w14:paraId="7041B13A" w14:textId="77777777" w:rsidR="00F9099D" w:rsidRDefault="002256F0" w:rsidP="00EA53B3">
      <w:pPr>
        <w:rPr>
          <w:rFonts w:ascii="Times" w:eastAsia="Times" w:hAnsi="Times" w:cs="Times"/>
          <w:szCs w:val="20"/>
          <w:lang w:val="en-US"/>
        </w:rPr>
      </w:pPr>
      <w:r>
        <w:rPr>
          <w:smallCaps/>
          <w:sz w:val="18"/>
          <w:szCs w:val="18"/>
          <w:lang w:val="en-US"/>
        </w:rPr>
        <w:t>First</w:t>
      </w:r>
      <w:r w:rsidR="00095323">
        <w:rPr>
          <w:smallCaps/>
          <w:sz w:val="18"/>
          <w:szCs w:val="18"/>
          <w:lang w:val="en-US"/>
        </w:rPr>
        <w:t xml:space="preserve"> M</w:t>
      </w:r>
      <w:r w:rsidR="00F9099D">
        <w:rPr>
          <w:smallCaps/>
          <w:sz w:val="18"/>
          <w:szCs w:val="18"/>
          <w:lang w:val="en-US"/>
        </w:rPr>
        <w:t>odule</w:t>
      </w:r>
    </w:p>
    <w:p w14:paraId="2338E865" w14:textId="2EEDDDCB" w:rsidR="00F9099D" w:rsidRPr="00423CAA" w:rsidRDefault="00F9099D" w:rsidP="00F9099D">
      <w:pPr>
        <w:ind w:left="284" w:hanging="284"/>
        <w:rPr>
          <w:szCs w:val="20"/>
          <w:lang w:val="en-US"/>
        </w:rPr>
      </w:pPr>
      <w:r w:rsidRPr="00423CAA">
        <w:rPr>
          <w:szCs w:val="20"/>
          <w:lang w:val="en-US"/>
        </w:rPr>
        <w:t>1.</w:t>
      </w:r>
      <w:r w:rsidRPr="00423CAA">
        <w:rPr>
          <w:szCs w:val="20"/>
          <w:lang w:val="en-US"/>
        </w:rPr>
        <w:tab/>
        <w:t xml:space="preserve">The sociological imagination: </w:t>
      </w:r>
      <w:r w:rsidR="00997DEA">
        <w:rPr>
          <w:szCs w:val="20"/>
          <w:lang w:val="en-US"/>
        </w:rPr>
        <w:t>how to avoid</w:t>
      </w:r>
      <w:r w:rsidRPr="00423CAA">
        <w:rPr>
          <w:szCs w:val="20"/>
          <w:lang w:val="en-US"/>
        </w:rPr>
        <w:t xml:space="preserve"> tak</w:t>
      </w:r>
      <w:r w:rsidR="00997DEA">
        <w:rPr>
          <w:szCs w:val="20"/>
          <w:lang w:val="en-US"/>
        </w:rPr>
        <w:t>ing</w:t>
      </w:r>
      <w:r w:rsidRPr="00423CAA">
        <w:rPr>
          <w:szCs w:val="20"/>
          <w:lang w:val="en-US"/>
        </w:rPr>
        <w:t xml:space="preserve"> everything for granted. Learning from classic</w:t>
      </w:r>
      <w:r w:rsidR="00997DEA">
        <w:rPr>
          <w:szCs w:val="20"/>
          <w:lang w:val="en-US"/>
        </w:rPr>
        <w:t>al</w:t>
      </w:r>
      <w:r w:rsidRPr="00423CAA">
        <w:rPr>
          <w:szCs w:val="20"/>
          <w:lang w:val="en-US"/>
        </w:rPr>
        <w:t xml:space="preserve"> theorists.</w:t>
      </w:r>
    </w:p>
    <w:p w14:paraId="59383AF0" w14:textId="57CCE669" w:rsidR="00F9099D" w:rsidRPr="00423CAA" w:rsidRDefault="00F9099D" w:rsidP="00F9099D">
      <w:pPr>
        <w:ind w:left="284" w:hanging="284"/>
        <w:rPr>
          <w:szCs w:val="20"/>
          <w:lang w:val="en-US"/>
        </w:rPr>
      </w:pPr>
      <w:r w:rsidRPr="00423CAA">
        <w:rPr>
          <w:szCs w:val="20"/>
          <w:lang w:val="en-US"/>
        </w:rPr>
        <w:t>2</w:t>
      </w:r>
      <w:r w:rsidRPr="00423CAA">
        <w:rPr>
          <w:szCs w:val="20"/>
          <w:lang w:val="en-US"/>
        </w:rPr>
        <w:tab/>
        <w:t xml:space="preserve">From individuals to societies: cultures, groups, </w:t>
      </w:r>
      <w:proofErr w:type="spellStart"/>
      <w:r w:rsidRPr="00423CAA">
        <w:rPr>
          <w:szCs w:val="20"/>
          <w:lang w:val="en-US"/>
        </w:rPr>
        <w:t>organi</w:t>
      </w:r>
      <w:r w:rsidR="00997DEA">
        <w:rPr>
          <w:szCs w:val="20"/>
          <w:lang w:val="en-US"/>
        </w:rPr>
        <w:t>s</w:t>
      </w:r>
      <w:r w:rsidRPr="00423CAA">
        <w:rPr>
          <w:szCs w:val="20"/>
          <w:lang w:val="en-US"/>
        </w:rPr>
        <w:t>ations</w:t>
      </w:r>
      <w:proofErr w:type="spellEnd"/>
      <w:r w:rsidRPr="00423CAA">
        <w:rPr>
          <w:szCs w:val="20"/>
          <w:lang w:val="en-US"/>
        </w:rPr>
        <w:t>, institutions.</w:t>
      </w:r>
    </w:p>
    <w:p w14:paraId="5D39F7A1" w14:textId="18C77E4E" w:rsidR="00F9099D" w:rsidRPr="00423CAA" w:rsidRDefault="00F9099D" w:rsidP="00F9099D">
      <w:pPr>
        <w:ind w:left="284" w:hanging="284"/>
        <w:rPr>
          <w:szCs w:val="20"/>
          <w:lang w:val="en-US"/>
        </w:rPr>
      </w:pPr>
      <w:r w:rsidRPr="00423CAA">
        <w:rPr>
          <w:szCs w:val="20"/>
          <w:lang w:val="en-US"/>
        </w:rPr>
        <w:t>3.</w:t>
      </w:r>
      <w:r w:rsidRPr="00423CAA">
        <w:rPr>
          <w:szCs w:val="20"/>
          <w:lang w:val="en-US"/>
        </w:rPr>
        <w:tab/>
      </w:r>
      <w:r w:rsidR="00997DEA">
        <w:rPr>
          <w:szCs w:val="20"/>
          <w:lang w:val="en-US"/>
        </w:rPr>
        <w:t>S</w:t>
      </w:r>
      <w:r w:rsidRPr="00423CAA">
        <w:rPr>
          <w:szCs w:val="20"/>
          <w:lang w:val="en-US"/>
        </w:rPr>
        <w:t xml:space="preserve">ocial interaction: </w:t>
      </w:r>
      <w:r w:rsidR="00997DEA">
        <w:rPr>
          <w:szCs w:val="20"/>
          <w:lang w:val="en-US"/>
        </w:rPr>
        <w:t>h</w:t>
      </w:r>
      <w:r w:rsidRPr="00423CAA">
        <w:rPr>
          <w:szCs w:val="20"/>
          <w:lang w:val="en-US"/>
        </w:rPr>
        <w:t xml:space="preserve">ow </w:t>
      </w:r>
      <w:r w:rsidR="00997DEA">
        <w:rPr>
          <w:szCs w:val="20"/>
          <w:lang w:val="en-US"/>
        </w:rPr>
        <w:t>we</w:t>
      </w:r>
      <w:r w:rsidRPr="00423CAA">
        <w:rPr>
          <w:szCs w:val="20"/>
          <w:lang w:val="en-US"/>
        </w:rPr>
        <w:t xml:space="preserve"> develop a sense of </w:t>
      </w:r>
      <w:r w:rsidRPr="00423CAA">
        <w:rPr>
          <w:i/>
          <w:iCs/>
          <w:szCs w:val="20"/>
          <w:lang w:val="en-US"/>
        </w:rPr>
        <w:t>self</w:t>
      </w:r>
      <w:r w:rsidRPr="00423CAA">
        <w:rPr>
          <w:szCs w:val="20"/>
          <w:lang w:val="en-US"/>
        </w:rPr>
        <w:t xml:space="preserve">, </w:t>
      </w:r>
      <w:r w:rsidR="00997DEA">
        <w:rPr>
          <w:szCs w:val="20"/>
          <w:lang w:val="en-US"/>
        </w:rPr>
        <w:t>and</w:t>
      </w:r>
      <w:r w:rsidRPr="00423CAA">
        <w:rPr>
          <w:szCs w:val="20"/>
          <w:lang w:val="en-US"/>
        </w:rPr>
        <w:t xml:space="preserve"> make sense of </w:t>
      </w:r>
      <w:r w:rsidR="00997DEA">
        <w:rPr>
          <w:i/>
          <w:iCs/>
          <w:szCs w:val="20"/>
          <w:lang w:val="en-US"/>
        </w:rPr>
        <w:t xml:space="preserve">others </w:t>
      </w:r>
      <w:r w:rsidR="00997DEA">
        <w:rPr>
          <w:szCs w:val="20"/>
          <w:lang w:val="en-US"/>
        </w:rPr>
        <w:t xml:space="preserve">and </w:t>
      </w:r>
      <w:r w:rsidRPr="00423CAA">
        <w:rPr>
          <w:i/>
          <w:iCs/>
          <w:szCs w:val="20"/>
          <w:lang w:val="en-US"/>
        </w:rPr>
        <w:t xml:space="preserve">our </w:t>
      </w:r>
      <w:r w:rsidRPr="00423CAA">
        <w:rPr>
          <w:szCs w:val="20"/>
          <w:lang w:val="en-US"/>
        </w:rPr>
        <w:t>worlds?</w:t>
      </w:r>
    </w:p>
    <w:p w14:paraId="13DDD1A7" w14:textId="36D3BD61" w:rsidR="00F9099D" w:rsidRPr="00423CAA" w:rsidRDefault="00F9099D" w:rsidP="00F9099D">
      <w:pPr>
        <w:ind w:left="284" w:hanging="284"/>
        <w:rPr>
          <w:szCs w:val="20"/>
          <w:lang w:val="en-US"/>
        </w:rPr>
      </w:pPr>
      <w:r w:rsidRPr="00423CAA">
        <w:rPr>
          <w:szCs w:val="20"/>
          <w:lang w:val="en-US"/>
        </w:rPr>
        <w:t>4.</w:t>
      </w:r>
      <w:r w:rsidRPr="00423CAA">
        <w:rPr>
          <w:szCs w:val="20"/>
          <w:lang w:val="en-US"/>
        </w:rPr>
        <w:tab/>
        <w:t xml:space="preserve">Social stratification and inequalities: do all people </w:t>
      </w:r>
      <w:r w:rsidR="00997DEA">
        <w:rPr>
          <w:szCs w:val="20"/>
          <w:lang w:val="en-US"/>
        </w:rPr>
        <w:t xml:space="preserve">have </w:t>
      </w:r>
      <w:r w:rsidRPr="00423CAA">
        <w:rPr>
          <w:szCs w:val="20"/>
          <w:lang w:val="en-US"/>
        </w:rPr>
        <w:t>equal opportunit</w:t>
      </w:r>
      <w:r w:rsidR="00997DEA">
        <w:rPr>
          <w:szCs w:val="20"/>
          <w:lang w:val="en-US"/>
        </w:rPr>
        <w:t>ies</w:t>
      </w:r>
      <w:r w:rsidRPr="00423CAA">
        <w:rPr>
          <w:szCs w:val="20"/>
          <w:lang w:val="en-US"/>
        </w:rPr>
        <w:t xml:space="preserve"> to succeed in life?</w:t>
      </w:r>
    </w:p>
    <w:p w14:paraId="3FC0B84D" w14:textId="77777777" w:rsidR="00F9099D" w:rsidRPr="00423CAA" w:rsidRDefault="00F9099D" w:rsidP="00F9099D">
      <w:pPr>
        <w:ind w:left="284" w:hanging="284"/>
        <w:rPr>
          <w:szCs w:val="20"/>
          <w:lang w:val="en-US"/>
        </w:rPr>
      </w:pPr>
      <w:r w:rsidRPr="00423CAA">
        <w:rPr>
          <w:szCs w:val="20"/>
          <w:lang w:val="en-US"/>
        </w:rPr>
        <w:t>5.</w:t>
      </w:r>
      <w:r w:rsidRPr="00423CAA">
        <w:rPr>
          <w:szCs w:val="20"/>
          <w:lang w:val="en-US"/>
        </w:rPr>
        <w:tab/>
        <w:t>Diversity as a social resource: gender, ethnicity, religion etc.</w:t>
      </w:r>
    </w:p>
    <w:p w14:paraId="5F6B4A7F" w14:textId="17355673" w:rsidR="00F9099D" w:rsidRPr="00423CAA" w:rsidRDefault="00F9099D" w:rsidP="00F9099D">
      <w:pPr>
        <w:ind w:left="284" w:hanging="284"/>
        <w:rPr>
          <w:szCs w:val="20"/>
          <w:lang w:val="en-US"/>
        </w:rPr>
      </w:pPr>
      <w:r w:rsidRPr="00423CAA">
        <w:rPr>
          <w:szCs w:val="20"/>
          <w:lang w:val="en-US"/>
        </w:rPr>
        <w:t>6.</w:t>
      </w:r>
      <w:r w:rsidRPr="00423CAA">
        <w:rPr>
          <w:szCs w:val="20"/>
          <w:lang w:val="en-US"/>
        </w:rPr>
        <w:tab/>
      </w:r>
      <w:proofErr w:type="spellStart"/>
      <w:r w:rsidRPr="00423CAA">
        <w:rPr>
          <w:szCs w:val="20"/>
          <w:lang w:val="en-US"/>
        </w:rPr>
        <w:t>Globali</w:t>
      </w:r>
      <w:r w:rsidR="00997DEA">
        <w:rPr>
          <w:szCs w:val="20"/>
          <w:lang w:val="en-US"/>
        </w:rPr>
        <w:t>s</w:t>
      </w:r>
      <w:r w:rsidRPr="00423CAA">
        <w:rPr>
          <w:szCs w:val="20"/>
          <w:lang w:val="en-US"/>
        </w:rPr>
        <w:t>ation</w:t>
      </w:r>
      <w:proofErr w:type="spellEnd"/>
      <w:r w:rsidRPr="00423CAA">
        <w:rPr>
          <w:szCs w:val="20"/>
          <w:lang w:val="en-US"/>
        </w:rPr>
        <w:t>: drivers, benefits and drawbacks</w:t>
      </w:r>
      <w:r w:rsidR="00997DEA">
        <w:rPr>
          <w:szCs w:val="20"/>
          <w:lang w:val="en-US"/>
        </w:rPr>
        <w:t xml:space="preserve">, </w:t>
      </w:r>
      <w:r w:rsidRPr="00423CAA">
        <w:rPr>
          <w:szCs w:val="20"/>
          <w:lang w:val="en-US"/>
        </w:rPr>
        <w:t>for whom and where?</w:t>
      </w:r>
    </w:p>
    <w:p w14:paraId="3215D2E3" w14:textId="3F1DFC98" w:rsidR="00F9099D" w:rsidRDefault="00F9099D" w:rsidP="00F9099D">
      <w:pPr>
        <w:ind w:left="284" w:hanging="284"/>
        <w:rPr>
          <w:szCs w:val="20"/>
          <w:lang w:val="en-US"/>
        </w:rPr>
      </w:pPr>
      <w:r w:rsidRPr="00423CAA">
        <w:rPr>
          <w:szCs w:val="20"/>
          <w:lang w:val="en-US"/>
        </w:rPr>
        <w:lastRenderedPageBreak/>
        <w:t>7.</w:t>
      </w:r>
      <w:r w:rsidRPr="00423CAA">
        <w:rPr>
          <w:szCs w:val="20"/>
          <w:lang w:val="en-US"/>
        </w:rPr>
        <w:tab/>
        <w:t>Power and politics: who has power</w:t>
      </w:r>
      <w:r w:rsidR="00997DEA">
        <w:rPr>
          <w:szCs w:val="20"/>
          <w:lang w:val="en-US"/>
        </w:rPr>
        <w:t>,</w:t>
      </w:r>
      <w:r w:rsidRPr="00423CAA">
        <w:rPr>
          <w:szCs w:val="20"/>
          <w:lang w:val="en-US"/>
        </w:rPr>
        <w:t xml:space="preserve"> where</w:t>
      </w:r>
      <w:r w:rsidR="00997DEA">
        <w:rPr>
          <w:szCs w:val="20"/>
          <w:lang w:val="en-US"/>
        </w:rPr>
        <w:t>,</w:t>
      </w:r>
      <w:r w:rsidRPr="00423CAA">
        <w:rPr>
          <w:szCs w:val="20"/>
          <w:lang w:val="en-US"/>
        </w:rPr>
        <w:t xml:space="preserve"> how</w:t>
      </w:r>
      <w:r w:rsidR="00997DEA">
        <w:rPr>
          <w:szCs w:val="20"/>
          <w:lang w:val="en-US"/>
        </w:rPr>
        <w:t>, and</w:t>
      </w:r>
      <w:r w:rsidRPr="00423CAA">
        <w:rPr>
          <w:szCs w:val="20"/>
          <w:lang w:val="en-US"/>
        </w:rPr>
        <w:t xml:space="preserve"> o</w:t>
      </w:r>
      <w:r w:rsidR="00997DEA">
        <w:rPr>
          <w:szCs w:val="20"/>
          <w:lang w:val="en-US"/>
        </w:rPr>
        <w:t>ver</w:t>
      </w:r>
      <w:r w:rsidRPr="00423CAA">
        <w:rPr>
          <w:szCs w:val="20"/>
          <w:lang w:val="en-US"/>
        </w:rPr>
        <w:t xml:space="preserve"> whom? </w:t>
      </w:r>
      <w:r w:rsidR="00997DEA">
        <w:rPr>
          <w:szCs w:val="20"/>
          <w:lang w:val="en-US"/>
        </w:rPr>
        <w:t>How do social</w:t>
      </w:r>
      <w:r w:rsidRPr="00423CAA">
        <w:rPr>
          <w:szCs w:val="20"/>
          <w:lang w:val="en-US"/>
        </w:rPr>
        <w:t xml:space="preserve"> movements and political </w:t>
      </w:r>
      <w:r w:rsidR="00997DEA" w:rsidRPr="00423CAA">
        <w:rPr>
          <w:szCs w:val="20"/>
          <w:lang w:val="en-US"/>
        </w:rPr>
        <w:t xml:space="preserve">forms </w:t>
      </w:r>
      <w:r w:rsidR="00997DEA">
        <w:rPr>
          <w:szCs w:val="20"/>
          <w:lang w:val="en-US"/>
        </w:rPr>
        <w:t xml:space="preserve">of </w:t>
      </w:r>
      <w:r w:rsidRPr="00423CAA">
        <w:rPr>
          <w:szCs w:val="20"/>
          <w:lang w:val="en-US"/>
        </w:rPr>
        <w:t>(local and global) resistance</w:t>
      </w:r>
      <w:r w:rsidR="00997DEA">
        <w:rPr>
          <w:szCs w:val="20"/>
          <w:lang w:val="en-US"/>
        </w:rPr>
        <w:t xml:space="preserve"> emerge</w:t>
      </w:r>
      <w:r w:rsidRPr="00423CAA">
        <w:rPr>
          <w:szCs w:val="20"/>
          <w:lang w:val="en-US"/>
        </w:rPr>
        <w:t>?</w:t>
      </w:r>
    </w:p>
    <w:p w14:paraId="0A4825C3" w14:textId="595E2231" w:rsidR="00F9099D" w:rsidRDefault="00F9099D" w:rsidP="00F9099D">
      <w:pPr>
        <w:ind w:left="284" w:hanging="284"/>
        <w:rPr>
          <w:szCs w:val="20"/>
          <w:lang w:val="en-US"/>
        </w:rPr>
      </w:pPr>
      <w:r>
        <w:rPr>
          <w:szCs w:val="20"/>
          <w:lang w:val="en-US"/>
        </w:rPr>
        <w:t>8.</w:t>
      </w:r>
      <w:r>
        <w:rPr>
          <w:szCs w:val="20"/>
          <w:lang w:val="en-US"/>
        </w:rPr>
        <w:tab/>
        <w:t xml:space="preserve">Cities and communities: how </w:t>
      </w:r>
      <w:r w:rsidR="00997DEA">
        <w:rPr>
          <w:szCs w:val="20"/>
          <w:lang w:val="en-US"/>
        </w:rPr>
        <w:t>are cities</w:t>
      </w:r>
      <w:r>
        <w:rPr>
          <w:szCs w:val="20"/>
          <w:lang w:val="en-US"/>
        </w:rPr>
        <w:t xml:space="preserve"> changing?</w:t>
      </w:r>
    </w:p>
    <w:p w14:paraId="0CDD4E69" w14:textId="18CFDF9C" w:rsidR="00F9099D" w:rsidRDefault="00F9099D" w:rsidP="00F9099D">
      <w:pPr>
        <w:ind w:left="284" w:hanging="284"/>
        <w:rPr>
          <w:szCs w:val="20"/>
          <w:lang w:val="en-US"/>
        </w:rPr>
      </w:pPr>
      <w:r>
        <w:rPr>
          <w:szCs w:val="20"/>
          <w:lang w:val="en-US"/>
        </w:rPr>
        <w:t>9.</w:t>
      </w:r>
      <w:r>
        <w:rPr>
          <w:szCs w:val="20"/>
          <w:lang w:val="en-US"/>
        </w:rPr>
        <w:tab/>
      </w:r>
      <w:r w:rsidR="00997DEA">
        <w:rPr>
          <w:szCs w:val="20"/>
          <w:lang w:val="en-US"/>
        </w:rPr>
        <w:t>M</w:t>
      </w:r>
      <w:r>
        <w:rPr>
          <w:szCs w:val="20"/>
          <w:lang w:val="en-US"/>
        </w:rPr>
        <w:t>igration: Who is moving where and why? How do migrants settle in new cities (between integration and interaction)?</w:t>
      </w:r>
    </w:p>
    <w:p w14:paraId="2115B7D6" w14:textId="79C2253B" w:rsidR="00F9099D" w:rsidRDefault="00F9099D" w:rsidP="00F9099D">
      <w:pPr>
        <w:ind w:left="284" w:hanging="426"/>
        <w:rPr>
          <w:szCs w:val="20"/>
          <w:lang w:val="en-US"/>
        </w:rPr>
      </w:pPr>
      <w:r>
        <w:rPr>
          <w:szCs w:val="20"/>
          <w:lang w:val="en-US"/>
        </w:rPr>
        <w:t>10.</w:t>
      </w:r>
      <w:r>
        <w:rPr>
          <w:szCs w:val="20"/>
          <w:lang w:val="en-US"/>
        </w:rPr>
        <w:tab/>
        <w:t>Sustainability: How does the quality of the environment affect social life? Which are the main issues that a sustainable development model arises on the side of production chains and on the side of consumption practices?</w:t>
      </w:r>
    </w:p>
    <w:p w14:paraId="593A4E3A" w14:textId="77777777" w:rsidR="00F9099D" w:rsidRPr="003A02FF" w:rsidRDefault="002256F0" w:rsidP="00F9099D">
      <w:pPr>
        <w:spacing w:before="120"/>
        <w:rPr>
          <w:smallCaps/>
          <w:sz w:val="18"/>
          <w:szCs w:val="18"/>
          <w:lang w:val="en-US"/>
        </w:rPr>
      </w:pPr>
      <w:r w:rsidRPr="003A02FF">
        <w:rPr>
          <w:smallCaps/>
          <w:sz w:val="18"/>
          <w:szCs w:val="18"/>
          <w:lang w:val="en-US"/>
        </w:rPr>
        <w:t>Second</w:t>
      </w:r>
      <w:r w:rsidR="00F9099D" w:rsidRPr="003A02FF">
        <w:rPr>
          <w:smallCaps/>
          <w:sz w:val="18"/>
          <w:szCs w:val="18"/>
          <w:lang w:val="en-US"/>
        </w:rPr>
        <w:t xml:space="preserve"> Module</w:t>
      </w:r>
    </w:p>
    <w:p w14:paraId="2C36ACCD" w14:textId="33CDFE70" w:rsidR="005D4596" w:rsidRDefault="00F9099D" w:rsidP="005D4596">
      <w:pPr>
        <w:pStyle w:val="Paragrafoelenco"/>
        <w:spacing w:line="240" w:lineRule="exact"/>
        <w:ind w:left="284" w:hanging="284"/>
        <w:jc w:val="both"/>
        <w:rPr>
          <w:sz w:val="20"/>
          <w:szCs w:val="20"/>
          <w:lang w:val="en-US"/>
        </w:rPr>
      </w:pPr>
      <w:r w:rsidRPr="003A02FF">
        <w:rPr>
          <w:sz w:val="20"/>
          <w:szCs w:val="20"/>
          <w:lang w:val="en-US"/>
        </w:rPr>
        <w:t>1.</w:t>
      </w:r>
      <w:r w:rsidRPr="003A02FF">
        <w:rPr>
          <w:sz w:val="20"/>
          <w:szCs w:val="20"/>
          <w:lang w:val="en-US"/>
        </w:rPr>
        <w:tab/>
      </w:r>
      <w:r w:rsidR="006D6FBB" w:rsidRPr="003A02FF">
        <w:rPr>
          <w:sz w:val="20"/>
          <w:szCs w:val="20"/>
          <w:lang w:val="en-US"/>
        </w:rPr>
        <w:t>Sha</w:t>
      </w:r>
      <w:r w:rsidR="006D6FBB">
        <w:rPr>
          <w:sz w:val="20"/>
          <w:szCs w:val="20"/>
          <w:lang w:val="en-US"/>
        </w:rPr>
        <w:t xml:space="preserve">ring economy: </w:t>
      </w:r>
      <w:r w:rsidR="00BD2E5E">
        <w:rPr>
          <w:sz w:val="20"/>
          <w:szCs w:val="20"/>
          <w:lang w:val="en-US"/>
        </w:rPr>
        <w:t xml:space="preserve">How do Internet-based applications affect economic relations? Does a new </w:t>
      </w:r>
      <w:r w:rsidR="00BD2E5E" w:rsidRPr="00BD2E5E">
        <w:rPr>
          <w:sz w:val="20"/>
          <w:szCs w:val="20"/>
          <w:lang w:val="en-US"/>
        </w:rPr>
        <w:t>mode of accumulation</w:t>
      </w:r>
      <w:r w:rsidR="00BD2E5E">
        <w:rPr>
          <w:sz w:val="20"/>
          <w:szCs w:val="20"/>
          <w:lang w:val="en-US"/>
        </w:rPr>
        <w:t>,</w:t>
      </w:r>
      <w:r w:rsidR="00BD2E5E" w:rsidRPr="00BD2E5E">
        <w:rPr>
          <w:sz w:val="20"/>
          <w:szCs w:val="20"/>
          <w:lang w:val="en-US"/>
        </w:rPr>
        <w:t xml:space="preserve"> based on sharing resources</w:t>
      </w:r>
      <w:r w:rsidR="00BD2E5E">
        <w:rPr>
          <w:sz w:val="20"/>
          <w:szCs w:val="20"/>
          <w:lang w:val="en-US"/>
        </w:rPr>
        <w:t>, work? and how? Which are the conflicting aspects of sharing economy?</w:t>
      </w:r>
    </w:p>
    <w:p w14:paraId="6E3779EA" w14:textId="1BE48577" w:rsidR="00C207F8" w:rsidRPr="00C24E6A" w:rsidRDefault="006D6FBB" w:rsidP="00C207F8">
      <w:pPr>
        <w:pStyle w:val="Paragrafoelenco"/>
        <w:spacing w:line="240" w:lineRule="exact"/>
        <w:ind w:left="284" w:hanging="284"/>
        <w:jc w:val="both"/>
        <w:rPr>
          <w:sz w:val="20"/>
          <w:szCs w:val="20"/>
          <w:lang w:val="en-US"/>
        </w:rPr>
      </w:pPr>
      <w:r>
        <w:rPr>
          <w:sz w:val="20"/>
          <w:szCs w:val="20"/>
          <w:lang w:val="en-US"/>
        </w:rPr>
        <w:t>2.</w:t>
      </w:r>
      <w:r>
        <w:rPr>
          <w:sz w:val="20"/>
          <w:szCs w:val="20"/>
          <w:lang w:val="en-US"/>
        </w:rPr>
        <w:tab/>
      </w:r>
      <w:r w:rsidR="00C207F8">
        <w:rPr>
          <w:sz w:val="20"/>
          <w:szCs w:val="20"/>
          <w:lang w:val="en-US"/>
        </w:rPr>
        <w:t xml:space="preserve">Platform capitalism and surveillance capitalism: How do </w:t>
      </w:r>
      <w:r w:rsidR="00494C87">
        <w:rPr>
          <w:sz w:val="20"/>
          <w:szCs w:val="20"/>
          <w:lang w:val="en-US"/>
        </w:rPr>
        <w:t xml:space="preserve">digital </w:t>
      </w:r>
      <w:r w:rsidR="00C207F8">
        <w:rPr>
          <w:sz w:val="20"/>
          <w:szCs w:val="20"/>
          <w:lang w:val="en-US"/>
        </w:rPr>
        <w:t xml:space="preserve">platforms and the new data systems change the economic system? How do producer-consumer reciprocities change? </w:t>
      </w:r>
    </w:p>
    <w:p w14:paraId="559F517B" w14:textId="6B97D866" w:rsidR="005D4596" w:rsidRPr="00C207F8" w:rsidRDefault="005D4596" w:rsidP="00C207F8">
      <w:pPr>
        <w:pStyle w:val="Paragrafoelenco"/>
        <w:spacing w:line="240" w:lineRule="exact"/>
        <w:ind w:left="284" w:hanging="284"/>
        <w:jc w:val="both"/>
        <w:rPr>
          <w:sz w:val="20"/>
          <w:szCs w:val="20"/>
          <w:lang w:val="en-US"/>
        </w:rPr>
      </w:pPr>
      <w:r>
        <w:rPr>
          <w:sz w:val="20"/>
          <w:szCs w:val="20"/>
          <w:lang w:val="en-US"/>
        </w:rPr>
        <w:t>3.</w:t>
      </w:r>
      <w:r>
        <w:rPr>
          <w:sz w:val="20"/>
          <w:szCs w:val="20"/>
          <w:lang w:val="en-US"/>
        </w:rPr>
        <w:tab/>
      </w:r>
      <w:r w:rsidR="00C207F8">
        <w:rPr>
          <w:sz w:val="20"/>
          <w:szCs w:val="20"/>
          <w:lang w:val="en-US"/>
        </w:rPr>
        <w:t>Platform society</w:t>
      </w:r>
      <w:r w:rsidR="00C207F8" w:rsidRPr="00C24E6A">
        <w:rPr>
          <w:sz w:val="20"/>
          <w:szCs w:val="20"/>
          <w:lang w:val="en-US"/>
        </w:rPr>
        <w:t xml:space="preserve">: </w:t>
      </w:r>
      <w:r w:rsidR="00C207F8">
        <w:rPr>
          <w:sz w:val="20"/>
          <w:szCs w:val="20"/>
          <w:lang w:val="en-US"/>
        </w:rPr>
        <w:t>H</w:t>
      </w:r>
      <w:r w:rsidR="00494C87">
        <w:rPr>
          <w:sz w:val="20"/>
          <w:szCs w:val="20"/>
          <w:lang w:val="en-US"/>
        </w:rPr>
        <w:t>ow do digital platforms affect institutions</w:t>
      </w:r>
      <w:r w:rsidR="00C207F8">
        <w:rPr>
          <w:sz w:val="20"/>
          <w:szCs w:val="20"/>
          <w:lang w:val="en-US"/>
        </w:rPr>
        <w:t xml:space="preserve"> and social practices? W</w:t>
      </w:r>
      <w:r w:rsidR="00494C87">
        <w:rPr>
          <w:sz w:val="20"/>
          <w:szCs w:val="20"/>
          <w:lang w:val="en-US"/>
        </w:rPr>
        <w:t>hat role do digital</w:t>
      </w:r>
      <w:r w:rsidR="00C207F8">
        <w:rPr>
          <w:sz w:val="20"/>
          <w:szCs w:val="20"/>
          <w:lang w:val="en-US"/>
        </w:rPr>
        <w:t xml:space="preserve"> platforms play in the transformation of cities? W</w:t>
      </w:r>
      <w:r w:rsidR="00494C87">
        <w:rPr>
          <w:sz w:val="20"/>
          <w:szCs w:val="20"/>
          <w:lang w:val="en-US"/>
        </w:rPr>
        <w:t>hat role do digital</w:t>
      </w:r>
      <w:r w:rsidR="00C207F8">
        <w:rPr>
          <w:sz w:val="20"/>
          <w:szCs w:val="20"/>
          <w:lang w:val="en-US"/>
        </w:rPr>
        <w:t xml:space="preserve"> platforms play in the organization of public values?</w:t>
      </w:r>
    </w:p>
    <w:p w14:paraId="5C05BB84" w14:textId="2DE3049A" w:rsidR="005D4596" w:rsidRDefault="006D6FBB" w:rsidP="005D4596">
      <w:pPr>
        <w:pStyle w:val="Paragrafoelenco"/>
        <w:spacing w:line="240" w:lineRule="exact"/>
        <w:ind w:left="284" w:hanging="284"/>
        <w:jc w:val="both"/>
        <w:rPr>
          <w:sz w:val="20"/>
          <w:szCs w:val="20"/>
          <w:lang w:val="en-US"/>
        </w:rPr>
      </w:pPr>
      <w:r>
        <w:rPr>
          <w:sz w:val="20"/>
          <w:szCs w:val="20"/>
          <w:lang w:val="en-US"/>
        </w:rPr>
        <w:t>4.</w:t>
      </w:r>
      <w:r>
        <w:rPr>
          <w:sz w:val="20"/>
          <w:szCs w:val="20"/>
          <w:lang w:val="en-US"/>
        </w:rPr>
        <w:tab/>
      </w:r>
      <w:r w:rsidR="00BD2E5E">
        <w:rPr>
          <w:sz w:val="20"/>
          <w:szCs w:val="20"/>
          <w:lang w:val="en-US"/>
        </w:rPr>
        <w:t>Di</w:t>
      </w:r>
      <w:r w:rsidR="00494C87">
        <w:rPr>
          <w:sz w:val="20"/>
          <w:szCs w:val="20"/>
          <w:lang w:val="en-US"/>
        </w:rPr>
        <w:t xml:space="preserve">gital economy, digital </w:t>
      </w:r>
      <w:proofErr w:type="spellStart"/>
      <w:r w:rsidR="00494C87">
        <w:rPr>
          <w:sz w:val="20"/>
          <w:szCs w:val="20"/>
          <w:lang w:val="en-US"/>
        </w:rPr>
        <w:t>labour</w:t>
      </w:r>
      <w:proofErr w:type="spellEnd"/>
      <w:r w:rsidR="00BD2E5E">
        <w:rPr>
          <w:sz w:val="20"/>
          <w:szCs w:val="20"/>
          <w:lang w:val="en-US"/>
        </w:rPr>
        <w:t xml:space="preserve"> </w:t>
      </w:r>
      <w:r w:rsidR="00DB2159">
        <w:rPr>
          <w:sz w:val="20"/>
          <w:szCs w:val="20"/>
          <w:lang w:val="en-US"/>
        </w:rPr>
        <w:t xml:space="preserve">and </w:t>
      </w:r>
      <w:r w:rsidR="00BD2E5E">
        <w:rPr>
          <w:sz w:val="20"/>
          <w:szCs w:val="20"/>
          <w:lang w:val="en-US"/>
        </w:rPr>
        <w:t>precarious work:</w:t>
      </w:r>
      <w:r w:rsidR="0019024F">
        <w:rPr>
          <w:sz w:val="20"/>
          <w:szCs w:val="20"/>
          <w:lang w:val="en-US"/>
        </w:rPr>
        <w:t xml:space="preserve"> </w:t>
      </w:r>
      <w:r w:rsidR="00837EB1">
        <w:rPr>
          <w:sz w:val="20"/>
          <w:szCs w:val="20"/>
          <w:lang w:val="en-US"/>
        </w:rPr>
        <w:t>H</w:t>
      </w:r>
      <w:r w:rsidR="00367CE6">
        <w:rPr>
          <w:sz w:val="20"/>
          <w:szCs w:val="20"/>
          <w:lang w:val="en-US"/>
        </w:rPr>
        <w:t xml:space="preserve">ow have </w:t>
      </w:r>
      <w:proofErr w:type="spellStart"/>
      <w:r w:rsidR="00367CE6">
        <w:rPr>
          <w:sz w:val="20"/>
          <w:szCs w:val="20"/>
          <w:lang w:val="en-US"/>
        </w:rPr>
        <w:t>labour</w:t>
      </w:r>
      <w:proofErr w:type="spellEnd"/>
      <w:r w:rsidR="00367CE6">
        <w:rPr>
          <w:sz w:val="20"/>
          <w:szCs w:val="20"/>
          <w:lang w:val="en-US"/>
        </w:rPr>
        <w:t xml:space="preserve"> markets changed in the digital economy?</w:t>
      </w:r>
      <w:r w:rsidR="00837EB1">
        <w:rPr>
          <w:sz w:val="20"/>
          <w:szCs w:val="20"/>
          <w:lang w:val="en-US"/>
        </w:rPr>
        <w:t xml:space="preserve"> Why and how has job instability become so diffused? What does contingent employment means for various groups of workers (from creative workers to low-skilled ones)? How can we address the risks that come with precarious work?</w:t>
      </w:r>
    </w:p>
    <w:p w14:paraId="62F79D01" w14:textId="49978E7E" w:rsidR="005D4596" w:rsidRPr="0055321F" w:rsidRDefault="006D6FBB" w:rsidP="005D4596">
      <w:pPr>
        <w:pStyle w:val="Paragrafoelenco"/>
        <w:spacing w:line="240" w:lineRule="exact"/>
        <w:ind w:left="284" w:hanging="284"/>
        <w:jc w:val="both"/>
        <w:rPr>
          <w:sz w:val="20"/>
          <w:szCs w:val="20"/>
          <w:lang w:val="en-US"/>
        </w:rPr>
      </w:pPr>
      <w:r>
        <w:rPr>
          <w:sz w:val="20"/>
          <w:szCs w:val="20"/>
          <w:lang w:val="en-US"/>
        </w:rPr>
        <w:t>5.</w:t>
      </w:r>
      <w:r>
        <w:rPr>
          <w:sz w:val="20"/>
          <w:szCs w:val="20"/>
          <w:lang w:val="en-US"/>
        </w:rPr>
        <w:tab/>
      </w:r>
      <w:r w:rsidR="00837EB1">
        <w:rPr>
          <w:sz w:val="20"/>
          <w:szCs w:val="20"/>
          <w:lang w:val="en-US"/>
        </w:rPr>
        <w:t>How to resist</w:t>
      </w:r>
      <w:r w:rsidR="00C207F8">
        <w:rPr>
          <w:sz w:val="20"/>
          <w:szCs w:val="20"/>
          <w:lang w:val="en-US"/>
        </w:rPr>
        <w:t xml:space="preserve"> and thrive</w:t>
      </w:r>
      <w:r w:rsidR="00837EB1">
        <w:rPr>
          <w:sz w:val="20"/>
          <w:szCs w:val="20"/>
          <w:lang w:val="en-US"/>
        </w:rPr>
        <w:t xml:space="preserve">: </w:t>
      </w:r>
      <w:r w:rsidR="00C207F8">
        <w:rPr>
          <w:sz w:val="20"/>
          <w:szCs w:val="20"/>
          <w:lang w:val="en-US"/>
        </w:rPr>
        <w:t>how can the pitfalls of the digital economy</w:t>
      </w:r>
      <w:r w:rsidR="00837EB1">
        <w:rPr>
          <w:sz w:val="20"/>
          <w:szCs w:val="20"/>
          <w:lang w:val="en-US"/>
        </w:rPr>
        <w:t xml:space="preserve"> </w:t>
      </w:r>
      <w:r w:rsidR="00C207F8">
        <w:rPr>
          <w:sz w:val="20"/>
          <w:szCs w:val="20"/>
          <w:lang w:val="en-US"/>
        </w:rPr>
        <w:t xml:space="preserve">be </w:t>
      </w:r>
      <w:r w:rsidR="00837EB1">
        <w:rPr>
          <w:sz w:val="20"/>
          <w:szCs w:val="20"/>
          <w:lang w:val="en-US"/>
        </w:rPr>
        <w:t>question</w:t>
      </w:r>
      <w:r w:rsidR="00C207F8">
        <w:rPr>
          <w:sz w:val="20"/>
          <w:szCs w:val="20"/>
          <w:lang w:val="en-US"/>
        </w:rPr>
        <w:t xml:space="preserve">ed? Which forms of resistance do we have? Which opportunities does the digital economy give us to respond to the challenge of sustainability? How can we face the risk of growing social inequalities related to the digital divide? </w:t>
      </w:r>
    </w:p>
    <w:p w14:paraId="0038483A" w14:textId="281B462A" w:rsidR="00F9099D" w:rsidRDefault="00F9099D" w:rsidP="00997DEA">
      <w:pPr>
        <w:pStyle w:val="Paragrafoelenco"/>
        <w:spacing w:line="240" w:lineRule="exact"/>
        <w:ind w:left="284" w:hanging="284"/>
        <w:jc w:val="both"/>
        <w:rPr>
          <w:sz w:val="20"/>
          <w:szCs w:val="20"/>
          <w:lang w:val="en-US"/>
        </w:rPr>
      </w:pPr>
    </w:p>
    <w:p w14:paraId="0A37947E" w14:textId="3EE3BA74" w:rsidR="00F9099D" w:rsidRDefault="00F9099D" w:rsidP="00F9099D">
      <w:pPr>
        <w:spacing w:before="240" w:after="120" w:line="220" w:lineRule="atLeast"/>
        <w:rPr>
          <w:b/>
          <w:bCs/>
          <w:i/>
          <w:iCs/>
          <w:sz w:val="18"/>
          <w:szCs w:val="18"/>
          <w:lang w:val="en-US"/>
        </w:rPr>
      </w:pPr>
      <w:r>
        <w:rPr>
          <w:b/>
          <w:bCs/>
          <w:i/>
          <w:iCs/>
          <w:sz w:val="18"/>
          <w:szCs w:val="18"/>
          <w:lang w:val="en-US"/>
        </w:rPr>
        <w:t>READING LIST</w:t>
      </w:r>
      <w:r w:rsidR="002D75DC">
        <w:rPr>
          <w:rStyle w:val="Rimandonotaapidipagina"/>
          <w:b/>
          <w:bCs/>
          <w:i/>
          <w:iCs/>
          <w:sz w:val="18"/>
          <w:szCs w:val="18"/>
          <w:lang w:val="en-US"/>
        </w:rPr>
        <w:footnoteReference w:id="1"/>
      </w:r>
    </w:p>
    <w:p w14:paraId="11485AD4" w14:textId="77777777" w:rsidR="00F9099D" w:rsidRPr="00F9099D" w:rsidRDefault="00EA53B3" w:rsidP="00F9099D">
      <w:pPr>
        <w:pStyle w:val="Testo1"/>
        <w:rPr>
          <w:rStyle w:val="Nessuno"/>
          <w:lang w:val="en-US"/>
        </w:rPr>
      </w:pPr>
      <w:r>
        <w:rPr>
          <w:lang w:val="en-US"/>
        </w:rPr>
        <w:t>First</w:t>
      </w:r>
      <w:r w:rsidR="00F9099D" w:rsidRPr="00BC55B2">
        <w:rPr>
          <w:lang w:val="en-US"/>
        </w:rPr>
        <w:t xml:space="preserve"> Module:</w:t>
      </w:r>
    </w:p>
    <w:p w14:paraId="1FD12996" w14:textId="538B0C23" w:rsidR="00F9099D" w:rsidRPr="00F9099D" w:rsidRDefault="00EA53B3" w:rsidP="00F9099D">
      <w:pPr>
        <w:pStyle w:val="Testo1"/>
        <w:spacing w:before="0" w:line="240" w:lineRule="atLeast"/>
        <w:rPr>
          <w:rStyle w:val="Nessuno"/>
          <w:rFonts w:eastAsia="Times"/>
          <w:spacing w:val="-5"/>
          <w:lang w:val="en-US"/>
        </w:rPr>
      </w:pPr>
      <w:r>
        <w:rPr>
          <w:rStyle w:val="Nessuno"/>
          <w:rFonts w:eastAsia="Times"/>
          <w:smallCaps/>
          <w:spacing w:val="-5"/>
          <w:sz w:val="16"/>
          <w:lang w:val="en-US"/>
        </w:rPr>
        <w:t>A. Giddens-P.</w:t>
      </w:r>
      <w:r w:rsidR="00F9099D" w:rsidRPr="00F9099D">
        <w:rPr>
          <w:rStyle w:val="Nessuno"/>
          <w:rFonts w:eastAsia="Times"/>
          <w:smallCaps/>
          <w:spacing w:val="-5"/>
          <w:sz w:val="16"/>
          <w:lang w:val="en-US"/>
        </w:rPr>
        <w:t>W. Sutton,</w:t>
      </w:r>
      <w:r w:rsidR="00F9099D" w:rsidRPr="00F9099D">
        <w:rPr>
          <w:rStyle w:val="Nessuno"/>
          <w:rFonts w:eastAsia="Times"/>
          <w:i/>
          <w:spacing w:val="-5"/>
          <w:lang w:val="en-US"/>
        </w:rPr>
        <w:t xml:space="preserve"> </w:t>
      </w:r>
      <w:r w:rsidR="00F9099D" w:rsidRPr="00F9099D">
        <w:rPr>
          <w:rStyle w:val="Nessuno"/>
          <w:rFonts w:eastAsia="Times"/>
          <w:i/>
          <w:iCs/>
          <w:spacing w:val="-5"/>
          <w:lang w:val="en-US"/>
        </w:rPr>
        <w:t>Essential Concepts in Sociology</w:t>
      </w:r>
      <w:r w:rsidR="00F9099D" w:rsidRPr="00F9099D">
        <w:rPr>
          <w:rStyle w:val="Nessuno"/>
          <w:rFonts w:eastAsia="Times"/>
          <w:i/>
          <w:spacing w:val="-5"/>
          <w:lang w:val="en-US"/>
        </w:rPr>
        <w:t>,</w:t>
      </w:r>
      <w:r w:rsidR="00F9099D" w:rsidRPr="00F9099D">
        <w:rPr>
          <w:rStyle w:val="Nessuno"/>
          <w:rFonts w:eastAsia="Times"/>
          <w:spacing w:val="-5"/>
          <w:lang w:val="en-US"/>
        </w:rPr>
        <w:t xml:space="preserve"> 2nd Edition, Polity Press</w:t>
      </w:r>
      <w:r>
        <w:rPr>
          <w:rStyle w:val="Nessuno"/>
          <w:rFonts w:eastAsia="Times"/>
          <w:spacing w:val="-5"/>
          <w:lang w:val="en-US"/>
        </w:rPr>
        <w:t>,</w:t>
      </w:r>
      <w:r w:rsidR="00F9099D" w:rsidRPr="00F9099D">
        <w:rPr>
          <w:rStyle w:val="Nessuno"/>
          <w:rFonts w:eastAsia="Times"/>
          <w:spacing w:val="-5"/>
          <w:lang w:val="en-US"/>
        </w:rPr>
        <w:t xml:space="preserve"> </w:t>
      </w:r>
      <w:r>
        <w:rPr>
          <w:rStyle w:val="Nessuno"/>
          <w:rFonts w:eastAsia="Times"/>
          <w:spacing w:val="-5"/>
          <w:lang w:val="en-US"/>
        </w:rPr>
        <w:t xml:space="preserve">2017 </w:t>
      </w:r>
      <w:hyperlink r:id="rId8" w:history="1">
        <w:r w:rsidR="002D75DC" w:rsidRPr="002D75DC">
          <w:rPr>
            <w:rStyle w:val="Collegamentoipertestuale"/>
            <w:rFonts w:ascii="Times New Roman" w:hAnsi="Times New Roman"/>
            <w:i/>
            <w:sz w:val="16"/>
            <w:szCs w:val="16"/>
            <w:lang w:val="en-US"/>
          </w:rPr>
          <w:t>Acquista da VP</w:t>
        </w:r>
        <w:r w:rsidR="002D75DC" w:rsidRPr="002D75DC">
          <w:rPr>
            <w:rStyle w:val="Collegamentoipertestuale"/>
            <w:rFonts w:eastAsia="Times"/>
            <w:spacing w:val="-5"/>
            <w:lang w:val="en-US"/>
          </w:rPr>
          <w:t xml:space="preserve"> </w:t>
        </w:r>
      </w:hyperlink>
      <w:r w:rsidR="002D75DC">
        <w:rPr>
          <w:rStyle w:val="Nessuno"/>
          <w:rFonts w:eastAsia="Times"/>
          <w:spacing w:val="-5"/>
          <w:lang w:val="en-US"/>
        </w:rPr>
        <w:t xml:space="preserve"> </w:t>
      </w:r>
      <w:r w:rsidR="00F9099D" w:rsidRPr="00F9099D">
        <w:rPr>
          <w:rStyle w:val="Nessuno"/>
          <w:rFonts w:eastAsia="Times"/>
          <w:spacing w:val="-5"/>
          <w:lang w:val="en-US"/>
        </w:rPr>
        <w:t xml:space="preserve">(Theme 1 Thinking Sociologically – Globalization, Modernity, Postmodernity, Society, Structure/Agency; Theme 2 Doing Sociology – Ideal Type, Qualitative/quantitative Methods, Reflexivity, Social Constructionism; Theme 3 Environment and Urbanism – Migration, Urbanism; Theme 4 Structures of Society – Bureaucracy, Capitalism, Consumerism, Religion; Theme 5 Unequal Life Chances – Gender, Race and Ethinicty; Theme 7 Interaction and </w:t>
      </w:r>
      <w:r w:rsidR="00F9099D" w:rsidRPr="00F9099D">
        <w:rPr>
          <w:rStyle w:val="Nessuno"/>
          <w:rFonts w:eastAsia="Times"/>
          <w:spacing w:val="-5"/>
          <w:lang w:val="en-US"/>
        </w:rPr>
        <w:lastRenderedPageBreak/>
        <w:t>Communication – Culture, Identity, Interaction, Public Sphere; Theme 8 Health Illness and the Body – Stigma; Theme 9 Crime and Social Control – Anomie, Deviance, Labelling; Theme 10 Political Sociology – Conflict, Democracy, Nation State, Power, Social Movement).</w:t>
      </w:r>
    </w:p>
    <w:p w14:paraId="36351B06" w14:textId="0FA3235E" w:rsidR="00F9099D" w:rsidRPr="00F9099D" w:rsidRDefault="00EA53B3" w:rsidP="00F9099D">
      <w:pPr>
        <w:pStyle w:val="Testo1"/>
        <w:spacing w:before="0" w:line="240" w:lineRule="atLeast"/>
        <w:rPr>
          <w:rStyle w:val="Nessuno"/>
          <w:rFonts w:eastAsia="Times"/>
          <w:spacing w:val="-5"/>
          <w:lang w:val="en-US"/>
        </w:rPr>
      </w:pPr>
      <w:r>
        <w:rPr>
          <w:rStyle w:val="Nessuno"/>
          <w:rFonts w:eastAsia="Times"/>
          <w:smallCaps/>
          <w:spacing w:val="-5"/>
          <w:sz w:val="16"/>
          <w:lang w:val="en-US"/>
        </w:rPr>
        <w:t>A. Giddens-P.</w:t>
      </w:r>
      <w:r w:rsidR="00F9099D" w:rsidRPr="00F9099D">
        <w:rPr>
          <w:rStyle w:val="Nessuno"/>
          <w:rFonts w:eastAsia="Times"/>
          <w:smallCaps/>
          <w:spacing w:val="-5"/>
          <w:sz w:val="16"/>
          <w:lang w:val="en-US"/>
        </w:rPr>
        <w:t>W. Sutton (2010),</w:t>
      </w:r>
      <w:r w:rsidR="00F9099D" w:rsidRPr="00F9099D">
        <w:rPr>
          <w:rStyle w:val="Nessuno"/>
          <w:rFonts w:eastAsia="Times"/>
          <w:i/>
          <w:spacing w:val="-5"/>
          <w:lang w:val="en-US"/>
        </w:rPr>
        <w:t xml:space="preserve"> </w:t>
      </w:r>
      <w:r w:rsidR="00F9099D" w:rsidRPr="00F9099D">
        <w:rPr>
          <w:rStyle w:val="Nessuno"/>
          <w:rFonts w:eastAsia="Times"/>
          <w:i/>
          <w:iCs/>
          <w:spacing w:val="-5"/>
          <w:lang w:val="en-US"/>
        </w:rPr>
        <w:t>Introductory Readings</w:t>
      </w:r>
      <w:r w:rsidR="00F9099D" w:rsidRPr="00F9099D">
        <w:rPr>
          <w:rStyle w:val="Nessuno"/>
          <w:rFonts w:eastAsia="Times"/>
          <w:i/>
          <w:spacing w:val="-5"/>
          <w:lang w:val="en-US"/>
        </w:rPr>
        <w:t>,</w:t>
      </w:r>
      <w:r w:rsidR="00F9099D" w:rsidRPr="00F9099D">
        <w:rPr>
          <w:rStyle w:val="Nessuno"/>
          <w:rFonts w:eastAsia="Times"/>
          <w:spacing w:val="-5"/>
          <w:lang w:val="en-US"/>
        </w:rPr>
        <w:t xml:space="preserve"> 3rd Edition, Polity Press (Readings 1, 2, 5, 14, 15, 16, 19, 27, 31, 34, 51). </w:t>
      </w:r>
      <w:hyperlink r:id="rId9" w:history="1">
        <w:r w:rsidR="002D75DC" w:rsidRPr="002D75DC">
          <w:rPr>
            <w:rStyle w:val="Collegamentoipertestuale"/>
            <w:rFonts w:ascii="Times New Roman" w:hAnsi="Times New Roman"/>
            <w:i/>
            <w:sz w:val="16"/>
            <w:szCs w:val="16"/>
          </w:rPr>
          <w:t>Acquista da VP</w:t>
        </w:r>
      </w:hyperlink>
      <w:bookmarkStart w:id="0" w:name="_GoBack"/>
      <w:bookmarkEnd w:id="0"/>
    </w:p>
    <w:p w14:paraId="2E5A87DD" w14:textId="77777777" w:rsidR="00F9099D" w:rsidRPr="00EA53B3" w:rsidRDefault="00EA53B3" w:rsidP="00F9099D">
      <w:pPr>
        <w:pStyle w:val="Testo1"/>
        <w:spacing w:before="0" w:line="240" w:lineRule="atLeast"/>
        <w:rPr>
          <w:rStyle w:val="Nessuno"/>
          <w:rFonts w:eastAsia="Times"/>
          <w:spacing w:val="-5"/>
          <w:lang w:val="en-US"/>
        </w:rPr>
      </w:pPr>
      <w:r>
        <w:rPr>
          <w:rStyle w:val="Nessuno"/>
          <w:rFonts w:eastAsia="Times"/>
          <w:smallCaps/>
          <w:spacing w:val="-5"/>
          <w:sz w:val="16"/>
          <w:lang w:val="en-US"/>
        </w:rPr>
        <w:t>M. Savage et al.</w:t>
      </w:r>
      <w:r w:rsidR="00F9099D" w:rsidRPr="00F9099D">
        <w:rPr>
          <w:rStyle w:val="Nessuno"/>
          <w:rFonts w:eastAsia="Times"/>
          <w:smallCaps/>
          <w:spacing w:val="-5"/>
          <w:sz w:val="16"/>
          <w:lang w:val="en-US"/>
        </w:rPr>
        <w:t>,</w:t>
      </w:r>
      <w:r w:rsidR="00F9099D" w:rsidRPr="00F9099D">
        <w:rPr>
          <w:rStyle w:val="Nessuno"/>
          <w:rFonts w:eastAsia="Times"/>
          <w:i/>
          <w:spacing w:val="-5"/>
          <w:lang w:val="en-US"/>
        </w:rPr>
        <w:t xml:space="preserve"> A new model of social class? </w:t>
      </w:r>
      <w:r w:rsidR="00F9099D" w:rsidRPr="00EA53B3">
        <w:rPr>
          <w:rStyle w:val="Nessuno"/>
          <w:rFonts w:eastAsia="Times"/>
          <w:spacing w:val="-5"/>
          <w:lang w:val="en-US"/>
        </w:rPr>
        <w:t xml:space="preserve">Findings from the BBC's Great British Class Survey experiment. </w:t>
      </w:r>
      <w:r w:rsidR="00F9099D" w:rsidRPr="00EA53B3">
        <w:rPr>
          <w:rStyle w:val="Nessuno"/>
          <w:rFonts w:eastAsia="Times"/>
          <w:iCs/>
          <w:spacing w:val="-5"/>
          <w:lang w:val="en-US"/>
        </w:rPr>
        <w:t xml:space="preserve">Sociology, </w:t>
      </w:r>
      <w:r w:rsidRPr="00EA53B3">
        <w:rPr>
          <w:rStyle w:val="Nessuno"/>
          <w:rFonts w:eastAsia="Times"/>
          <w:iCs/>
          <w:spacing w:val="-5"/>
          <w:lang w:val="en-US"/>
        </w:rPr>
        <w:t>2017</w:t>
      </w:r>
      <w:r>
        <w:rPr>
          <w:rStyle w:val="Nessuno"/>
          <w:rFonts w:eastAsia="Times"/>
          <w:iCs/>
          <w:spacing w:val="-5"/>
          <w:lang w:val="en-US"/>
        </w:rPr>
        <w:t xml:space="preserve">, </w:t>
      </w:r>
      <w:r w:rsidR="00F9099D" w:rsidRPr="00F9099D">
        <w:rPr>
          <w:rStyle w:val="Nessuno"/>
          <w:rFonts w:eastAsia="Times"/>
          <w:iCs/>
          <w:spacing w:val="-5"/>
          <w:lang w:val="en-US"/>
        </w:rPr>
        <w:t xml:space="preserve">47 </w:t>
      </w:r>
      <w:r w:rsidR="00F9099D" w:rsidRPr="00F9099D">
        <w:rPr>
          <w:rStyle w:val="Nessuno"/>
          <w:rFonts w:eastAsia="Times"/>
          <w:spacing w:val="-5"/>
          <w:lang w:val="en-US"/>
        </w:rPr>
        <w:t xml:space="preserve">(2). pp. 219-250. Available from: </w:t>
      </w:r>
      <w:r w:rsidR="00F9099D" w:rsidRPr="00EA53B3">
        <w:rPr>
          <w:rFonts w:eastAsia="Times"/>
          <w:spacing w:val="-5"/>
          <w:lang w:val="en-US"/>
        </w:rPr>
        <w:t>http://eprints.lse.ac.uk/49654/</w:t>
      </w:r>
      <w:r w:rsidR="00F9099D" w:rsidRPr="00EA53B3">
        <w:rPr>
          <w:rStyle w:val="Nessuno"/>
          <w:rFonts w:eastAsia="Times"/>
          <w:spacing w:val="-5"/>
          <w:lang w:val="en-US"/>
        </w:rPr>
        <w:t xml:space="preserve"> </w:t>
      </w:r>
    </w:p>
    <w:p w14:paraId="621B00CD" w14:textId="3B55BB1D" w:rsidR="00F9099D" w:rsidRDefault="00EA53B3" w:rsidP="00F9099D">
      <w:pPr>
        <w:pStyle w:val="Testo1"/>
        <w:rPr>
          <w:rStyle w:val="Nessuno"/>
          <w:rFonts w:eastAsia="Times"/>
          <w:lang w:val="en-US"/>
        </w:rPr>
      </w:pPr>
      <w:r w:rsidRPr="00515C6D">
        <w:rPr>
          <w:rStyle w:val="Nessuno"/>
          <w:rFonts w:eastAsia="Times"/>
          <w:lang w:val="en-US"/>
        </w:rPr>
        <w:t>Second</w:t>
      </w:r>
      <w:r w:rsidR="00F9099D" w:rsidRPr="00515C6D">
        <w:rPr>
          <w:rStyle w:val="Nessuno"/>
          <w:rFonts w:eastAsia="Times"/>
          <w:lang w:val="en-US"/>
        </w:rPr>
        <w:t xml:space="preserve"> Module:</w:t>
      </w:r>
      <w:r w:rsidR="00F9099D" w:rsidRPr="00EA53B3">
        <w:rPr>
          <w:rStyle w:val="Nessuno"/>
          <w:rFonts w:eastAsia="Times"/>
          <w:lang w:val="en-US"/>
        </w:rPr>
        <w:t xml:space="preserve"> </w:t>
      </w:r>
    </w:p>
    <w:p w14:paraId="26913D41" w14:textId="14EDBD0C" w:rsidR="00494C87" w:rsidRDefault="00494C87" w:rsidP="00494C87">
      <w:pPr>
        <w:pStyle w:val="Testo1"/>
        <w:spacing w:before="0" w:line="240" w:lineRule="atLeast"/>
        <w:rPr>
          <w:rStyle w:val="Nessuno"/>
          <w:rFonts w:eastAsia="Times"/>
          <w:spacing w:val="-5"/>
          <w:lang w:val="en-US"/>
        </w:rPr>
      </w:pPr>
      <w:r>
        <w:rPr>
          <w:rStyle w:val="Nessuno"/>
          <w:rFonts w:eastAsia="Times"/>
          <w:smallCaps/>
          <w:spacing w:val="-5"/>
          <w:sz w:val="16"/>
          <w:lang w:val="en-US"/>
        </w:rPr>
        <w:t>N. Srnicek (2017</w:t>
      </w:r>
      <w:r w:rsidRPr="00F9099D">
        <w:rPr>
          <w:rStyle w:val="Nessuno"/>
          <w:rFonts w:eastAsia="Times"/>
          <w:smallCaps/>
          <w:spacing w:val="-5"/>
          <w:sz w:val="16"/>
          <w:lang w:val="en-US"/>
        </w:rPr>
        <w:t>),</w:t>
      </w:r>
      <w:r w:rsidRPr="00F9099D">
        <w:rPr>
          <w:rStyle w:val="Nessuno"/>
          <w:rFonts w:eastAsia="Times"/>
          <w:i/>
          <w:spacing w:val="-5"/>
          <w:lang w:val="en-US"/>
        </w:rPr>
        <w:t xml:space="preserve"> </w:t>
      </w:r>
      <w:r>
        <w:rPr>
          <w:rStyle w:val="Nessuno"/>
          <w:rFonts w:eastAsia="Times"/>
          <w:i/>
          <w:iCs/>
          <w:spacing w:val="-5"/>
          <w:lang w:val="en-US"/>
        </w:rPr>
        <w:t>Platform Capitalism</w:t>
      </w:r>
      <w:r w:rsidRPr="00F9099D">
        <w:rPr>
          <w:rStyle w:val="Nessuno"/>
          <w:rFonts w:eastAsia="Times"/>
          <w:i/>
          <w:spacing w:val="-5"/>
          <w:lang w:val="en-US"/>
        </w:rPr>
        <w:t>,</w:t>
      </w:r>
      <w:r>
        <w:rPr>
          <w:rStyle w:val="Nessuno"/>
          <w:rFonts w:eastAsia="Times"/>
          <w:spacing w:val="-5"/>
          <w:lang w:val="en-US"/>
        </w:rPr>
        <w:t xml:space="preserve"> Polity Press</w:t>
      </w:r>
      <w:r w:rsidRPr="00F9099D">
        <w:rPr>
          <w:rStyle w:val="Nessuno"/>
          <w:rFonts w:eastAsia="Times"/>
          <w:spacing w:val="-5"/>
          <w:lang w:val="en-US"/>
        </w:rPr>
        <w:t>.</w:t>
      </w:r>
    </w:p>
    <w:p w14:paraId="035EF81B" w14:textId="120C30DD" w:rsidR="006309DA" w:rsidRPr="00F9099D" w:rsidRDefault="00DB1C1D" w:rsidP="00DB1C1D">
      <w:pPr>
        <w:pStyle w:val="Testo1"/>
        <w:spacing w:before="0" w:line="240" w:lineRule="atLeast"/>
        <w:ind w:left="0" w:firstLine="0"/>
        <w:jc w:val="left"/>
        <w:rPr>
          <w:rStyle w:val="Nessuno"/>
          <w:rFonts w:eastAsia="Times"/>
          <w:spacing w:val="-5"/>
          <w:lang w:val="en-US"/>
        </w:rPr>
      </w:pPr>
      <w:r>
        <w:rPr>
          <w:rStyle w:val="Nessuno"/>
          <w:rFonts w:eastAsia="Times"/>
          <w:smallCaps/>
          <w:spacing w:val="-5"/>
          <w:sz w:val="16"/>
          <w:lang w:val="en-US"/>
        </w:rPr>
        <w:t xml:space="preserve">D. Arcidiacono-A. Gandini-I Pais (2018),  </w:t>
      </w:r>
      <w:r>
        <w:rPr>
          <w:rStyle w:val="Nessuno"/>
          <w:rFonts w:eastAsia="Times"/>
          <w:i/>
          <w:iCs/>
          <w:spacing w:val="-5"/>
          <w:lang w:val="en-US"/>
        </w:rPr>
        <w:t xml:space="preserve">Sharing what? The ‘sharing economy’ in the sociological debate, </w:t>
      </w:r>
      <w:r w:rsidRPr="00DB1C1D">
        <w:rPr>
          <w:rStyle w:val="Nessuno"/>
          <w:rFonts w:eastAsia="Times"/>
          <w:iCs/>
          <w:spacing w:val="-5"/>
          <w:lang w:val="en-US"/>
        </w:rPr>
        <w:t>The Sociological Reviw Monographs, 66(2), pp. 275-288</w:t>
      </w:r>
      <w:r>
        <w:rPr>
          <w:rStyle w:val="Nessuno"/>
          <w:rFonts w:eastAsia="Times"/>
          <w:i/>
          <w:iCs/>
          <w:spacing w:val="-5"/>
          <w:lang w:val="en-US"/>
        </w:rPr>
        <w:t xml:space="preserve">, </w:t>
      </w:r>
      <w:r>
        <w:rPr>
          <w:rStyle w:val="Nessuno"/>
          <w:rFonts w:eastAsia="Times"/>
          <w:spacing w:val="-5"/>
          <w:lang w:val="en-US"/>
        </w:rPr>
        <w:t xml:space="preserve">Available at: </w:t>
      </w:r>
      <w:hyperlink r:id="rId10" w:history="1">
        <w:r w:rsidRPr="002D75DC">
          <w:rPr>
            <w:rStyle w:val="Collegamentoipertestuale"/>
            <w:lang w:val="en-US"/>
          </w:rPr>
          <w:t>https://journals.sagepub.com/doi/pdf/10.1177/0038026118758529</w:t>
        </w:r>
      </w:hyperlink>
    </w:p>
    <w:p w14:paraId="62F81D54" w14:textId="77777777" w:rsidR="00494C87" w:rsidRPr="00EA53B3" w:rsidRDefault="00494C87" w:rsidP="00F9099D">
      <w:pPr>
        <w:pStyle w:val="Testo1"/>
        <w:rPr>
          <w:rStyle w:val="Nessuno"/>
          <w:rFonts w:eastAsia="Times"/>
          <w:lang w:val="en-US"/>
        </w:rPr>
      </w:pPr>
    </w:p>
    <w:p w14:paraId="6B1D1195" w14:textId="77777777" w:rsidR="00F9099D" w:rsidRPr="00EA53B3" w:rsidRDefault="00F9099D" w:rsidP="00F9099D">
      <w:pPr>
        <w:spacing w:before="240" w:after="120" w:line="220" w:lineRule="atLeast"/>
        <w:rPr>
          <w:b/>
          <w:i/>
          <w:sz w:val="18"/>
          <w:szCs w:val="18"/>
          <w:lang w:val="en-US"/>
        </w:rPr>
      </w:pPr>
      <w:r w:rsidRPr="00EA53B3">
        <w:rPr>
          <w:b/>
          <w:i/>
          <w:sz w:val="18"/>
          <w:szCs w:val="18"/>
          <w:lang w:val="en-US"/>
        </w:rPr>
        <w:t>TEACHING METHOD</w:t>
      </w:r>
    </w:p>
    <w:p w14:paraId="598C5637" w14:textId="77777777" w:rsidR="00997DEA" w:rsidRPr="007F171D" w:rsidRDefault="00F9099D" w:rsidP="00997DEA">
      <w:pPr>
        <w:pStyle w:val="Testo2"/>
        <w:rPr>
          <w:rStyle w:val="Nessuno"/>
          <w:rFonts w:eastAsia="Times"/>
          <w:lang w:val="en-GB"/>
        </w:rPr>
      </w:pPr>
      <w:r w:rsidRPr="00EA53B3">
        <w:rPr>
          <w:rStyle w:val="Nessuno"/>
          <w:rFonts w:eastAsia="Times"/>
          <w:lang w:val="en-US"/>
        </w:rPr>
        <w:t xml:space="preserve">The course is based on lectures, </w:t>
      </w:r>
      <w:r w:rsidR="00997DEA">
        <w:rPr>
          <w:rFonts w:eastAsia="Times"/>
          <w:lang w:val="en-GB"/>
        </w:rPr>
        <w:t xml:space="preserve">and students-led seminars (group presentations). </w:t>
      </w:r>
    </w:p>
    <w:p w14:paraId="55385E6A" w14:textId="25A97828" w:rsidR="00F9099D" w:rsidRDefault="00E75813" w:rsidP="00F9099D">
      <w:pPr>
        <w:pStyle w:val="Testo2"/>
        <w:rPr>
          <w:rStyle w:val="Nessuno"/>
          <w:rFonts w:eastAsia="Times"/>
          <w:lang w:val="en-US"/>
        </w:rPr>
      </w:pPr>
      <w:r>
        <w:rPr>
          <w:rStyle w:val="Nessuno"/>
          <w:rFonts w:eastAsia="Times"/>
          <w:lang w:val="en-US"/>
        </w:rPr>
        <w:t>G</w:t>
      </w:r>
      <w:r w:rsidR="00F9099D" w:rsidRPr="00EA53B3">
        <w:rPr>
          <w:rStyle w:val="Nessuno"/>
          <w:rFonts w:eastAsia="Times"/>
          <w:lang w:val="en-US"/>
        </w:rPr>
        <w:t xml:space="preserve">roup assignments will be planned as part of the </w:t>
      </w:r>
      <w:r w:rsidR="00997DEA">
        <w:rPr>
          <w:rStyle w:val="Nessuno"/>
          <w:rFonts w:eastAsia="Times"/>
          <w:lang w:val="en-US"/>
        </w:rPr>
        <w:t>final evaluation</w:t>
      </w:r>
      <w:r w:rsidR="00F9099D" w:rsidRPr="00EA53B3">
        <w:rPr>
          <w:rStyle w:val="Nessuno"/>
          <w:rFonts w:eastAsia="Times"/>
          <w:lang w:val="en-US"/>
        </w:rPr>
        <w:t>.</w:t>
      </w:r>
    </w:p>
    <w:p w14:paraId="71735E9C" w14:textId="0AC9F181" w:rsidR="00997DEA" w:rsidRPr="00EA53B3" w:rsidRDefault="00997DEA" w:rsidP="00F9099D">
      <w:pPr>
        <w:pStyle w:val="Testo2"/>
        <w:rPr>
          <w:rStyle w:val="Nessuno"/>
          <w:rFonts w:eastAsia="Times"/>
          <w:lang w:val="en-US"/>
        </w:rPr>
      </w:pPr>
      <w:r w:rsidRPr="00997DEA">
        <w:rPr>
          <w:rStyle w:val="Nessuno"/>
          <w:rFonts w:eastAsia="Times"/>
          <w:lang w:val="en-US"/>
        </w:rPr>
        <w:t>In case the evolution of Covid-19 pandemic does not allow teaching in presence, online lectures and distance learning will be guaranteed. Channels and modalities will be communicated in due time to all students</w:t>
      </w:r>
      <w:r w:rsidR="00DB1C1D">
        <w:rPr>
          <w:rStyle w:val="Nessuno"/>
          <w:rFonts w:eastAsia="Times"/>
          <w:lang w:val="en-US"/>
        </w:rPr>
        <w:t>.</w:t>
      </w:r>
      <w:r w:rsidRPr="00997DEA">
        <w:rPr>
          <w:rStyle w:val="Nessuno"/>
          <w:rFonts w:eastAsia="Times"/>
          <w:lang w:val="en-US"/>
        </w:rPr>
        <w:t xml:space="preserve"> </w:t>
      </w:r>
    </w:p>
    <w:p w14:paraId="6E8AFED1" w14:textId="095390CB" w:rsidR="00F9099D" w:rsidRPr="008B6026" w:rsidRDefault="00F9099D" w:rsidP="00F9099D">
      <w:pPr>
        <w:spacing w:before="240" w:after="120" w:line="220" w:lineRule="atLeast"/>
        <w:rPr>
          <w:rStyle w:val="Nessuno"/>
          <w:b/>
          <w:bCs/>
          <w:i/>
          <w:iCs/>
          <w:sz w:val="18"/>
          <w:szCs w:val="18"/>
          <w:lang w:val="en-US"/>
        </w:rPr>
      </w:pPr>
      <w:r w:rsidRPr="008B6026">
        <w:rPr>
          <w:rStyle w:val="Nessuno"/>
          <w:b/>
          <w:bCs/>
          <w:i/>
          <w:iCs/>
          <w:sz w:val="18"/>
          <w:szCs w:val="18"/>
          <w:lang w:val="en-US"/>
        </w:rPr>
        <w:t>ASSESSMENT METHOD</w:t>
      </w:r>
      <w:r w:rsidR="00EB3C6E">
        <w:rPr>
          <w:rStyle w:val="Nessuno"/>
          <w:b/>
          <w:bCs/>
          <w:i/>
          <w:iCs/>
          <w:sz w:val="18"/>
          <w:szCs w:val="18"/>
          <w:lang w:val="en-US"/>
        </w:rPr>
        <w:t xml:space="preserve"> </w:t>
      </w:r>
      <w:r w:rsidR="00EB3C6E" w:rsidRPr="007F171D">
        <w:rPr>
          <w:rStyle w:val="Nessuno"/>
          <w:b/>
          <w:bCs/>
          <w:i/>
          <w:iCs/>
          <w:sz w:val="18"/>
          <w:szCs w:val="18"/>
          <w:lang w:val="en-GB"/>
        </w:rPr>
        <w:t>AND CRITERIA</w:t>
      </w:r>
    </w:p>
    <w:p w14:paraId="655E90DC" w14:textId="31E3A523" w:rsidR="00AF0990" w:rsidRDefault="004A1DBF" w:rsidP="00AF0990">
      <w:pPr>
        <w:pStyle w:val="Testo2"/>
        <w:rPr>
          <w:rStyle w:val="Nessuno"/>
          <w:rFonts w:eastAsia="Times"/>
          <w:lang w:val="en-GB"/>
        </w:rPr>
      </w:pPr>
      <w:r>
        <w:rPr>
          <w:rStyle w:val="Nessuno"/>
          <w:rFonts w:eastAsia="Times"/>
          <w:lang w:val="en-US"/>
        </w:rPr>
        <w:t>Attending students: t</w:t>
      </w:r>
      <w:r w:rsidR="00F9099D" w:rsidRPr="00EA53B3">
        <w:rPr>
          <w:rStyle w:val="Nessuno"/>
          <w:rFonts w:eastAsia="Times"/>
          <w:lang w:val="en-US"/>
        </w:rPr>
        <w:t>wo written tests</w:t>
      </w:r>
      <w:r w:rsidR="00F9099D" w:rsidRPr="00EA53B3">
        <w:rPr>
          <w:lang w:val="en-US"/>
        </w:rPr>
        <w:t xml:space="preserve"> (one for each module)</w:t>
      </w:r>
      <w:r w:rsidR="00F9099D" w:rsidRPr="00EA53B3">
        <w:rPr>
          <w:rStyle w:val="Nessuno"/>
          <w:rFonts w:eastAsia="Times"/>
          <w:lang w:val="en-US"/>
        </w:rPr>
        <w:t xml:space="preserve">: </w:t>
      </w:r>
      <w:r w:rsidR="003C6F9B">
        <w:rPr>
          <w:rStyle w:val="Nessuno"/>
          <w:rFonts w:eastAsia="Times"/>
          <w:lang w:val="en-US"/>
        </w:rPr>
        <w:t>7</w:t>
      </w:r>
      <w:r w:rsidR="00F9099D" w:rsidRPr="00EA53B3">
        <w:rPr>
          <w:rStyle w:val="Nessuno"/>
          <w:rFonts w:eastAsia="Times"/>
          <w:lang w:val="en-US"/>
        </w:rPr>
        <w:t xml:space="preserve">0%; </w:t>
      </w:r>
      <w:r>
        <w:rPr>
          <w:rStyle w:val="Nessuno"/>
          <w:rFonts w:eastAsia="Times"/>
          <w:lang w:val="en-US"/>
        </w:rPr>
        <w:t xml:space="preserve">three </w:t>
      </w:r>
      <w:r w:rsidR="00F9099D" w:rsidRPr="00EA53B3">
        <w:rPr>
          <w:rStyle w:val="Nessuno"/>
          <w:rFonts w:eastAsia="Times"/>
          <w:lang w:val="en-US"/>
        </w:rPr>
        <w:t>group assignment</w:t>
      </w:r>
      <w:r>
        <w:rPr>
          <w:rStyle w:val="Nessuno"/>
          <w:rFonts w:eastAsia="Times"/>
          <w:lang w:val="en-US"/>
        </w:rPr>
        <w:t>s</w:t>
      </w:r>
      <w:r w:rsidR="00F9099D" w:rsidRPr="00EA53B3">
        <w:rPr>
          <w:rStyle w:val="Nessuno"/>
          <w:rFonts w:eastAsia="Times"/>
          <w:lang w:val="en-US"/>
        </w:rPr>
        <w:t xml:space="preserve"> and class discussion</w:t>
      </w:r>
      <w:r>
        <w:rPr>
          <w:rStyle w:val="Nessuno"/>
          <w:rFonts w:eastAsia="Times"/>
          <w:lang w:val="en-US"/>
        </w:rPr>
        <w:t>s</w:t>
      </w:r>
      <w:r w:rsidR="00F9099D" w:rsidRPr="00EA53B3">
        <w:rPr>
          <w:rStyle w:val="Nessuno"/>
          <w:rFonts w:eastAsia="Times"/>
          <w:lang w:val="en-US"/>
        </w:rPr>
        <w:t xml:space="preserve">: </w:t>
      </w:r>
      <w:r w:rsidR="00423CAA">
        <w:rPr>
          <w:rStyle w:val="Nessuno"/>
          <w:rFonts w:eastAsia="Times"/>
          <w:lang w:val="en-US"/>
        </w:rPr>
        <w:t>3</w:t>
      </w:r>
      <w:r w:rsidR="00F9099D" w:rsidRPr="00EA53B3">
        <w:rPr>
          <w:rStyle w:val="Nessuno"/>
          <w:rFonts w:eastAsia="Times"/>
          <w:lang w:val="en-US"/>
        </w:rPr>
        <w:t>0%.</w:t>
      </w:r>
      <w:r>
        <w:rPr>
          <w:rStyle w:val="Nessuno"/>
          <w:rFonts w:eastAsia="Times"/>
          <w:lang w:val="en-US"/>
        </w:rPr>
        <w:t xml:space="preserve"> More specifically, </w:t>
      </w:r>
      <w:r w:rsidR="00193571">
        <w:rPr>
          <w:rStyle w:val="Nessuno"/>
          <w:rFonts w:eastAsia="Times"/>
          <w:lang w:val="en-US"/>
        </w:rPr>
        <w:t xml:space="preserve">in the written text </w:t>
      </w:r>
      <w:r>
        <w:rPr>
          <w:rStyle w:val="Nessuno"/>
          <w:rFonts w:eastAsia="Times"/>
          <w:lang w:val="en-US"/>
        </w:rPr>
        <w:t xml:space="preserve">attending students </w:t>
      </w:r>
      <w:r w:rsidR="00193571">
        <w:rPr>
          <w:rStyle w:val="Nessuno"/>
          <w:rFonts w:eastAsia="Times"/>
          <w:lang w:val="en-US"/>
        </w:rPr>
        <w:t>will be</w:t>
      </w:r>
      <w:r w:rsidR="00554F8C">
        <w:rPr>
          <w:rStyle w:val="Nessuno"/>
          <w:rFonts w:eastAsia="Times"/>
          <w:lang w:val="en-US"/>
        </w:rPr>
        <w:t xml:space="preserve"> </w:t>
      </w:r>
      <w:r w:rsidRPr="004A1DBF">
        <w:rPr>
          <w:rStyle w:val="Nessuno"/>
          <w:rFonts w:eastAsia="Times"/>
          <w:lang w:val="en-US"/>
        </w:rPr>
        <w:t xml:space="preserve">required to answer </w:t>
      </w:r>
      <w:r w:rsidR="00554F8C">
        <w:rPr>
          <w:rStyle w:val="Nessuno"/>
          <w:rFonts w:eastAsia="Times"/>
          <w:lang w:val="en-US"/>
        </w:rPr>
        <w:t xml:space="preserve">to 5 open question on the topics </w:t>
      </w:r>
      <w:r w:rsidR="002B4350">
        <w:rPr>
          <w:rStyle w:val="Nessuno"/>
          <w:rFonts w:eastAsia="Times"/>
          <w:lang w:val="en-US"/>
        </w:rPr>
        <w:t>of module I</w:t>
      </w:r>
      <w:r w:rsidR="00554F8C">
        <w:rPr>
          <w:rStyle w:val="Nessuno"/>
          <w:rFonts w:eastAsia="Times"/>
          <w:lang w:val="en-US"/>
        </w:rPr>
        <w:t xml:space="preserve"> (40% of the final evaluation); and to </w:t>
      </w:r>
      <w:r w:rsidRPr="004A1DBF">
        <w:rPr>
          <w:rStyle w:val="Nessuno"/>
          <w:rFonts w:eastAsia="Times"/>
          <w:lang w:val="en-US"/>
        </w:rPr>
        <w:t>3 open questions</w:t>
      </w:r>
      <w:r w:rsidR="00554F8C">
        <w:rPr>
          <w:rStyle w:val="Nessuno"/>
          <w:rFonts w:eastAsia="Times"/>
          <w:lang w:val="en-US"/>
        </w:rPr>
        <w:t xml:space="preserve"> on the topics </w:t>
      </w:r>
      <w:r w:rsidR="002B4350">
        <w:rPr>
          <w:rStyle w:val="Nessuno"/>
          <w:rFonts w:eastAsia="Times"/>
          <w:lang w:val="en-US"/>
        </w:rPr>
        <w:t>of module II</w:t>
      </w:r>
      <w:r w:rsidR="00554F8C">
        <w:rPr>
          <w:rStyle w:val="Nessuno"/>
          <w:rFonts w:eastAsia="Times"/>
          <w:lang w:val="en-US"/>
        </w:rPr>
        <w:t xml:space="preserve"> (</w:t>
      </w:r>
      <w:r w:rsidR="003C6F9B">
        <w:rPr>
          <w:rStyle w:val="Nessuno"/>
          <w:rFonts w:eastAsia="Times"/>
          <w:lang w:val="en-US"/>
        </w:rPr>
        <w:t>3</w:t>
      </w:r>
      <w:r w:rsidR="00554F8C">
        <w:rPr>
          <w:rStyle w:val="Nessuno"/>
          <w:rFonts w:eastAsia="Times"/>
          <w:lang w:val="en-US"/>
        </w:rPr>
        <w:t>0% of the final eval</w:t>
      </w:r>
      <w:r w:rsidR="00E75813">
        <w:rPr>
          <w:rStyle w:val="Nessuno"/>
          <w:rFonts w:eastAsia="Times"/>
          <w:lang w:val="en-US"/>
        </w:rPr>
        <w:t>u</w:t>
      </w:r>
      <w:r w:rsidR="00554F8C">
        <w:rPr>
          <w:rStyle w:val="Nessuno"/>
          <w:rFonts w:eastAsia="Times"/>
          <w:lang w:val="en-US"/>
        </w:rPr>
        <w:t xml:space="preserve">ation). </w:t>
      </w:r>
      <w:r w:rsidR="00AF0990" w:rsidRPr="007F171D">
        <w:rPr>
          <w:rStyle w:val="Nessuno"/>
          <w:rFonts w:eastAsia="Times"/>
          <w:lang w:val="en-GB"/>
        </w:rPr>
        <w:t xml:space="preserve">The assessment </w:t>
      </w:r>
      <w:r w:rsidR="00E75813">
        <w:rPr>
          <w:rStyle w:val="Nessuno"/>
          <w:rFonts w:eastAsia="Times"/>
          <w:lang w:val="en-GB"/>
        </w:rPr>
        <w:t xml:space="preserve">of the test </w:t>
      </w:r>
      <w:r w:rsidR="00AF0990" w:rsidRPr="007F171D">
        <w:rPr>
          <w:rStyle w:val="Nessuno"/>
          <w:rFonts w:eastAsia="Times"/>
          <w:lang w:val="en-GB"/>
        </w:rPr>
        <w:t>is based on the number of answers, the ability to use the correct terminology, the reference to the appropriate concepts and theories, the identification of critical issues, the clarity and soundness of the arg</w:t>
      </w:r>
      <w:r w:rsidR="00AF0990">
        <w:rPr>
          <w:rStyle w:val="Nessuno"/>
          <w:rFonts w:eastAsia="Times"/>
          <w:lang w:val="en-GB"/>
        </w:rPr>
        <w:t>u</w:t>
      </w:r>
      <w:r w:rsidR="00AF0990" w:rsidRPr="007F171D">
        <w:rPr>
          <w:rStyle w:val="Nessuno"/>
          <w:rFonts w:eastAsia="Times"/>
          <w:lang w:val="en-GB"/>
        </w:rPr>
        <w:t>mentation.</w:t>
      </w:r>
      <w:r w:rsidR="00AF0990">
        <w:rPr>
          <w:rStyle w:val="Nessuno"/>
          <w:rFonts w:eastAsia="Times"/>
          <w:lang w:val="en-GB"/>
        </w:rPr>
        <w:t xml:space="preserve"> </w:t>
      </w:r>
      <w:r w:rsidR="00E75813">
        <w:rPr>
          <w:rStyle w:val="Nessuno"/>
          <w:rFonts w:eastAsia="Times"/>
          <w:lang w:val="en-US"/>
        </w:rPr>
        <w:t xml:space="preserve">Students will also be involved in 3 groups presentations: two in the first term (20% of the final evaluation) and one in the second term (10% of the final evaluation). </w:t>
      </w:r>
      <w:r w:rsidR="00AF0990">
        <w:rPr>
          <w:rStyle w:val="Nessuno"/>
          <w:rFonts w:eastAsia="Times"/>
          <w:lang w:val="en-GB"/>
        </w:rPr>
        <w:t>For the group presentations, students are expected to read the recommended reading list, find additional resources on the give</w:t>
      </w:r>
      <w:r w:rsidR="00E75813">
        <w:rPr>
          <w:rStyle w:val="Nessuno"/>
          <w:rFonts w:eastAsia="Times"/>
          <w:lang w:val="en-GB"/>
        </w:rPr>
        <w:t>n</w:t>
      </w:r>
      <w:r w:rsidR="00AF0990">
        <w:rPr>
          <w:rStyle w:val="Nessuno"/>
          <w:rFonts w:eastAsia="Times"/>
          <w:lang w:val="en-GB"/>
        </w:rPr>
        <w:t xml:space="preserve"> topic and apply the theories and readings to the analysis of case studies. </w:t>
      </w:r>
      <w:r w:rsidR="006C7AC3">
        <w:rPr>
          <w:rStyle w:val="Nessuno"/>
          <w:rFonts w:eastAsia="Times"/>
          <w:lang w:val="en-GB"/>
        </w:rPr>
        <w:t>The presentations will be assessed considering the original</w:t>
      </w:r>
      <w:r w:rsidR="00193571">
        <w:rPr>
          <w:rStyle w:val="Nessuno"/>
          <w:rFonts w:eastAsia="Times"/>
          <w:lang w:val="en-GB"/>
        </w:rPr>
        <w:t>it</w:t>
      </w:r>
      <w:r w:rsidR="006C7AC3">
        <w:rPr>
          <w:rStyle w:val="Nessuno"/>
          <w:rFonts w:eastAsia="Times"/>
          <w:lang w:val="en-GB"/>
        </w:rPr>
        <w:t>y of the work, the ability to refer to theories and concepts, the use of the correct terminolog</w:t>
      </w:r>
      <w:r w:rsidR="00193571">
        <w:rPr>
          <w:rStyle w:val="Nessuno"/>
          <w:rFonts w:eastAsia="Times"/>
          <w:lang w:val="en-GB"/>
        </w:rPr>
        <w:t>y</w:t>
      </w:r>
      <w:r w:rsidR="006C7AC3">
        <w:rPr>
          <w:rStyle w:val="Nessuno"/>
          <w:rFonts w:eastAsia="Times"/>
          <w:lang w:val="en-GB"/>
        </w:rPr>
        <w:t>, the quality of the presentation.</w:t>
      </w:r>
    </w:p>
    <w:p w14:paraId="2060FC22" w14:textId="77777777" w:rsidR="004A1DBF" w:rsidRDefault="004A1DBF" w:rsidP="004A1DBF">
      <w:pPr>
        <w:pStyle w:val="Testo2"/>
        <w:rPr>
          <w:rStyle w:val="Nessuno"/>
          <w:rFonts w:eastAsia="Times"/>
          <w:lang w:val="en-US"/>
        </w:rPr>
      </w:pPr>
    </w:p>
    <w:p w14:paraId="43B56C82" w14:textId="33BB7820" w:rsidR="004A1DBF" w:rsidRPr="00EA53B3" w:rsidRDefault="005C7CD7" w:rsidP="004A1DBF">
      <w:pPr>
        <w:pStyle w:val="Testo2"/>
        <w:rPr>
          <w:rStyle w:val="Nessuno"/>
          <w:rFonts w:eastAsia="Times"/>
          <w:lang w:val="en-US"/>
        </w:rPr>
      </w:pPr>
      <w:r>
        <w:rPr>
          <w:rStyle w:val="Nessuno"/>
          <w:rFonts w:eastAsia="Times"/>
          <w:lang w:val="en-US"/>
        </w:rPr>
        <w:t>Non-</w:t>
      </w:r>
      <w:r w:rsidR="002B4350">
        <w:rPr>
          <w:rStyle w:val="Nessuno"/>
          <w:rFonts w:eastAsia="Times"/>
          <w:lang w:val="en-US"/>
        </w:rPr>
        <w:t>attending students will give a final exam in which they will have to answer to 10 questions on the topics of module I (</w:t>
      </w:r>
      <w:r w:rsidR="003C1DC5">
        <w:rPr>
          <w:rStyle w:val="Nessuno"/>
          <w:rFonts w:eastAsia="Times"/>
          <w:lang w:val="en-US"/>
        </w:rPr>
        <w:t>6</w:t>
      </w:r>
      <w:r w:rsidR="002B4350">
        <w:rPr>
          <w:rStyle w:val="Nessuno"/>
          <w:rFonts w:eastAsia="Times"/>
          <w:lang w:val="en-US"/>
        </w:rPr>
        <w:t>0% of the overall evaluation) and 7 questions on the topics of module II (</w:t>
      </w:r>
      <w:r w:rsidR="003C1DC5">
        <w:rPr>
          <w:rStyle w:val="Nessuno"/>
          <w:rFonts w:eastAsia="Times"/>
          <w:lang w:val="en-US"/>
        </w:rPr>
        <w:t>4</w:t>
      </w:r>
      <w:r w:rsidR="002B4350">
        <w:rPr>
          <w:rStyle w:val="Nessuno"/>
          <w:rFonts w:eastAsia="Times"/>
          <w:lang w:val="en-US"/>
        </w:rPr>
        <w:t>0% of the overall evaluation).</w:t>
      </w:r>
    </w:p>
    <w:p w14:paraId="674B7786" w14:textId="77777777" w:rsidR="00FD1DCE" w:rsidRPr="007F171D" w:rsidRDefault="00F9099D" w:rsidP="00FD1DCE">
      <w:pPr>
        <w:spacing w:before="240" w:after="120"/>
        <w:rPr>
          <w:b/>
          <w:i/>
          <w:sz w:val="18"/>
          <w:lang w:val="en-GB"/>
        </w:rPr>
      </w:pPr>
      <w:r w:rsidRPr="008B6026">
        <w:rPr>
          <w:rStyle w:val="Nessuno"/>
          <w:b/>
          <w:bCs/>
          <w:i/>
          <w:iCs/>
          <w:sz w:val="18"/>
          <w:szCs w:val="18"/>
          <w:lang w:val="en-US"/>
        </w:rPr>
        <w:lastRenderedPageBreak/>
        <w:t>NOTES</w:t>
      </w:r>
      <w:r w:rsidR="00FD1DCE">
        <w:rPr>
          <w:rStyle w:val="Nessuno"/>
          <w:b/>
          <w:bCs/>
          <w:i/>
          <w:iCs/>
          <w:szCs w:val="18"/>
          <w:lang w:val="en-US"/>
        </w:rPr>
        <w:t xml:space="preserve"> </w:t>
      </w:r>
      <w:r w:rsidR="00FD1DCE" w:rsidRPr="007F171D">
        <w:rPr>
          <w:b/>
          <w:i/>
          <w:sz w:val="18"/>
          <w:lang w:val="en-GB"/>
        </w:rPr>
        <w:t>AND PREREQUISITES</w:t>
      </w:r>
    </w:p>
    <w:p w14:paraId="22108DFF" w14:textId="29225E21" w:rsidR="00F9099D" w:rsidRDefault="00FD1DCE" w:rsidP="004A1DBF">
      <w:pPr>
        <w:pStyle w:val="Testo2"/>
        <w:rPr>
          <w:rStyle w:val="Nessuno"/>
          <w:szCs w:val="18"/>
          <w:lang w:val="en-US"/>
        </w:rPr>
      </w:pPr>
      <w:r>
        <w:rPr>
          <w:rStyle w:val="Nessuno"/>
          <w:szCs w:val="18"/>
          <w:lang w:val="en-US"/>
        </w:rPr>
        <w:t>There are no prerequisites.</w:t>
      </w:r>
    </w:p>
    <w:p w14:paraId="0315843D" w14:textId="77777777" w:rsidR="00F91414" w:rsidRPr="002D75DC" w:rsidRDefault="00F91414" w:rsidP="00F91414">
      <w:pPr>
        <w:spacing w:before="120"/>
        <w:ind w:firstLine="284"/>
        <w:rPr>
          <w:i/>
          <w:iCs/>
          <w:sz w:val="18"/>
          <w:szCs w:val="18"/>
          <w:lang w:val="en-US"/>
        </w:rPr>
      </w:pPr>
      <w:r w:rsidRPr="002D75DC">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14:paraId="59CE1CD3" w14:textId="77777777" w:rsidR="00FD1DCE" w:rsidRPr="00711907" w:rsidRDefault="00FD1DCE" w:rsidP="004A1DBF">
      <w:pPr>
        <w:pStyle w:val="Testo2"/>
        <w:rPr>
          <w:rStyle w:val="Nessuno"/>
          <w:szCs w:val="18"/>
          <w:lang w:val="en-US"/>
        </w:rPr>
      </w:pPr>
    </w:p>
    <w:p w14:paraId="70243026" w14:textId="77777777" w:rsidR="00F9099D" w:rsidRPr="00EA53B3" w:rsidRDefault="00F9099D" w:rsidP="00F9099D">
      <w:pPr>
        <w:pStyle w:val="Testo2"/>
        <w:rPr>
          <w:rStyle w:val="Nessuno"/>
          <w:rFonts w:eastAsia="Times"/>
          <w:i/>
          <w:lang w:val="en-US"/>
        </w:rPr>
      </w:pPr>
      <w:r w:rsidRPr="00EA53B3">
        <w:rPr>
          <w:rStyle w:val="Nessuno"/>
          <w:rFonts w:eastAsia="Times"/>
          <w:i/>
          <w:lang w:val="en-US"/>
        </w:rPr>
        <w:t>Place and time of consultation hours</w:t>
      </w:r>
    </w:p>
    <w:p w14:paraId="479F809E" w14:textId="6F32721F" w:rsidR="006F1772" w:rsidRDefault="00F9099D" w:rsidP="004A1DBF">
      <w:pPr>
        <w:pStyle w:val="Testo2"/>
        <w:rPr>
          <w:rStyle w:val="Nessuno"/>
          <w:rFonts w:eastAsia="Times"/>
          <w:lang w:val="en-US"/>
        </w:rPr>
      </w:pPr>
      <w:r w:rsidRPr="00EA53B3">
        <w:rPr>
          <w:rStyle w:val="Nessuno"/>
          <w:rFonts w:eastAsia="Times"/>
          <w:lang w:val="en-US"/>
        </w:rPr>
        <w:t>Prof. G. Mascheroni</w:t>
      </w:r>
      <w:r w:rsidR="004A1DBF" w:rsidRPr="007F171D">
        <w:rPr>
          <w:rStyle w:val="Nessuno"/>
          <w:rFonts w:eastAsia="Times"/>
          <w:lang w:val="en-GB"/>
        </w:rPr>
        <w:t>: Monday, 16,30 – 18,00, Department of Communication</w:t>
      </w:r>
      <w:r w:rsidR="007C3E16">
        <w:rPr>
          <w:rStyle w:val="Nessuno"/>
          <w:rFonts w:eastAsia="Times"/>
          <w:lang w:val="en-GB"/>
        </w:rPr>
        <w:t xml:space="preserve"> and Performing Arts</w:t>
      </w:r>
      <w:r w:rsidR="004A1DBF">
        <w:rPr>
          <w:rStyle w:val="Nessuno"/>
          <w:rFonts w:eastAsia="Times"/>
          <w:lang w:val="en-GB"/>
        </w:rPr>
        <w:t>, via Sant’Agnese 2, 4</w:t>
      </w:r>
      <w:r w:rsidR="004A1DBF" w:rsidRPr="007F171D">
        <w:rPr>
          <w:rStyle w:val="Nessuno"/>
          <w:rFonts w:eastAsia="Times"/>
          <w:sz w:val="28"/>
          <w:szCs w:val="32"/>
          <w:vertAlign w:val="superscript"/>
          <w:lang w:val="en-GB"/>
        </w:rPr>
        <w:t xml:space="preserve">th </w:t>
      </w:r>
      <w:r w:rsidR="004A1DBF">
        <w:rPr>
          <w:rStyle w:val="Nessuno"/>
          <w:rFonts w:eastAsia="Times"/>
          <w:lang w:val="en-GB"/>
        </w:rPr>
        <w:t>floor</w:t>
      </w:r>
      <w:r w:rsidRPr="00EA53B3">
        <w:rPr>
          <w:rStyle w:val="Nessuno"/>
          <w:rFonts w:eastAsia="Times"/>
          <w:lang w:val="en-US"/>
        </w:rPr>
        <w:t>.</w:t>
      </w:r>
    </w:p>
    <w:p w14:paraId="3CFEC29C" w14:textId="6D07B6E4" w:rsidR="00DB1C1D" w:rsidRPr="00711907" w:rsidRDefault="00997DEA" w:rsidP="00DB1C1D">
      <w:pPr>
        <w:pStyle w:val="Testo2"/>
        <w:rPr>
          <w:rFonts w:eastAsia="Times"/>
          <w:lang w:val="en-GB"/>
        </w:rPr>
      </w:pPr>
      <w:r w:rsidRPr="007C3E16">
        <w:rPr>
          <w:rFonts w:eastAsia="Times"/>
          <w:lang w:val="en-GB"/>
        </w:rPr>
        <w:t>Prof. Emma Garavaglia:</w:t>
      </w:r>
      <w:r>
        <w:rPr>
          <w:rFonts w:eastAsia="Times"/>
          <w:lang w:val="en-GB"/>
        </w:rPr>
        <w:t xml:space="preserve"> </w:t>
      </w:r>
      <w:r w:rsidR="00DB1C1D">
        <w:rPr>
          <w:rFonts w:eastAsia="Times"/>
          <w:lang w:val="en-GB"/>
        </w:rPr>
        <w:t xml:space="preserve">Tuesday, 10,30 – 12,00, Department of Sociology, </w:t>
      </w:r>
      <w:r w:rsidR="00DC21DF">
        <w:rPr>
          <w:rFonts w:eastAsia="Times"/>
          <w:lang w:val="en-GB"/>
        </w:rPr>
        <w:t>L.go Gemelli 1, 3</w:t>
      </w:r>
      <w:r w:rsidR="00DC21DF" w:rsidRPr="00DC21DF">
        <w:rPr>
          <w:rFonts w:eastAsia="Times"/>
          <w:vertAlign w:val="superscript"/>
          <w:lang w:val="en-GB"/>
        </w:rPr>
        <w:t>rd</w:t>
      </w:r>
      <w:r w:rsidR="00DC21DF">
        <w:rPr>
          <w:rFonts w:eastAsia="Times"/>
          <w:lang w:val="en-GB"/>
        </w:rPr>
        <w:t xml:space="preserve"> floor.</w:t>
      </w:r>
    </w:p>
    <w:sectPr w:rsidR="00DB1C1D" w:rsidRPr="0071190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34036" w14:textId="77777777" w:rsidR="00225140" w:rsidRDefault="00225140" w:rsidP="00F9099D">
      <w:pPr>
        <w:spacing w:line="240" w:lineRule="auto"/>
      </w:pPr>
      <w:r>
        <w:separator/>
      </w:r>
    </w:p>
  </w:endnote>
  <w:endnote w:type="continuationSeparator" w:id="0">
    <w:p w14:paraId="761BF881" w14:textId="77777777" w:rsidR="00225140" w:rsidRDefault="00225140" w:rsidP="00F90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981A9" w14:textId="77777777" w:rsidR="00225140" w:rsidRDefault="00225140" w:rsidP="00F9099D">
      <w:pPr>
        <w:spacing w:line="240" w:lineRule="auto"/>
      </w:pPr>
      <w:r>
        <w:separator/>
      </w:r>
    </w:p>
  </w:footnote>
  <w:footnote w:type="continuationSeparator" w:id="0">
    <w:p w14:paraId="5E9CA658" w14:textId="77777777" w:rsidR="00225140" w:rsidRDefault="00225140" w:rsidP="00F9099D">
      <w:pPr>
        <w:spacing w:line="240" w:lineRule="auto"/>
      </w:pPr>
      <w:r>
        <w:continuationSeparator/>
      </w:r>
    </w:p>
  </w:footnote>
  <w:footnote w:id="1">
    <w:p w14:paraId="4174C25E" w14:textId="510E0F6C" w:rsidR="002D75DC" w:rsidRDefault="002D75D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95323"/>
    <w:rsid w:val="00187B99"/>
    <w:rsid w:val="0019024F"/>
    <w:rsid w:val="00193571"/>
    <w:rsid w:val="001A7480"/>
    <w:rsid w:val="001B0183"/>
    <w:rsid w:val="002014DD"/>
    <w:rsid w:val="00223351"/>
    <w:rsid w:val="00225140"/>
    <w:rsid w:val="002256F0"/>
    <w:rsid w:val="002B4350"/>
    <w:rsid w:val="002C0844"/>
    <w:rsid w:val="002D75DC"/>
    <w:rsid w:val="00367CE6"/>
    <w:rsid w:val="003A02FF"/>
    <w:rsid w:val="003C1DC5"/>
    <w:rsid w:val="003C6F9B"/>
    <w:rsid w:val="003D09AE"/>
    <w:rsid w:val="003E01A5"/>
    <w:rsid w:val="00423CAA"/>
    <w:rsid w:val="00494C87"/>
    <w:rsid w:val="004A1DBF"/>
    <w:rsid w:val="004D1217"/>
    <w:rsid w:val="004D6008"/>
    <w:rsid w:val="005027BA"/>
    <w:rsid w:val="00515C6D"/>
    <w:rsid w:val="00554F8C"/>
    <w:rsid w:val="0055652B"/>
    <w:rsid w:val="005C7CD7"/>
    <w:rsid w:val="005D4596"/>
    <w:rsid w:val="006309DA"/>
    <w:rsid w:val="006C7AC3"/>
    <w:rsid w:val="006D6FBB"/>
    <w:rsid w:val="006F1772"/>
    <w:rsid w:val="00711907"/>
    <w:rsid w:val="00715D30"/>
    <w:rsid w:val="007C3E16"/>
    <w:rsid w:val="007E07C3"/>
    <w:rsid w:val="007F0D57"/>
    <w:rsid w:val="00837EB1"/>
    <w:rsid w:val="008A1204"/>
    <w:rsid w:val="008D2A8A"/>
    <w:rsid w:val="00900CCA"/>
    <w:rsid w:val="00924B77"/>
    <w:rsid w:val="00940DA2"/>
    <w:rsid w:val="00997BF0"/>
    <w:rsid w:val="00997DEA"/>
    <w:rsid w:val="009E055C"/>
    <w:rsid w:val="00A019E4"/>
    <w:rsid w:val="00A239D0"/>
    <w:rsid w:val="00A74F6F"/>
    <w:rsid w:val="00AB5BAF"/>
    <w:rsid w:val="00AD7557"/>
    <w:rsid w:val="00AF0990"/>
    <w:rsid w:val="00B2320C"/>
    <w:rsid w:val="00B51253"/>
    <w:rsid w:val="00B525CC"/>
    <w:rsid w:val="00BD10A2"/>
    <w:rsid w:val="00BD2E5E"/>
    <w:rsid w:val="00C207F8"/>
    <w:rsid w:val="00CD55A6"/>
    <w:rsid w:val="00D404F2"/>
    <w:rsid w:val="00D5599C"/>
    <w:rsid w:val="00DB1C1D"/>
    <w:rsid w:val="00DB2159"/>
    <w:rsid w:val="00DC21DF"/>
    <w:rsid w:val="00E06391"/>
    <w:rsid w:val="00E607E6"/>
    <w:rsid w:val="00E75813"/>
    <w:rsid w:val="00EA53B3"/>
    <w:rsid w:val="00EB3C6E"/>
    <w:rsid w:val="00EC5E2B"/>
    <w:rsid w:val="00F9099D"/>
    <w:rsid w:val="00F91414"/>
    <w:rsid w:val="00FD1DCE"/>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5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rsid w:val="00F9099D"/>
    <w:pPr>
      <w:pBdr>
        <w:top w:val="nil"/>
        <w:left w:val="nil"/>
        <w:bottom w:val="nil"/>
        <w:right w:val="nil"/>
        <w:between w:val="nil"/>
        <w:bar w:val="nil"/>
      </w:pBdr>
      <w:ind w:left="720"/>
    </w:pPr>
    <w:rPr>
      <w:rFonts w:eastAsia="Arial Unicode MS" w:cs="Arial Unicode MS"/>
      <w:color w:val="000000"/>
      <w:sz w:val="24"/>
      <w:szCs w:val="24"/>
      <w:u w:color="000000"/>
      <w:bdr w:val="nil"/>
    </w:rPr>
  </w:style>
  <w:style w:type="character" w:customStyle="1" w:styleId="Nessuno">
    <w:name w:val="Nessuno"/>
    <w:rsid w:val="00F9099D"/>
  </w:style>
  <w:style w:type="paragraph" w:styleId="Intestazione">
    <w:name w:val="header"/>
    <w:basedOn w:val="Normale"/>
    <w:link w:val="IntestazioneCarattere"/>
    <w:uiPriority w:val="99"/>
    <w:unhideWhenUsed/>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IntestazioneCarattere">
    <w:name w:val="Intestazione Carattere"/>
    <w:basedOn w:val="Carpredefinitoparagrafo"/>
    <w:link w:val="Intestazione"/>
    <w:uiPriority w:val="99"/>
    <w:rsid w:val="00F9099D"/>
    <w:rPr>
      <w:rFonts w:eastAsia="Arial Unicode MS" w:cs="Arial Unicode MS"/>
      <w:color w:val="000000"/>
      <w:sz w:val="24"/>
      <w:szCs w:val="24"/>
      <w:u w:color="000000"/>
      <w:bdr w:val="nil"/>
    </w:rPr>
  </w:style>
  <w:style w:type="paragraph" w:styleId="Pidipagina">
    <w:name w:val="footer"/>
    <w:basedOn w:val="Normale"/>
    <w:link w:val="PidipaginaCarattere"/>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PidipaginaCarattere">
    <w:name w:val="Piè di pagina Carattere"/>
    <w:basedOn w:val="Carpredefinitoparagrafo"/>
    <w:link w:val="Pidipagina"/>
    <w:rsid w:val="00F9099D"/>
    <w:rPr>
      <w:rFonts w:eastAsia="Arial Unicode MS" w:cs="Arial Unicode MS"/>
      <w:color w:val="000000"/>
      <w:sz w:val="24"/>
      <w:szCs w:val="24"/>
      <w:u w:color="000000"/>
      <w:bdr w:val="nil"/>
    </w:rPr>
  </w:style>
  <w:style w:type="character" w:styleId="Collegamentoipertestuale">
    <w:name w:val="Hyperlink"/>
    <w:basedOn w:val="Carpredefinitoparagrafo"/>
    <w:unhideWhenUsed/>
    <w:rsid w:val="00F9099D"/>
    <w:rPr>
      <w:color w:val="0000FF" w:themeColor="hyperlink"/>
      <w:u w:val="single"/>
    </w:rPr>
  </w:style>
  <w:style w:type="paragraph" w:styleId="Testofumetto">
    <w:name w:val="Balloon Text"/>
    <w:basedOn w:val="Normale"/>
    <w:link w:val="TestofumettoCarattere"/>
    <w:semiHidden/>
    <w:unhideWhenUsed/>
    <w:rsid w:val="0009532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95323"/>
    <w:rPr>
      <w:rFonts w:ascii="Segoe UI" w:hAnsi="Segoe UI" w:cs="Segoe UI"/>
      <w:sz w:val="18"/>
      <w:szCs w:val="18"/>
    </w:rPr>
  </w:style>
  <w:style w:type="character" w:styleId="Rimandocommento">
    <w:name w:val="annotation reference"/>
    <w:basedOn w:val="Carpredefinitoparagrafo"/>
    <w:semiHidden/>
    <w:unhideWhenUsed/>
    <w:rsid w:val="00BD10A2"/>
    <w:rPr>
      <w:sz w:val="16"/>
      <w:szCs w:val="16"/>
    </w:rPr>
  </w:style>
  <w:style w:type="paragraph" w:styleId="Testocommento">
    <w:name w:val="annotation text"/>
    <w:basedOn w:val="Normale"/>
    <w:link w:val="TestocommentoCarattere"/>
    <w:semiHidden/>
    <w:unhideWhenUsed/>
    <w:rsid w:val="00BD10A2"/>
    <w:pPr>
      <w:spacing w:line="240" w:lineRule="auto"/>
    </w:pPr>
    <w:rPr>
      <w:szCs w:val="20"/>
    </w:rPr>
  </w:style>
  <w:style w:type="character" w:customStyle="1" w:styleId="TestocommentoCarattere">
    <w:name w:val="Testo commento Carattere"/>
    <w:basedOn w:val="Carpredefinitoparagrafo"/>
    <w:link w:val="Testocommento"/>
    <w:semiHidden/>
    <w:rsid w:val="00BD10A2"/>
  </w:style>
  <w:style w:type="paragraph" w:styleId="Soggettocommento">
    <w:name w:val="annotation subject"/>
    <w:basedOn w:val="Testocommento"/>
    <w:next w:val="Testocommento"/>
    <w:link w:val="SoggettocommentoCarattere"/>
    <w:semiHidden/>
    <w:unhideWhenUsed/>
    <w:rsid w:val="00BD10A2"/>
    <w:rPr>
      <w:b/>
      <w:bCs/>
    </w:rPr>
  </w:style>
  <w:style w:type="character" w:customStyle="1" w:styleId="SoggettocommentoCarattere">
    <w:name w:val="Soggetto commento Carattere"/>
    <w:basedOn w:val="TestocommentoCarattere"/>
    <w:link w:val="Soggettocommento"/>
    <w:semiHidden/>
    <w:rsid w:val="00BD10A2"/>
    <w:rPr>
      <w:b/>
      <w:bCs/>
    </w:rPr>
  </w:style>
  <w:style w:type="paragraph" w:styleId="Testonotaapidipagina">
    <w:name w:val="footnote text"/>
    <w:basedOn w:val="Normale"/>
    <w:link w:val="TestonotaapidipaginaCarattere"/>
    <w:semiHidden/>
    <w:unhideWhenUsed/>
    <w:rsid w:val="002D75D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D75DC"/>
  </w:style>
  <w:style w:type="character" w:styleId="Rimandonotaapidipagina">
    <w:name w:val="footnote reference"/>
    <w:basedOn w:val="Carpredefinitoparagrafo"/>
    <w:semiHidden/>
    <w:unhideWhenUsed/>
    <w:rsid w:val="002D75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rsid w:val="00F9099D"/>
    <w:pPr>
      <w:pBdr>
        <w:top w:val="nil"/>
        <w:left w:val="nil"/>
        <w:bottom w:val="nil"/>
        <w:right w:val="nil"/>
        <w:between w:val="nil"/>
        <w:bar w:val="nil"/>
      </w:pBdr>
      <w:ind w:left="720"/>
    </w:pPr>
    <w:rPr>
      <w:rFonts w:eastAsia="Arial Unicode MS" w:cs="Arial Unicode MS"/>
      <w:color w:val="000000"/>
      <w:sz w:val="24"/>
      <w:szCs w:val="24"/>
      <w:u w:color="000000"/>
      <w:bdr w:val="nil"/>
    </w:rPr>
  </w:style>
  <w:style w:type="character" w:customStyle="1" w:styleId="Nessuno">
    <w:name w:val="Nessuno"/>
    <w:rsid w:val="00F9099D"/>
  </w:style>
  <w:style w:type="paragraph" w:styleId="Intestazione">
    <w:name w:val="header"/>
    <w:basedOn w:val="Normale"/>
    <w:link w:val="IntestazioneCarattere"/>
    <w:uiPriority w:val="99"/>
    <w:unhideWhenUsed/>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IntestazioneCarattere">
    <w:name w:val="Intestazione Carattere"/>
    <w:basedOn w:val="Carpredefinitoparagrafo"/>
    <w:link w:val="Intestazione"/>
    <w:uiPriority w:val="99"/>
    <w:rsid w:val="00F9099D"/>
    <w:rPr>
      <w:rFonts w:eastAsia="Arial Unicode MS" w:cs="Arial Unicode MS"/>
      <w:color w:val="000000"/>
      <w:sz w:val="24"/>
      <w:szCs w:val="24"/>
      <w:u w:color="000000"/>
      <w:bdr w:val="nil"/>
    </w:rPr>
  </w:style>
  <w:style w:type="paragraph" w:styleId="Pidipagina">
    <w:name w:val="footer"/>
    <w:basedOn w:val="Normale"/>
    <w:link w:val="PidipaginaCarattere"/>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PidipaginaCarattere">
    <w:name w:val="Piè di pagina Carattere"/>
    <w:basedOn w:val="Carpredefinitoparagrafo"/>
    <w:link w:val="Pidipagina"/>
    <w:rsid w:val="00F9099D"/>
    <w:rPr>
      <w:rFonts w:eastAsia="Arial Unicode MS" w:cs="Arial Unicode MS"/>
      <w:color w:val="000000"/>
      <w:sz w:val="24"/>
      <w:szCs w:val="24"/>
      <w:u w:color="000000"/>
      <w:bdr w:val="nil"/>
    </w:rPr>
  </w:style>
  <w:style w:type="character" w:styleId="Collegamentoipertestuale">
    <w:name w:val="Hyperlink"/>
    <w:basedOn w:val="Carpredefinitoparagrafo"/>
    <w:unhideWhenUsed/>
    <w:rsid w:val="00F9099D"/>
    <w:rPr>
      <w:color w:val="0000FF" w:themeColor="hyperlink"/>
      <w:u w:val="single"/>
    </w:rPr>
  </w:style>
  <w:style w:type="paragraph" w:styleId="Testofumetto">
    <w:name w:val="Balloon Text"/>
    <w:basedOn w:val="Normale"/>
    <w:link w:val="TestofumettoCarattere"/>
    <w:semiHidden/>
    <w:unhideWhenUsed/>
    <w:rsid w:val="0009532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95323"/>
    <w:rPr>
      <w:rFonts w:ascii="Segoe UI" w:hAnsi="Segoe UI" w:cs="Segoe UI"/>
      <w:sz w:val="18"/>
      <w:szCs w:val="18"/>
    </w:rPr>
  </w:style>
  <w:style w:type="character" w:styleId="Rimandocommento">
    <w:name w:val="annotation reference"/>
    <w:basedOn w:val="Carpredefinitoparagrafo"/>
    <w:semiHidden/>
    <w:unhideWhenUsed/>
    <w:rsid w:val="00BD10A2"/>
    <w:rPr>
      <w:sz w:val="16"/>
      <w:szCs w:val="16"/>
    </w:rPr>
  </w:style>
  <w:style w:type="paragraph" w:styleId="Testocommento">
    <w:name w:val="annotation text"/>
    <w:basedOn w:val="Normale"/>
    <w:link w:val="TestocommentoCarattere"/>
    <w:semiHidden/>
    <w:unhideWhenUsed/>
    <w:rsid w:val="00BD10A2"/>
    <w:pPr>
      <w:spacing w:line="240" w:lineRule="auto"/>
    </w:pPr>
    <w:rPr>
      <w:szCs w:val="20"/>
    </w:rPr>
  </w:style>
  <w:style w:type="character" w:customStyle="1" w:styleId="TestocommentoCarattere">
    <w:name w:val="Testo commento Carattere"/>
    <w:basedOn w:val="Carpredefinitoparagrafo"/>
    <w:link w:val="Testocommento"/>
    <w:semiHidden/>
    <w:rsid w:val="00BD10A2"/>
  </w:style>
  <w:style w:type="paragraph" w:styleId="Soggettocommento">
    <w:name w:val="annotation subject"/>
    <w:basedOn w:val="Testocommento"/>
    <w:next w:val="Testocommento"/>
    <w:link w:val="SoggettocommentoCarattere"/>
    <w:semiHidden/>
    <w:unhideWhenUsed/>
    <w:rsid w:val="00BD10A2"/>
    <w:rPr>
      <w:b/>
      <w:bCs/>
    </w:rPr>
  </w:style>
  <w:style w:type="character" w:customStyle="1" w:styleId="SoggettocommentoCarattere">
    <w:name w:val="Soggetto commento Carattere"/>
    <w:basedOn w:val="TestocommentoCarattere"/>
    <w:link w:val="Soggettocommento"/>
    <w:semiHidden/>
    <w:rsid w:val="00BD10A2"/>
    <w:rPr>
      <w:b/>
      <w:bCs/>
    </w:rPr>
  </w:style>
  <w:style w:type="paragraph" w:styleId="Testonotaapidipagina">
    <w:name w:val="footnote text"/>
    <w:basedOn w:val="Normale"/>
    <w:link w:val="TestonotaapidipaginaCarattere"/>
    <w:semiHidden/>
    <w:unhideWhenUsed/>
    <w:rsid w:val="002D75D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D75DC"/>
  </w:style>
  <w:style w:type="character" w:styleId="Rimandonotaapidipagina">
    <w:name w:val="footnote reference"/>
    <w:basedOn w:val="Carpredefinitoparagrafo"/>
    <w:semiHidden/>
    <w:unhideWhenUsed/>
    <w:rsid w:val="002D75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6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ddens-sutton/essential-concepts-in-sociology-9781509516674-550778.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ournals.sagepub.com/doi/pdf/10.1177/0038026118758529" TargetMode="External"/><Relationship Id="rId4" Type="http://schemas.openxmlformats.org/officeDocument/2006/relationships/settings" Target="settings.xml"/><Relationship Id="rId9" Type="http://schemas.openxmlformats.org/officeDocument/2006/relationships/hyperlink" Target="https://librerie.unicatt.it/scheda-libro/giddens/sociology-introductory-readings-9780745648842-68398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2A85F-40A9-4B9E-88E3-10D6C50D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1114</Words>
  <Characters>6704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2018-05-15T12:08:00Z</cp:lastPrinted>
  <dcterms:created xsi:type="dcterms:W3CDTF">2020-05-20T07:08:00Z</dcterms:created>
  <dcterms:modified xsi:type="dcterms:W3CDTF">2020-07-07T09:09:00Z</dcterms:modified>
</cp:coreProperties>
</file>