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77777777" w:rsidR="003A74C4" w:rsidRDefault="003A74C4" w:rsidP="003A74C4">
      <w:pPr>
        <w:pStyle w:val="Titolo2"/>
      </w:pPr>
      <w:r>
        <w:t>Prof. Vittorio Emanuele Parsi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5C6F26" w14:textId="77777777" w:rsidR="003A74C4" w:rsidRPr="00C16C13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 verranno discussi alcuni snodi chiave per la comprensione del sistema politico internazionale e della sua evoluzione.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>onoscere le principali teorie delle Relazioni Internazionali</w:t>
      </w:r>
      <w:r>
        <w:t>.</w:t>
      </w:r>
    </w:p>
    <w:p w14:paraId="79E89CA8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>omprendere il funzionamento del Sistema Politico Internazionale e le sue interazioni con il sistema economico e quello istituzionale</w:t>
      </w:r>
      <w:r>
        <w:t>.</w:t>
      </w:r>
    </w:p>
    <w:p w14:paraId="6BCED629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.</w:t>
      </w:r>
    </w:p>
    <w:p w14:paraId="78FAC9EB" w14:textId="77777777" w:rsidR="003A74C4" w:rsidRPr="00C16C13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77777777" w:rsidR="003A74C4" w:rsidRDefault="0064056E" w:rsidP="0064056E">
      <w:pPr>
        <w:ind w:left="284" w:hanging="284"/>
      </w:pPr>
      <w:r>
        <w:t>–</w:t>
      </w:r>
      <w:r>
        <w:tab/>
      </w:r>
      <w:r w:rsidR="003A74C4" w:rsidRPr="005305A9">
        <w:t xml:space="preserve">Al </w:t>
      </w:r>
      <w:r w:rsidR="003A74C4">
        <w:t>termine dell’insegnamento lo studente sarà in grado di:</w:t>
      </w:r>
    </w:p>
    <w:p w14:paraId="283A38B9" w14:textId="77777777" w:rsidR="003A74C4" w:rsidRDefault="0064056E" w:rsidP="0064056E">
      <w:pPr>
        <w:ind w:left="284" w:hanging="284"/>
      </w:pPr>
      <w:r>
        <w:t>–</w:t>
      </w:r>
      <w:r>
        <w:tab/>
        <w:t>R</w:t>
      </w:r>
      <w:r w:rsidR="003A74C4">
        <w:t>iconoscere e orientarsi attraverso le domande fondamentali intorno alle quali si articola la disciplina</w:t>
      </w:r>
      <w:r>
        <w:t>.</w:t>
      </w:r>
    </w:p>
    <w:p w14:paraId="5C9ED338" w14:textId="77777777" w:rsidR="003A74C4" w:rsidRDefault="0064056E" w:rsidP="0064056E">
      <w:pPr>
        <w:ind w:left="284" w:hanging="284"/>
      </w:pPr>
      <w:r>
        <w:t>–</w:t>
      </w:r>
      <w:r>
        <w:tab/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>
        <w:t>.</w:t>
      </w:r>
    </w:p>
    <w:p w14:paraId="5419E628" w14:textId="77777777" w:rsidR="003A74C4" w:rsidRDefault="0064056E" w:rsidP="0064056E">
      <w:pPr>
        <w:ind w:left="284" w:hanging="284"/>
      </w:pPr>
      <w:r>
        <w:t>–</w:t>
      </w:r>
      <w:r>
        <w:tab/>
        <w:t>U</w:t>
      </w:r>
      <w:r w:rsidR="003A74C4">
        <w:t>tilizzare le conoscenze storiche nella direzione della proficua interazione con le teorie delle Relazioni Internazionali</w:t>
      </w:r>
      <w:r>
        <w:t>.</w:t>
      </w:r>
    </w:p>
    <w:p w14:paraId="009F6C12" w14:textId="77777777" w:rsidR="003A74C4" w:rsidRDefault="0064056E" w:rsidP="0064056E">
      <w:pPr>
        <w:ind w:left="284" w:hanging="284"/>
      </w:pPr>
      <w:r>
        <w:t>–</w:t>
      </w:r>
      <w:r>
        <w:tab/>
        <w:t>T</w:t>
      </w:r>
      <w:r w:rsidR="003A74C4">
        <w:t>racciare collegamenti tra teoria e pratica, passato e presente, aspettative e realtà</w:t>
      </w:r>
      <w:r>
        <w:t>.</w:t>
      </w:r>
    </w:p>
    <w:p w14:paraId="7F01925A" w14:textId="77777777" w:rsidR="003A74C4" w:rsidRPr="005305A9" w:rsidRDefault="0064056E" w:rsidP="0064056E">
      <w:pPr>
        <w:ind w:left="284" w:hanging="284"/>
      </w:pPr>
      <w:r>
        <w:t>–</w:t>
      </w:r>
      <w:r>
        <w:tab/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Sistema degli</w:t>
      </w:r>
      <w:r>
        <w:rPr>
          <w:rFonts w:ascii="Times" w:hAnsi="Times"/>
          <w:szCs w:val="20"/>
        </w:rPr>
        <w:t xml:space="preserve"> Stati e società internazionale.</w:t>
      </w:r>
    </w:p>
    <w:p w14:paraId="21849755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Eq</w:t>
      </w:r>
      <w:r>
        <w:rPr>
          <w:rFonts w:ascii="Times" w:hAnsi="Times"/>
          <w:szCs w:val="20"/>
        </w:rPr>
        <w:t>uilibrio di potenza e stabilità.</w:t>
      </w:r>
    </w:p>
    <w:p w14:paraId="76AE58C4" w14:textId="77777777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Egemonia e ordine.</w:t>
      </w:r>
    </w:p>
    <w:p w14:paraId="19903C95" w14:textId="77777777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Cenni di geopolitica.</w:t>
      </w:r>
    </w:p>
    <w:p w14:paraId="4D70F0D4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Le istituzioni e il loro ruolo per la cooperazione internazional</w:t>
      </w:r>
      <w:r>
        <w:rPr>
          <w:rFonts w:ascii="Times" w:hAnsi="Times"/>
          <w:szCs w:val="20"/>
        </w:rPr>
        <w:t>e.</w:t>
      </w:r>
    </w:p>
    <w:p w14:paraId="00D3C08C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Il concetto d</w:t>
      </w:r>
      <w:r>
        <w:rPr>
          <w:rFonts w:ascii="Times" w:hAnsi="Times"/>
          <w:szCs w:val="20"/>
        </w:rPr>
        <w:t>i sicurezza e la sua evoluzione.</w:t>
      </w:r>
    </w:p>
    <w:p w14:paraId="568E71EE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La globalizzazione economica e sociale: il</w:t>
      </w:r>
      <w:r>
        <w:rPr>
          <w:rFonts w:ascii="Times" w:hAnsi="Times"/>
          <w:szCs w:val="20"/>
        </w:rPr>
        <w:t xml:space="preserve"> ruolo degli attori non statali.</w:t>
      </w:r>
    </w:p>
    <w:p w14:paraId="31B5A4B5" w14:textId="77777777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Il multiculturalismo e le sfide che pone al sistema internazionale.</w:t>
      </w:r>
    </w:p>
    <w:p w14:paraId="2FF390AB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lastRenderedPageBreak/>
        <w:t>BIBLIOGRAFIA</w:t>
      </w:r>
      <w:r w:rsidRPr="00A96EAA">
        <w:rPr>
          <w:b/>
          <w:i/>
          <w:sz w:val="18"/>
          <w:vertAlign w:val="superscript"/>
        </w:rPr>
        <w:footnoteReference w:id="1"/>
      </w:r>
    </w:p>
    <w:p w14:paraId="2E01CB9C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Si segnala che per l’anno accademico 2020-2021,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(“frequentanti” in remoto e “non-frequentanti”) i seguenti volumi: </w:t>
      </w:r>
    </w:p>
    <w:p w14:paraId="3DEDD69E" w14:textId="77777777" w:rsidR="00A96EAA" w:rsidRPr="00A96EAA" w:rsidRDefault="00A96EAA" w:rsidP="0090777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F. Andreatta-M. Clementi-A. Colombo-M. Koenig-Archibugi-V.E. Parsi,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Relazioni Internazionali,</w:t>
      </w:r>
      <w:r w:rsidRPr="00A96EAA">
        <w:rPr>
          <w:rFonts w:ascii="Times" w:hAnsi="Times"/>
          <w:noProof/>
          <w:spacing w:val="-5"/>
          <w:sz w:val="18"/>
          <w:szCs w:val="20"/>
        </w:rPr>
        <w:t xml:space="preserve"> Il Mulino, Bologna, 2012.</w:t>
      </w:r>
      <w:r w:rsidRPr="00A96EAA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Pr="00A96EAA">
          <w:rPr>
            <w:i/>
            <w:noProof/>
            <w:color w:val="0563C1" w:themeColor="hyperlink"/>
            <w:sz w:val="16"/>
            <w:szCs w:val="16"/>
            <w:u w:val="single"/>
          </w:rPr>
          <w:t xml:space="preserve">Acquista </w:t>
        </w:r>
        <w:r w:rsidRPr="00A96EAA">
          <w:rPr>
            <w:i/>
            <w:noProof/>
            <w:color w:val="0563C1" w:themeColor="hyperlink"/>
            <w:sz w:val="16"/>
            <w:szCs w:val="16"/>
            <w:u w:val="single"/>
          </w:rPr>
          <w:t>d</w:t>
        </w:r>
        <w:r w:rsidRPr="00A96EAA">
          <w:rPr>
            <w:i/>
            <w:noProof/>
            <w:color w:val="0563C1" w:themeColor="hyperlink"/>
            <w:sz w:val="16"/>
            <w:szCs w:val="16"/>
            <w:u w:val="single"/>
          </w:rPr>
          <w:t>a VP</w:t>
        </w:r>
      </w:hyperlink>
    </w:p>
    <w:p w14:paraId="684F41DD" w14:textId="5ADB8A8C" w:rsidR="00A96EAA" w:rsidRPr="00A96EAA" w:rsidRDefault="00A96EAA" w:rsidP="00A96EA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Titanic. Il naufragio dell’ordine liberale internazionale,</w:t>
      </w:r>
      <w:r w:rsidRPr="00A96EAA">
        <w:rPr>
          <w:rFonts w:ascii="Times" w:hAnsi="Times"/>
          <w:noProof/>
          <w:spacing w:val="-5"/>
          <w:sz w:val="18"/>
          <w:szCs w:val="20"/>
        </w:rPr>
        <w:t xml:space="preserve"> Il Mulino, Bologna, 2018. </w:t>
      </w:r>
      <w:hyperlink r:id="rId10" w:history="1">
        <w:r w:rsidR="00456025" w:rsidRPr="0045602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39EACA7" w14:textId="7BB6932B" w:rsidR="00A96EAA" w:rsidRPr="00A96EAA" w:rsidRDefault="00A96EAA" w:rsidP="00A96EA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dell’ordine globale,</w:t>
      </w:r>
      <w:r w:rsidRPr="00A96EAA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96EAA">
        <w:rPr>
          <w:rFonts w:ascii="Times" w:hAnsi="Times"/>
          <w:noProof/>
          <w:sz w:val="18"/>
          <w:szCs w:val="20"/>
        </w:rPr>
        <w:t xml:space="preserve"> </w:t>
      </w:r>
    </w:p>
    <w:p w14:paraId="395255B0" w14:textId="77777777" w:rsidR="00A96EAA" w:rsidRPr="00A96EAA" w:rsidRDefault="00A96EAA" w:rsidP="00A96EAA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b/>
          <w:noProof/>
          <w:sz w:val="18"/>
          <w:szCs w:val="20"/>
        </w:rPr>
        <w:t>Il nuovo volume</w:t>
      </w:r>
      <w:r w:rsidRPr="00A96EAA">
        <w:rPr>
          <w:rFonts w:ascii="Times" w:hAnsi="Times"/>
          <w:noProof/>
          <w:sz w:val="18"/>
          <w:szCs w:val="20"/>
        </w:rPr>
        <w:t xml:space="preserve"> di John Ikenberry sarà disponibile in libreria a partire da febbraio 2021. Si sottolinea che il nuovo testo di Ikenberry non è una nuova versione del precedente (</w:t>
      </w:r>
      <w:r w:rsidRPr="00A96EAA">
        <w:rPr>
          <w:rFonts w:ascii="Times" w:hAnsi="Times"/>
          <w:i/>
          <w:iCs/>
          <w:noProof/>
          <w:sz w:val="18"/>
          <w:szCs w:val="20"/>
        </w:rPr>
        <w:t>Dopo la Vittoria</w:t>
      </w:r>
      <w:r w:rsidRPr="00A96EAA">
        <w:rPr>
          <w:rFonts w:ascii="Times" w:hAnsi="Times"/>
          <w:noProof/>
          <w:sz w:val="18"/>
          <w:szCs w:val="20"/>
        </w:rPr>
        <w:t xml:space="preserve">), che quindi non può essere utilizzato in sostituzione di questo. Dalla sessione di giugno 2021 in poi non verranno più predisposte prove sui programmi degli anni accademici precedenti.  </w:t>
      </w:r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corso verrà svolto attraverso lezioni on-line, erogate da remoto. È previsto che il corso possa articolarsi in forma modulare, anche attraverso seminari tematici e la testimonianza di esperti. I seminari che si terranno durante l’anno faranno quindi parte integrante del programma d’esame.</w:t>
      </w:r>
    </w:p>
    <w:p w14:paraId="35DD9441" w14:textId="77777777" w:rsidR="00A96EAA" w:rsidRPr="00A96EAA" w:rsidRDefault="00A96EAA" w:rsidP="00907777">
      <w:pPr>
        <w:spacing w:before="120" w:line="220" w:lineRule="exact"/>
        <w:ind w:firstLine="284"/>
        <w:rPr>
          <w:rFonts w:ascii="Times" w:hAnsi="Times"/>
          <w:i/>
          <w:noProof/>
          <w:sz w:val="18"/>
        </w:rPr>
      </w:pPr>
      <w:r w:rsidRPr="00A96EAA">
        <w:rPr>
          <w:rFonts w:ascii="Times" w:hAnsi="Times"/>
          <w:i/>
          <w:noProof/>
          <w:sz w:val="18"/>
          <w:szCs w:val="20"/>
        </w:rPr>
        <w:t>Materiali del corso</w:t>
      </w:r>
    </w:p>
    <w:p w14:paraId="108D5FF4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Le registrazioni delle lezioni saranno rese disponibili tramite Panopto circa 24h dopo la lezione stessa, e resteranno </w:t>
      </w:r>
      <w:r w:rsidRPr="00A96EAA">
        <w:rPr>
          <w:rFonts w:ascii="Times" w:hAnsi="Times"/>
          <w:b/>
          <w:noProof/>
          <w:sz w:val="18"/>
          <w:szCs w:val="20"/>
        </w:rPr>
        <w:t>accessibili per 15 giorni</w:t>
      </w:r>
      <w:r w:rsidRPr="00A96EAA">
        <w:rPr>
          <w:rFonts w:ascii="Times" w:hAnsi="Times"/>
          <w:noProof/>
          <w:sz w:val="18"/>
          <w:szCs w:val="20"/>
        </w:rPr>
        <w:t>. Dopo tale periodo non sarà più possibile accedervi.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2020-2021 non sono previste prove intermedie (parziali). Tutti gli esami saranno scritti (in presenza o in remoto, a seconda dell’evoluzione della situazione sanitaria) e verteranno sull’intero programma. La prova sarà composta da domande a risposta multipla, domande a risposta breve e domande di carattere più ampio. Ulteriori dettagli sul formato della prova saranno resi disponibili nel corso dell’anno.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14327DC9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3A6E014F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ASERI, (via San Vittore,18) negli orari indicati sulla pagina docente.</w:t>
      </w:r>
    </w:p>
    <w:sectPr w:rsidR="00A96EAA" w:rsidRP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D5BF" w14:textId="77777777" w:rsidR="008370CA" w:rsidRDefault="008370CA" w:rsidP="003A74C4">
      <w:pPr>
        <w:spacing w:line="240" w:lineRule="auto"/>
      </w:pPr>
      <w:r>
        <w:separator/>
      </w:r>
    </w:p>
  </w:endnote>
  <w:endnote w:type="continuationSeparator" w:id="0">
    <w:p w14:paraId="4525BF25" w14:textId="77777777" w:rsidR="008370CA" w:rsidRDefault="008370CA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1CC3B" w14:textId="77777777" w:rsidR="008370CA" w:rsidRDefault="008370CA" w:rsidP="003A74C4">
      <w:pPr>
        <w:spacing w:line="240" w:lineRule="auto"/>
      </w:pPr>
      <w:r>
        <w:separator/>
      </w:r>
    </w:p>
  </w:footnote>
  <w:footnote w:type="continuationSeparator" w:id="0">
    <w:p w14:paraId="7241032F" w14:textId="77777777" w:rsidR="008370CA" w:rsidRDefault="008370CA" w:rsidP="003A74C4">
      <w:pPr>
        <w:spacing w:line="240" w:lineRule="auto"/>
      </w:pPr>
      <w:r>
        <w:continuationSeparator/>
      </w:r>
    </w:p>
  </w:footnote>
  <w:footnote w:id="1">
    <w:p w14:paraId="29350440" w14:textId="77777777" w:rsidR="00A96EAA" w:rsidRDefault="00A96EAA" w:rsidP="00A96E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4"/>
    <w:rsid w:val="000C6747"/>
    <w:rsid w:val="0015604F"/>
    <w:rsid w:val="0018013C"/>
    <w:rsid w:val="00187B99"/>
    <w:rsid w:val="001D787C"/>
    <w:rsid w:val="002014DD"/>
    <w:rsid w:val="00250DD1"/>
    <w:rsid w:val="00290F30"/>
    <w:rsid w:val="002D5E17"/>
    <w:rsid w:val="002E3775"/>
    <w:rsid w:val="003A74C4"/>
    <w:rsid w:val="003B35AF"/>
    <w:rsid w:val="00456025"/>
    <w:rsid w:val="004D1217"/>
    <w:rsid w:val="004D6008"/>
    <w:rsid w:val="005B0440"/>
    <w:rsid w:val="0064056E"/>
    <w:rsid w:val="00640794"/>
    <w:rsid w:val="006F1772"/>
    <w:rsid w:val="00707FE3"/>
    <w:rsid w:val="008370CA"/>
    <w:rsid w:val="008942E7"/>
    <w:rsid w:val="008A1204"/>
    <w:rsid w:val="00900CCA"/>
    <w:rsid w:val="00907777"/>
    <w:rsid w:val="00924B77"/>
    <w:rsid w:val="00940DA2"/>
    <w:rsid w:val="009A5B8E"/>
    <w:rsid w:val="009E055C"/>
    <w:rsid w:val="00A72E77"/>
    <w:rsid w:val="00A74F6F"/>
    <w:rsid w:val="00A96EAA"/>
    <w:rsid w:val="00AD7557"/>
    <w:rsid w:val="00B50C5D"/>
    <w:rsid w:val="00B51253"/>
    <w:rsid w:val="00B525CC"/>
    <w:rsid w:val="00CC4D4B"/>
    <w:rsid w:val="00D12624"/>
    <w:rsid w:val="00D404F2"/>
    <w:rsid w:val="00E607E6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ttorio-emanuele-parsi/titanic-il-naufragio-dellordine-liberale-9788815274175-2580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lazioni-internazionali-9788815234728-2121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48F9-5A45-46FB-B27E-4C549DC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613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2020-10-01T09:57:00Z</dcterms:created>
  <dcterms:modified xsi:type="dcterms:W3CDTF">2021-04-07T11:31:00Z</dcterms:modified>
</cp:coreProperties>
</file>