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3E79E0" w:rsidP="003E79E0">
      <w:pPr>
        <w:pStyle w:val="Titolo1"/>
        <w:ind w:left="0" w:firstLine="0"/>
      </w:pPr>
      <w:r>
        <w:t>Organizzazione internazionale</w:t>
      </w:r>
    </w:p>
    <w:p w:rsidR="003E79E0" w:rsidRDefault="003E79E0" w:rsidP="003E79E0">
      <w:pPr>
        <w:pStyle w:val="Titolo2"/>
      </w:pPr>
      <w:r>
        <w:t>Prof.</w:t>
      </w:r>
      <w:r w:rsidR="00EF6446">
        <w:t xml:space="preserve"> Dino G. Rinoldi; Prof. </w:t>
      </w:r>
      <w:r>
        <w:t>Mauro Megliani</w:t>
      </w:r>
    </w:p>
    <w:p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E79E0" w:rsidRPr="0035148C" w:rsidRDefault="003E79E0" w:rsidP="003E79E0">
      <w:pPr>
        <w:spacing w:after="120"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Il corso si propone di offrire un inquadramento del fenomeno dell’organizzazione internazionale sotto i suoi molteplici profili: l’emersione del fenomeno</w:t>
      </w:r>
      <w:r w:rsidR="009E2F3B">
        <w:rPr>
          <w:rFonts w:ascii="Times" w:hAnsi="Times" w:cs="Times"/>
        </w:rPr>
        <w:t>,</w:t>
      </w:r>
      <w:r w:rsidRPr="0035148C">
        <w:rPr>
          <w:rFonts w:ascii="Times" w:hAnsi="Times" w:cs="Times"/>
        </w:rPr>
        <w:t xml:space="preserve"> lo strumento istitutivo, la soggettività internazionale, la </w:t>
      </w:r>
      <w:proofErr w:type="spellStart"/>
      <w:r w:rsidRPr="008E5BB1">
        <w:rPr>
          <w:rFonts w:ascii="Times" w:hAnsi="Times" w:cs="Times"/>
          <w:i/>
        </w:rPr>
        <w:t>membership</w:t>
      </w:r>
      <w:proofErr w:type="spellEnd"/>
      <w:r w:rsidRPr="0035148C">
        <w:rPr>
          <w:rFonts w:ascii="Times" w:hAnsi="Times" w:cs="Times"/>
        </w:rPr>
        <w:t>, la struttura organica e il funzionamento degli organi,</w:t>
      </w:r>
      <w:r w:rsidR="009E2F3B">
        <w:rPr>
          <w:rFonts w:ascii="Times" w:hAnsi="Times" w:cs="Times"/>
        </w:rPr>
        <w:t xml:space="preserve"> gli atti, il finanziamento, i </w:t>
      </w:r>
      <w:r w:rsidRPr="0035148C">
        <w:rPr>
          <w:rFonts w:ascii="Times" w:hAnsi="Times" w:cs="Times"/>
        </w:rPr>
        <w:t>privilegi e</w:t>
      </w:r>
      <w:r w:rsidR="009E2F3B">
        <w:rPr>
          <w:rFonts w:ascii="Times" w:hAnsi="Times" w:cs="Times"/>
        </w:rPr>
        <w:t xml:space="preserve"> le</w:t>
      </w:r>
      <w:r w:rsidRPr="0035148C">
        <w:rPr>
          <w:rFonts w:ascii="Times" w:hAnsi="Times" w:cs="Times"/>
        </w:rPr>
        <w:t xml:space="preserve"> immunità,</w:t>
      </w:r>
      <w:r w:rsidR="009E2F3B">
        <w:rPr>
          <w:rFonts w:ascii="Times" w:hAnsi="Times" w:cs="Times"/>
        </w:rPr>
        <w:t xml:space="preserve"> il recesso,</w:t>
      </w:r>
      <w:r w:rsidRPr="0035148C">
        <w:rPr>
          <w:rFonts w:ascii="Times" w:hAnsi="Times" w:cs="Times"/>
        </w:rPr>
        <w:t xml:space="preserve"> </w:t>
      </w:r>
      <w:r w:rsidR="009E2F3B">
        <w:rPr>
          <w:rFonts w:ascii="Times" w:hAnsi="Times" w:cs="Times"/>
        </w:rPr>
        <w:t xml:space="preserve">la </w:t>
      </w:r>
      <w:r w:rsidRPr="0035148C">
        <w:rPr>
          <w:rFonts w:ascii="Times" w:hAnsi="Times" w:cs="Times"/>
        </w:rPr>
        <w:t>dissoluzione e</w:t>
      </w:r>
      <w:r w:rsidR="009E2F3B">
        <w:rPr>
          <w:rFonts w:ascii="Times" w:hAnsi="Times" w:cs="Times"/>
        </w:rPr>
        <w:t xml:space="preserve"> la</w:t>
      </w:r>
      <w:r w:rsidRPr="0035148C">
        <w:rPr>
          <w:rFonts w:ascii="Times" w:hAnsi="Times" w:cs="Times"/>
        </w:rPr>
        <w:t xml:space="preserve"> successione. In questo contesto una particolare attenzione verrà dedicata alle Nazioni Unite in quanto organizzazione internazionale universale di carattere generale.</w:t>
      </w:r>
    </w:p>
    <w:p w:rsidR="003E79E0" w:rsidRPr="0035148C" w:rsidRDefault="003E79E0" w:rsidP="00B21F17">
      <w:pPr>
        <w:spacing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Conoscenza e comprensione</w:t>
      </w:r>
    </w:p>
    <w:p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Alla fin</w:t>
      </w:r>
      <w:r w:rsidR="009E2F3B">
        <w:rPr>
          <w:rFonts w:ascii="Times" w:hAnsi="Times" w:cs="Times"/>
        </w:rPr>
        <w:t>e del corso gli studenti debbono essere</w:t>
      </w:r>
      <w:r w:rsidRPr="0035148C">
        <w:rPr>
          <w:rFonts w:ascii="Times" w:hAnsi="Times" w:cs="Times"/>
        </w:rPr>
        <w:t xml:space="preserve"> in grado di c</w:t>
      </w:r>
      <w:r w:rsidR="009E2F3B">
        <w:rPr>
          <w:rFonts w:ascii="Times" w:hAnsi="Times" w:cs="Times"/>
        </w:rPr>
        <w:t>ollocare</w:t>
      </w:r>
      <w:r w:rsidRPr="0035148C">
        <w:rPr>
          <w:rFonts w:ascii="Times" w:hAnsi="Times" w:cs="Times"/>
        </w:rPr>
        <w:t xml:space="preserve"> il fenomeno dell’organizzazione internazionale</w:t>
      </w:r>
      <w:r w:rsidR="009E2F3B">
        <w:rPr>
          <w:rFonts w:ascii="Times" w:hAnsi="Times" w:cs="Times"/>
        </w:rPr>
        <w:t xml:space="preserve"> nello sviluppo odierno delle relazioni inter- e trans-nazionali; di comprendere</w:t>
      </w:r>
      <w:r w:rsidRPr="0035148C">
        <w:rPr>
          <w:rFonts w:ascii="Times" w:hAnsi="Times" w:cs="Times"/>
        </w:rPr>
        <w:t xml:space="preserve"> il complesso sistema di funzionamento degli organi e la tipologia degli atti attraverso cui tale attività si esplica. Gli</w:t>
      </w:r>
      <w:r w:rsidR="009E2F3B">
        <w:rPr>
          <w:rFonts w:ascii="Times" w:hAnsi="Times" w:cs="Times"/>
        </w:rPr>
        <w:t xml:space="preserve"> studenti avranno inoltre contezza dei possibili mutamenti di struttura nei rapporti fra Stati che tale cooperazione è in grado di determinar</w:t>
      </w:r>
      <w:r w:rsidRPr="0035148C">
        <w:rPr>
          <w:rFonts w:ascii="Times" w:hAnsi="Times" w:cs="Times"/>
        </w:rPr>
        <w:t>e</w:t>
      </w:r>
      <w:r w:rsidR="009E2F3B">
        <w:rPr>
          <w:rFonts w:ascii="Times" w:hAnsi="Times" w:cs="Times"/>
        </w:rPr>
        <w:t>, nonché dell’evoluzione,</w:t>
      </w:r>
      <w:r w:rsidRPr="0035148C">
        <w:rPr>
          <w:rFonts w:ascii="Times" w:hAnsi="Times" w:cs="Times"/>
        </w:rPr>
        <w:t xml:space="preserve"> delle modalità di costituzione, estinzione e successione del</w:t>
      </w:r>
      <w:r w:rsidR="009E2F3B">
        <w:rPr>
          <w:rFonts w:ascii="Times" w:hAnsi="Times" w:cs="Times"/>
        </w:rPr>
        <w:t>le organizzazioni</w:t>
      </w:r>
      <w:r w:rsidRPr="0035148C">
        <w:rPr>
          <w:rFonts w:ascii="Times" w:hAnsi="Times" w:cs="Times"/>
        </w:rPr>
        <w:t xml:space="preserve">, nonché dei problemi legati alla </w:t>
      </w:r>
      <w:r w:rsidR="008E5BB1">
        <w:rPr>
          <w:rFonts w:ascii="Times" w:hAnsi="Times" w:cs="Times"/>
        </w:rPr>
        <w:t>loro soggettività e capacità di agire</w:t>
      </w:r>
      <w:r w:rsidRPr="0035148C">
        <w:rPr>
          <w:rFonts w:ascii="Times" w:hAnsi="Times" w:cs="Times"/>
        </w:rPr>
        <w:t>. Con particolare</w:t>
      </w:r>
      <w:r w:rsidR="009E2F3B">
        <w:rPr>
          <w:rFonts w:ascii="Times" w:hAnsi="Times" w:cs="Times"/>
        </w:rPr>
        <w:t xml:space="preserve"> riferimento alle Nazioni Unite</w:t>
      </w:r>
      <w:r w:rsidRPr="0035148C">
        <w:rPr>
          <w:rFonts w:ascii="Times" w:hAnsi="Times" w:cs="Times"/>
        </w:rPr>
        <w:t xml:space="preserve"> gli studenti avranno una comprensione</w:t>
      </w:r>
      <w:r w:rsidR="008D218A">
        <w:rPr>
          <w:rFonts w:ascii="Times" w:hAnsi="Times" w:cs="Times"/>
        </w:rPr>
        <w:t xml:space="preserve"> </w:t>
      </w:r>
      <w:r w:rsidRPr="0035148C">
        <w:rPr>
          <w:rFonts w:ascii="Times" w:hAnsi="Times" w:cs="Times"/>
        </w:rPr>
        <w:t>delle questioni connesse al</w:t>
      </w:r>
      <w:r w:rsidR="008D218A">
        <w:rPr>
          <w:rFonts w:ascii="Times" w:hAnsi="Times" w:cs="Times"/>
        </w:rPr>
        <w:t>la salvaguardia</w:t>
      </w:r>
      <w:r w:rsidRPr="0035148C">
        <w:rPr>
          <w:rFonts w:ascii="Times" w:hAnsi="Times" w:cs="Times"/>
        </w:rPr>
        <w:t xml:space="preserve"> della pace e </w:t>
      </w:r>
      <w:r w:rsidR="008D218A">
        <w:rPr>
          <w:rFonts w:ascii="Times" w:hAnsi="Times" w:cs="Times"/>
        </w:rPr>
        <w:t>della sicurezza internazionale.</w:t>
      </w:r>
    </w:p>
    <w:p w:rsidR="003E79E0" w:rsidRPr="0035148C" w:rsidRDefault="003E79E0" w:rsidP="00B21F17">
      <w:pPr>
        <w:spacing w:before="120"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Capacità di applicare conoscenza e comprensione</w:t>
      </w:r>
    </w:p>
    <w:p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 termine del corso gli studenti saranno in grado valutare l’attività delle organizzazioni internazionali nel quadro del multilateralismo e l’effettività dei loro atti sul piano delle relazioni internazionali.</w:t>
      </w:r>
    </w:p>
    <w:p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E79E0" w:rsidRPr="0035148C" w:rsidRDefault="003E79E0" w:rsidP="00633E4D">
      <w:pPr>
        <w:spacing w:before="120" w:line="240" w:lineRule="exact"/>
        <w:rPr>
          <w:rFonts w:ascii="Times" w:hAnsi="Times" w:cs="Times"/>
          <w:b/>
        </w:rPr>
      </w:pPr>
      <w:r w:rsidRPr="0035148C">
        <w:rPr>
          <w:rFonts w:ascii="Times" w:hAnsi="Times" w:cs="Times"/>
          <w:bCs/>
          <w:i/>
          <w:szCs w:val="20"/>
        </w:rPr>
        <w:t>Per chi sceglie di non frequentare</w:t>
      </w:r>
    </w:p>
    <w:p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Inquadramento teorico del fenomeno dell’organizzazione internazionale: costituzione, </w:t>
      </w:r>
      <w:proofErr w:type="spellStart"/>
      <w:r w:rsidRPr="008E5BB1">
        <w:rPr>
          <w:rFonts w:ascii="Times" w:eastAsia="Times New Roman" w:hAnsi="Times" w:cs="Times"/>
          <w:bCs/>
          <w:i/>
          <w:szCs w:val="20"/>
          <w:lang w:eastAsia="it-IT"/>
        </w:rPr>
        <w:t>membership</w:t>
      </w:r>
      <w:proofErr w:type="spellEnd"/>
      <w:r w:rsidR="008E5BB1">
        <w:rPr>
          <w:rFonts w:ascii="Times" w:eastAsia="Times New Roman" w:hAnsi="Times" w:cs="Times"/>
          <w:bCs/>
          <w:szCs w:val="20"/>
          <w:lang w:eastAsia="it-IT"/>
        </w:rPr>
        <w:t>, rapporto sociale, struttura, organi, atti, soggettività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 </w:t>
      </w:r>
    </w:p>
    <w:p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>Nazioni Unite: appartenenza all’organizzazione, organi, atti, funzioni.</w:t>
      </w:r>
    </w:p>
    <w:p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OMC, </w:t>
      </w:r>
      <w:r w:rsidR="001E01B0">
        <w:rPr>
          <w:rFonts w:ascii="Times" w:eastAsia="Times New Roman" w:hAnsi="Times" w:cs="Times"/>
          <w:bCs/>
          <w:szCs w:val="20"/>
          <w:lang w:eastAsia="it-IT"/>
        </w:rPr>
        <w:t xml:space="preserve">OCSE, 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>FMI, Ban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ca Mondiale, NATO, OSCE, Consiglio d’Europa.</w:t>
      </w:r>
    </w:p>
    <w:p w:rsidR="003E79E0" w:rsidRDefault="003E79E0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35148C">
        <w:rPr>
          <w:rFonts w:ascii="Times" w:hAnsi="Times" w:cs="Times"/>
          <w:bCs/>
          <w:i/>
          <w:szCs w:val="20"/>
        </w:rPr>
        <w:t>Per chi sceglie di frequentare</w:t>
      </w:r>
      <w:r w:rsidR="0035148C" w:rsidRPr="0035148C">
        <w:rPr>
          <w:rFonts w:ascii="Times" w:hAnsi="Times" w:cs="Times"/>
          <w:bCs/>
          <w:i/>
          <w:szCs w:val="20"/>
        </w:rPr>
        <w:t xml:space="preserve"> </w:t>
      </w:r>
      <w:r w:rsidR="0035148C" w:rsidRPr="00E040AE">
        <w:rPr>
          <w:rFonts w:ascii="Times" w:hAnsi="Times" w:cs="Times"/>
          <w:bCs/>
          <w:szCs w:val="20"/>
        </w:rPr>
        <w:t>(</w:t>
      </w:r>
      <w:r w:rsidR="00E040AE" w:rsidRPr="00E15A95">
        <w:rPr>
          <w:rFonts w:ascii="Times" w:hAnsi="Times" w:cs="Times"/>
          <w:bCs/>
          <w:szCs w:val="20"/>
          <w:u w:val="single"/>
        </w:rPr>
        <w:t>su base annuale</w:t>
      </w:r>
      <w:r w:rsidR="0035148C" w:rsidRPr="00E040AE">
        <w:rPr>
          <w:rFonts w:ascii="Times" w:hAnsi="Times" w:cs="Times"/>
          <w:bCs/>
          <w:szCs w:val="20"/>
        </w:rPr>
        <w:t>)</w:t>
      </w:r>
    </w:p>
    <w:p w:rsidR="00B4022D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</w:p>
    <w:p w:rsidR="00B4022D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</w:p>
    <w:p w:rsidR="002A46C2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2A46C2">
        <w:rPr>
          <w:rFonts w:ascii="Times" w:hAnsi="Times" w:cs="Times"/>
          <w:bCs/>
          <w:szCs w:val="20"/>
        </w:rPr>
        <w:t>I° Modulo (Prof. Rinoldi)</w:t>
      </w:r>
    </w:p>
    <w:p w:rsidR="00B4022D" w:rsidRPr="002A46C2" w:rsidRDefault="002A46C2" w:rsidP="003E79E0">
      <w:pPr>
        <w:spacing w:before="120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Il corso prenderà in esame gli aspetti strutturali dell’organizzazione internazionale, governativa e non, alla luce dell’evoluzione della “Comunità delle nazioni”.</w:t>
      </w:r>
    </w:p>
    <w:p w:rsidR="002A46C2" w:rsidRPr="00B4022D" w:rsidRDefault="00B4022D" w:rsidP="003E79E0">
      <w:pPr>
        <w:spacing w:before="120" w:line="240" w:lineRule="exact"/>
        <w:rPr>
          <w:rFonts w:ascii="Times" w:hAnsi="Times" w:cs="Times"/>
          <w:noProof/>
          <w:szCs w:val="20"/>
        </w:rPr>
      </w:pPr>
      <w:r w:rsidRPr="00B4022D">
        <w:rPr>
          <w:rFonts w:ascii="Times" w:hAnsi="Times" w:cs="Times"/>
          <w:noProof/>
          <w:szCs w:val="20"/>
        </w:rPr>
        <w:t>II° Modulo (Prof. Megliani)</w:t>
      </w:r>
    </w:p>
    <w:p w:rsidR="003E79E0" w:rsidRPr="0035148C" w:rsidRDefault="00B4022D" w:rsidP="003E79E0">
      <w:pPr>
        <w:spacing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2A46C2">
        <w:rPr>
          <w:rFonts w:ascii="Times" w:hAnsi="Times" w:cs="Times"/>
          <w:bCs/>
          <w:szCs w:val="20"/>
        </w:rPr>
        <w:t>l corso prenderà in esame il sistema delle Nazioni Unite</w:t>
      </w:r>
      <w:r w:rsidR="003D3573">
        <w:rPr>
          <w:rFonts w:ascii="Times" w:hAnsi="Times" w:cs="Times"/>
          <w:bCs/>
          <w:szCs w:val="20"/>
        </w:rPr>
        <w:t xml:space="preserve"> con riferimento al funzionamento degli organi e alle principali fu</w:t>
      </w:r>
      <w:r w:rsidR="004E56E1">
        <w:rPr>
          <w:rFonts w:ascii="Times" w:hAnsi="Times" w:cs="Times"/>
          <w:bCs/>
          <w:szCs w:val="20"/>
        </w:rPr>
        <w:t>n</w:t>
      </w:r>
      <w:r w:rsidR="003D3573">
        <w:rPr>
          <w:rFonts w:ascii="Times" w:hAnsi="Times" w:cs="Times"/>
          <w:bCs/>
          <w:szCs w:val="20"/>
        </w:rPr>
        <w:t>zioni.</w:t>
      </w:r>
      <w:r w:rsidR="002A46C2">
        <w:rPr>
          <w:rFonts w:ascii="Times" w:hAnsi="Times" w:cs="Times"/>
          <w:bCs/>
          <w:szCs w:val="20"/>
        </w:rPr>
        <w:t xml:space="preserve"> </w:t>
      </w:r>
      <w:r w:rsidR="003E79E0" w:rsidRPr="0035148C">
        <w:rPr>
          <w:rFonts w:ascii="Times" w:hAnsi="Times" w:cs="Times"/>
          <w:bCs/>
          <w:szCs w:val="20"/>
        </w:rPr>
        <w:t>Oltre a ciò, specifica attenzione verrà data alle istituzi</w:t>
      </w:r>
      <w:r>
        <w:rPr>
          <w:rFonts w:ascii="Times" w:hAnsi="Times" w:cs="Times"/>
          <w:bCs/>
          <w:szCs w:val="20"/>
        </w:rPr>
        <w:t>oni finanziarie internazionali</w:t>
      </w:r>
      <w:r w:rsidR="003E79E0" w:rsidRPr="0035148C">
        <w:rPr>
          <w:rFonts w:ascii="Times" w:hAnsi="Times" w:cs="Times"/>
          <w:bCs/>
          <w:szCs w:val="20"/>
        </w:rPr>
        <w:t xml:space="preserve"> </w:t>
      </w:r>
      <w:r>
        <w:rPr>
          <w:rFonts w:ascii="Times" w:hAnsi="Times" w:cs="Times"/>
          <w:bCs/>
          <w:szCs w:val="20"/>
        </w:rPr>
        <w:t>(</w:t>
      </w:r>
      <w:r w:rsidR="003E79E0" w:rsidRPr="0035148C">
        <w:rPr>
          <w:rFonts w:ascii="Times" w:hAnsi="Times" w:cs="Times"/>
          <w:bCs/>
          <w:szCs w:val="20"/>
        </w:rPr>
        <w:t>FMI e Ban</w:t>
      </w:r>
      <w:r w:rsidR="001E01B0">
        <w:rPr>
          <w:rFonts w:ascii="Times" w:hAnsi="Times" w:cs="Times"/>
          <w:bCs/>
          <w:szCs w:val="20"/>
        </w:rPr>
        <w:t>ca M</w:t>
      </w:r>
      <w:r w:rsidR="003E79E0" w:rsidRPr="0035148C">
        <w:rPr>
          <w:rFonts w:ascii="Times" w:hAnsi="Times" w:cs="Times"/>
          <w:bCs/>
          <w:szCs w:val="20"/>
        </w:rPr>
        <w:t>ondiale</w:t>
      </w:r>
      <w:r>
        <w:rPr>
          <w:rFonts w:ascii="Times" w:hAnsi="Times" w:cs="Times"/>
          <w:bCs/>
          <w:szCs w:val="20"/>
        </w:rPr>
        <w:t>)</w:t>
      </w:r>
      <w:r w:rsidR="003E79E0" w:rsidRPr="0035148C">
        <w:rPr>
          <w:rFonts w:ascii="Times" w:hAnsi="Times" w:cs="Times"/>
          <w:bCs/>
          <w:szCs w:val="20"/>
        </w:rPr>
        <w:t>.</w:t>
      </w:r>
      <w:r w:rsidR="002A46C2">
        <w:rPr>
          <w:rFonts w:ascii="Times" w:hAnsi="Times" w:cs="Times"/>
          <w:bCs/>
          <w:szCs w:val="20"/>
        </w:rPr>
        <w:t xml:space="preserve"> </w:t>
      </w:r>
    </w:p>
    <w:p w:rsidR="003E79E0" w:rsidRPr="00B21F17" w:rsidRDefault="003E79E0" w:rsidP="00B21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84031">
        <w:rPr>
          <w:rStyle w:val="Rimandonotaapidipagina"/>
          <w:b/>
          <w:i/>
          <w:sz w:val="18"/>
        </w:rPr>
        <w:footnoteReference w:id="1"/>
      </w:r>
    </w:p>
    <w:p w:rsidR="003E79E0" w:rsidRPr="00B21F17" w:rsidRDefault="003E79E0" w:rsidP="00633E4D">
      <w:pPr>
        <w:pStyle w:val="Testo1"/>
      </w:pPr>
      <w:r w:rsidRPr="008D218A">
        <w:rPr>
          <w:i/>
        </w:rPr>
        <w:t>Per i non frequentanti</w:t>
      </w:r>
      <w:r w:rsidRPr="00B21F17">
        <w:t>:</w:t>
      </w:r>
    </w:p>
    <w:p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591165">
        <w:rPr>
          <w:rFonts w:ascii="Times" w:hAnsi="Times"/>
          <w:noProof/>
          <w:sz w:val="18"/>
          <w:szCs w:val="20"/>
        </w:rPr>
        <w:t xml:space="preserve"> edizione. </w:t>
      </w:r>
      <w:hyperlink r:id="rId9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Draetta-M. Fumagalli</w:t>
      </w:r>
      <w:r w:rsidRPr="00591165">
        <w:rPr>
          <w:rFonts w:ascii="Times" w:hAnsi="Times"/>
          <w:noProof/>
          <w:sz w:val="18"/>
          <w:szCs w:val="20"/>
        </w:rPr>
        <w:t xml:space="preserve"> (a cura di), </w:t>
      </w:r>
      <w:r w:rsidRPr="00591165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591165">
        <w:rPr>
          <w:rFonts w:ascii="Times" w:hAnsi="Times"/>
          <w:noProof/>
          <w:sz w:val="18"/>
          <w:szCs w:val="20"/>
        </w:rPr>
        <w:t xml:space="preserve">, Giuffrè, Milano, 2011, terza edizione, pp. 251 e seguenti. </w:t>
      </w:r>
      <w:hyperlink r:id="rId10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:rsidR="00591165" w:rsidRPr="00591165" w:rsidRDefault="00591165" w:rsidP="00633E4D">
      <w:pPr>
        <w:tabs>
          <w:tab w:val="clear" w:pos="284"/>
        </w:tabs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Giurisprudenza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:rsidR="007817E2" w:rsidRPr="007817E2" w:rsidRDefault="007817E2" w:rsidP="007817E2">
      <w:pPr>
        <w:tabs>
          <w:tab w:val="clear" w:pos="284"/>
        </w:tabs>
        <w:ind w:left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noProof/>
          <w:sz w:val="18"/>
          <w:szCs w:val="20"/>
        </w:rPr>
        <w:t>a) 8 crediti:</w:t>
      </w:r>
    </w:p>
    <w:p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="00684031">
        <w:rPr>
          <w:rFonts w:ascii="Times" w:hAnsi="Times"/>
          <w:noProof/>
          <w:sz w:val="18"/>
          <w:szCs w:val="20"/>
        </w:rPr>
        <w:t xml:space="preserve"> edizione. </w:t>
      </w:r>
      <w:hyperlink r:id="rId11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 e seguenti </w:t>
      </w:r>
      <w:hyperlink r:id="rId12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 xml:space="preserve">, Wolters Kluwer, 2017, undicesima edizione, pp. 1-164. </w:t>
      </w:r>
      <w:hyperlink r:id="rId13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noProof/>
          <w:sz w:val="18"/>
          <w:szCs w:val="18"/>
        </w:rPr>
        <w:t>b) 6 crediti:</w:t>
      </w:r>
    </w:p>
    <w:p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7817E2">
        <w:rPr>
          <w:rFonts w:ascii="Times" w:hAnsi="Times"/>
          <w:noProof/>
          <w:sz w:val="18"/>
          <w:szCs w:val="20"/>
        </w:rPr>
        <w:t xml:space="preserve">, terza edizione. </w:t>
      </w:r>
      <w:hyperlink r:id="rId14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251-345 </w:t>
      </w:r>
      <w:hyperlink r:id="rId15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 xml:space="preserve">, Wolters Kluwer, 2017, undicesima edizione, pp. 1-164. </w:t>
      </w:r>
      <w:hyperlink r:id="rId16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91165" w:rsidRPr="00591165" w:rsidRDefault="00591165" w:rsidP="00633E4D">
      <w:pPr>
        <w:tabs>
          <w:tab w:val="clear" w:pos="284"/>
        </w:tabs>
        <w:spacing w:before="120"/>
        <w:ind w:left="284"/>
        <w:rPr>
          <w:rFonts w:ascii="Times" w:hAnsi="Times"/>
          <w:noProof/>
          <w:sz w:val="18"/>
          <w:szCs w:val="20"/>
        </w:rPr>
      </w:pPr>
      <w:r w:rsidRPr="008D218A">
        <w:rPr>
          <w:rFonts w:ascii="Times" w:hAnsi="Times"/>
          <w:i/>
          <w:noProof/>
          <w:sz w:val="18"/>
          <w:szCs w:val="20"/>
        </w:rPr>
        <w:t>Per gli studenti della Facoltà di Lingue che semestralizzano il corso la bibliografia è la seguente</w:t>
      </w:r>
      <w:r w:rsidRPr="00591165">
        <w:rPr>
          <w:rFonts w:ascii="Times" w:hAnsi="Times"/>
          <w:noProof/>
          <w:sz w:val="18"/>
          <w:szCs w:val="20"/>
        </w:rPr>
        <w:t>:</w:t>
      </w:r>
    </w:p>
    <w:p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lastRenderedPageBreak/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591165">
        <w:rPr>
          <w:rFonts w:ascii="Times" w:hAnsi="Times"/>
          <w:noProof/>
          <w:sz w:val="18"/>
          <w:szCs w:val="20"/>
        </w:rPr>
        <w:t xml:space="preserve">, terza </w:t>
      </w:r>
      <w:r w:rsidR="00FA0099">
        <w:rPr>
          <w:rFonts w:ascii="Times" w:hAnsi="Times"/>
          <w:noProof/>
          <w:sz w:val="18"/>
          <w:szCs w:val="20"/>
        </w:rPr>
        <w:t>edizione.</w:t>
      </w:r>
      <w:r w:rsidR="00684031">
        <w:rPr>
          <w:rFonts w:ascii="Times" w:hAnsi="Times"/>
          <w:noProof/>
          <w:sz w:val="18"/>
          <w:szCs w:val="20"/>
        </w:rPr>
        <w:t xml:space="preserve"> </w:t>
      </w:r>
      <w:hyperlink r:id="rId17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B. Conforti-C. Focarelli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91165">
        <w:rPr>
          <w:rFonts w:ascii="Times" w:hAnsi="Times"/>
          <w:noProof/>
          <w:sz w:val="18"/>
          <w:szCs w:val="20"/>
        </w:rPr>
        <w:t>, Nijhoff, Leiden/Boston 2010, pp. 1-145 (il volume è disponibile in formato elettronico sul sito della biblioteca dell’Università).</w:t>
      </w:r>
    </w:p>
    <w:p w:rsidR="003E79E0" w:rsidRPr="00BE497E" w:rsidRDefault="003E79E0" w:rsidP="00B21F17">
      <w:pPr>
        <w:pStyle w:val="Testo1"/>
      </w:pPr>
      <w:r w:rsidRPr="008D218A">
        <w:rPr>
          <w:i/>
        </w:rPr>
        <w:t>Per i frequentanti</w:t>
      </w:r>
      <w:r>
        <w:t>:</w:t>
      </w:r>
    </w:p>
    <w:p w:rsidR="003E79E0" w:rsidRDefault="003E79E0" w:rsidP="00D104AA">
      <w:pPr>
        <w:pStyle w:val="Testo1"/>
        <w:spacing w:before="0"/>
      </w:pPr>
      <w:r w:rsidRPr="00BE497E">
        <w:t>Appunti integrati da materiali indicati a lezione.</w:t>
      </w:r>
    </w:p>
    <w:p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104AA" w:rsidRPr="00BE497E" w:rsidRDefault="00D104AA" w:rsidP="00D104AA">
      <w:pPr>
        <w:pStyle w:val="Testo2"/>
      </w:pPr>
      <w:r w:rsidRPr="00BE497E">
        <w:t>Il corso si incentra su lezioni in aula integrate eventualmente da seminari e conferenze.</w:t>
      </w:r>
    </w:p>
    <w:p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104AA" w:rsidRPr="00BE497E" w:rsidRDefault="00D104AA" w:rsidP="00D104AA">
      <w:pPr>
        <w:pStyle w:val="Testo2"/>
      </w:pPr>
      <w:r w:rsidRPr="00BE497E">
        <w:t>Per gli studenti non frequentanti gli esami si s</w:t>
      </w:r>
      <w:r>
        <w:t xml:space="preserve">volgeranno in forma orale, nelle date degli </w:t>
      </w:r>
      <w:r w:rsidRPr="00BE497E">
        <w:t>appelli ufficiali.</w:t>
      </w:r>
    </w:p>
    <w:p w:rsidR="00D104AA" w:rsidRDefault="00D104AA" w:rsidP="00D104AA">
      <w:pPr>
        <w:pStyle w:val="Testo2"/>
      </w:pPr>
      <w:r w:rsidRPr="00BE497E">
        <w:t>Gli studenti frequentanti che lo desiderano potranno frazionare l’esame in due parti: una verifica sulla prima parte alla fine del</w:t>
      </w:r>
      <w:r w:rsidR="008E5BB1">
        <w:t xml:space="preserve"> primo semestre, una verifica su</w:t>
      </w:r>
      <w:r w:rsidRPr="00BE497E">
        <w:t>lla seconda parte in coincidenza con le date di appello. L’esame si baserà sugli appunti e i materiali integrativi</w:t>
      </w:r>
      <w:r>
        <w:t xml:space="preserve"> indicati a lezione</w:t>
      </w:r>
      <w:r w:rsidRPr="00BE497E">
        <w:t>.</w:t>
      </w:r>
    </w:p>
    <w:p w:rsidR="002A4887" w:rsidRDefault="002A4887" w:rsidP="00633E4D">
      <w:pPr>
        <w:pStyle w:val="Testo2"/>
      </w:pPr>
      <w:r w:rsidRPr="002A46C2">
        <w:t>In sede d’esame gli studenti dovranno dimostrare di conoscere i profili generali della materia, di effettuare dei riferimenti incrociati tra le varie termatiche specifiche e di porre in rilievo le criticità emerse nella trattazione. Ai fini della valutazione finale concorreranno inoltre la capacità argomentativa, la correttezza terminologica e la chiarezza espositiva.</w:t>
      </w:r>
    </w:p>
    <w:p w:rsidR="00D104AA" w:rsidRDefault="00D104AA" w:rsidP="00D104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104AA" w:rsidRDefault="00D104AA" w:rsidP="00633E4D">
      <w:pPr>
        <w:pStyle w:val="Intestazione"/>
        <w:ind w:firstLine="284"/>
      </w:pP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>Coloro che non avessero sostenuto l’esame di diritto inter</w:t>
      </w:r>
      <w:r w:rsidR="008E5BB1">
        <w:rPr>
          <w:rFonts w:ascii="Times" w:eastAsia="Times New Roman" w:hAnsi="Times"/>
          <w:noProof/>
          <w:sz w:val="18"/>
          <w:szCs w:val="20"/>
          <w:lang w:eastAsia="it-IT"/>
        </w:rPr>
        <w:t>nazionale sono tenuti a</w:t>
      </w: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 xml:space="preserve"> studiare il manuale di B. Conforti, Diritto internazionale, Editoriale Scientifica, Napoli (ult. ed.).</w:t>
      </w:r>
      <w:r w:rsidR="00591165">
        <w:t xml:space="preserve"> </w:t>
      </w:r>
      <w:hyperlink r:id="rId18" w:history="1">
        <w:r w:rsidR="00684031" w:rsidRPr="00684031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104AA" w:rsidRDefault="00D104AA" w:rsidP="00D104AA">
      <w:pPr>
        <w:pStyle w:val="Testo2"/>
      </w:pPr>
      <w:r w:rsidRPr="00BE497E">
        <w:t>Per l’assegnazione di tesi di laurea è necessaria la conoscenza d</w:t>
      </w:r>
      <w:r w:rsidR="0035148C">
        <w:t>elle lingue inglese e francese.</w:t>
      </w:r>
    </w:p>
    <w:p w:rsidR="00B96857" w:rsidRPr="00BE497E" w:rsidRDefault="00B96857" w:rsidP="00D104AA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</w:t>
      </w:r>
      <w:r w:rsidR="001E01B0">
        <w:t>te in tempo utile agli studenti.</w:t>
      </w:r>
    </w:p>
    <w:p w:rsidR="00B96857" w:rsidRPr="00633E4D" w:rsidRDefault="00633E4D" w:rsidP="00B96857">
      <w:pPr>
        <w:pStyle w:val="Testo2"/>
        <w:spacing w:before="120"/>
        <w:ind w:firstLine="0"/>
      </w:pPr>
      <w:r>
        <w:rPr>
          <w:i/>
        </w:rPr>
        <w:tab/>
      </w:r>
      <w:r w:rsidRPr="00633E4D">
        <w:rPr>
          <w:i/>
        </w:rPr>
        <w:t>Orario</w:t>
      </w:r>
      <w:r w:rsidR="00B96857" w:rsidRPr="00633E4D">
        <w:rPr>
          <w:i/>
        </w:rPr>
        <w:t xml:space="preserve"> </w:t>
      </w:r>
      <w:r w:rsidRPr="00633E4D">
        <w:rPr>
          <w:i/>
        </w:rPr>
        <w:t xml:space="preserve">e luogo di recevimento </w:t>
      </w:r>
    </w:p>
    <w:p w:rsidR="00D104AA" w:rsidRPr="00B96857" w:rsidRDefault="00B96857" w:rsidP="00633E4D">
      <w:pPr>
        <w:pStyle w:val="Testo2"/>
        <w:rPr>
          <w:i/>
        </w:rPr>
      </w:pPr>
      <w:r>
        <w:t>Il</w:t>
      </w:r>
      <w:r w:rsidR="00D104AA" w:rsidRPr="00BE497E">
        <w:t xml:space="preserve"> </w:t>
      </w:r>
      <w:r w:rsidR="008E5BB1">
        <w:t>Prof. Dino Rinoldi e il Prof. Mauro Megliani ricevono</w:t>
      </w:r>
      <w:r w:rsidR="00D104AA" w:rsidRPr="00BE497E">
        <w:t xml:space="preserve"> gli studenti presso il Dipartimento di Scienze politiche, nei luoghi e negli orari che verranno indicati all’albo del Dipartimento a inizio anno.</w:t>
      </w:r>
    </w:p>
    <w:sectPr w:rsidR="00D104AA" w:rsidRPr="00B968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31" w:rsidRDefault="00684031" w:rsidP="00684031">
      <w:pPr>
        <w:spacing w:line="240" w:lineRule="auto"/>
      </w:pPr>
      <w:r>
        <w:separator/>
      </w:r>
    </w:p>
  </w:endnote>
  <w:endnote w:type="continuationSeparator" w:id="0">
    <w:p w:rsidR="00684031" w:rsidRDefault="00684031" w:rsidP="00684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31" w:rsidRDefault="00684031" w:rsidP="00684031">
      <w:pPr>
        <w:spacing w:line="240" w:lineRule="auto"/>
      </w:pPr>
      <w:r>
        <w:separator/>
      </w:r>
    </w:p>
  </w:footnote>
  <w:footnote w:type="continuationSeparator" w:id="0">
    <w:p w:rsidR="00684031" w:rsidRDefault="00684031" w:rsidP="00684031">
      <w:pPr>
        <w:spacing w:line="240" w:lineRule="auto"/>
      </w:pPr>
      <w:r>
        <w:continuationSeparator/>
      </w:r>
    </w:p>
  </w:footnote>
  <w:footnote w:id="1">
    <w:p w:rsidR="00684031" w:rsidRDefault="006840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3"/>
    <w:rsid w:val="000E18B3"/>
    <w:rsid w:val="000F4315"/>
    <w:rsid w:val="0013054F"/>
    <w:rsid w:val="00187B99"/>
    <w:rsid w:val="001C4EB2"/>
    <w:rsid w:val="001E01B0"/>
    <w:rsid w:val="002014DD"/>
    <w:rsid w:val="002A46C2"/>
    <w:rsid w:val="002A4887"/>
    <w:rsid w:val="002D5E17"/>
    <w:rsid w:val="0035148C"/>
    <w:rsid w:val="003D3573"/>
    <w:rsid w:val="003D6EC0"/>
    <w:rsid w:val="003E79E0"/>
    <w:rsid w:val="004B01E7"/>
    <w:rsid w:val="004D1217"/>
    <w:rsid w:val="004D6008"/>
    <w:rsid w:val="004E56E1"/>
    <w:rsid w:val="00591165"/>
    <w:rsid w:val="005E13E1"/>
    <w:rsid w:val="00633E4D"/>
    <w:rsid w:val="00640794"/>
    <w:rsid w:val="00684031"/>
    <w:rsid w:val="006F1772"/>
    <w:rsid w:val="007143F9"/>
    <w:rsid w:val="007817E2"/>
    <w:rsid w:val="008942E7"/>
    <w:rsid w:val="008A1204"/>
    <w:rsid w:val="008D218A"/>
    <w:rsid w:val="008E5BB1"/>
    <w:rsid w:val="00900CCA"/>
    <w:rsid w:val="00924B77"/>
    <w:rsid w:val="00940DA2"/>
    <w:rsid w:val="009D27CB"/>
    <w:rsid w:val="009E055C"/>
    <w:rsid w:val="009E2F3B"/>
    <w:rsid w:val="00A11C6D"/>
    <w:rsid w:val="00A74F6F"/>
    <w:rsid w:val="00AD7557"/>
    <w:rsid w:val="00B21F17"/>
    <w:rsid w:val="00B4022D"/>
    <w:rsid w:val="00B50C5D"/>
    <w:rsid w:val="00B51253"/>
    <w:rsid w:val="00B525CC"/>
    <w:rsid w:val="00B96857"/>
    <w:rsid w:val="00D003A1"/>
    <w:rsid w:val="00D104AA"/>
    <w:rsid w:val="00D404F2"/>
    <w:rsid w:val="00E040AE"/>
    <w:rsid w:val="00E15A95"/>
    <w:rsid w:val="00E607E6"/>
    <w:rsid w:val="00EA43BF"/>
    <w:rsid w:val="00EC23D1"/>
    <w:rsid w:val="00EF6446"/>
    <w:rsid w:val="00F81657"/>
    <w:rsid w:val="00FA0099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40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4031"/>
  </w:style>
  <w:style w:type="character" w:styleId="Rimandonotaapidipagina">
    <w:name w:val="footnote reference"/>
    <w:basedOn w:val="Carpredefinitoparagrafo"/>
    <w:semiHidden/>
    <w:unhideWhenUsed/>
    <w:rsid w:val="00684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rlo-focarelli-benedetto-conforti/le-nazioni-unite-9788813373603-684639.html" TargetMode="External"/><Relationship Id="rId18" Type="http://schemas.openxmlformats.org/officeDocument/2006/relationships/hyperlink" Target="https://librerie.unicatt.it/scheda-libro/benedetto-conforti/diritto-internazionale-9788893912518-53008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l-diritto-delle-organizzazioni-internazionali-9788814153761-173133.html" TargetMode="External"/><Relationship Id="rId17" Type="http://schemas.openxmlformats.org/officeDocument/2006/relationships/hyperlink" Target="https://librerie.unicatt.it/scheda-libro/ugo-draetta/principi-di-diritto-delle-organizzazioni-internazionali-9788828821120-6856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arlo-focarelli-benedetto-conforti/le-nazioni-unite-9788813373603-68463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go-draetta/principi-di-diritto-delle-organizzazioni-internazionali-9788828821120-68568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il-diritto-delle-organizzazioni-internazionali-9788814153761-173133.html" TargetMode="External"/><Relationship Id="rId10" Type="http://schemas.openxmlformats.org/officeDocument/2006/relationships/hyperlink" Target="https://librerie.unicatt.it/scheda-libro/il-diritto-delle-organizzazioni-internazionali-9788814153761-17313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draetta/principi-di-diritto-delle-organizzazioni-internazionali-9788828821120-685685.html" TargetMode="External"/><Relationship Id="rId14" Type="http://schemas.openxmlformats.org/officeDocument/2006/relationships/hyperlink" Target="https://librerie.unicatt.it/scheda-libro/ugo-draetta/principi-di-diritto-delle-organizzazioni-internazionali-9788828821120-6856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E138-4500-449D-AEF7-B6A001E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867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2020-05-21T08:09:00Z</dcterms:created>
  <dcterms:modified xsi:type="dcterms:W3CDTF">2020-07-07T13:46:00Z</dcterms:modified>
</cp:coreProperties>
</file>