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52202C" w14:textId="73D0009F" w:rsidR="002D5E17" w:rsidRDefault="003309BA" w:rsidP="002D5E17">
      <w:pPr>
        <w:pStyle w:val="Titolo1"/>
      </w:pPr>
      <w:r>
        <w:t>Lingua tedesca II</w:t>
      </w:r>
    </w:p>
    <w:p w14:paraId="61A92E85" w14:textId="77777777" w:rsidR="003309BA" w:rsidRDefault="003309BA" w:rsidP="003309BA">
      <w:pPr>
        <w:pStyle w:val="Titolo2"/>
      </w:pPr>
      <w:r>
        <w:t>Prof. Alberto Krali</w:t>
      </w:r>
    </w:p>
    <w:p w14:paraId="326A8BCB" w14:textId="77777777" w:rsidR="003309BA" w:rsidRDefault="003309BA" w:rsidP="003309BA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3C81BEAB" w14:textId="77777777" w:rsidR="003309BA" w:rsidRDefault="003309BA" w:rsidP="003309BA">
      <w:r>
        <w:t xml:space="preserve">Gli obiettivi del corso sono relativi alla comprensione delle idee fondamentali di testi giornalistici e scientifici anche complessi su argomenti a carattere politico-economico-giuridico. Il messaggio scritto e orale anche in un contesto di quotidianità deve essere compreso in modo globale ed efficace.  La comprensione del lessico di riferimento è presupposto necessario ai fini di un’interlocuzione sciolta e senza eccessiva fatica con un parlante nativo. Le regole grammaticali e sintattiche riferite al livello B1 sono da considerarsi prerequisiti di base. Si applica la “Fehlertoleranz” ovvero vengono tollerati errori solo a condizione che non venga compromessa la competenza comunicativa.  </w:t>
      </w:r>
    </w:p>
    <w:p w14:paraId="587C6A61" w14:textId="77777777" w:rsidR="003309BA" w:rsidRPr="003309BA" w:rsidRDefault="003309BA" w:rsidP="003309BA">
      <w:pPr>
        <w:rPr>
          <w:i/>
        </w:rPr>
      </w:pPr>
      <w:r w:rsidRPr="003309BA">
        <w:rPr>
          <w:i/>
        </w:rPr>
        <w:t>Conoscenza e comprensione</w:t>
      </w:r>
    </w:p>
    <w:p w14:paraId="3809F749" w14:textId="77777777" w:rsidR="003309BA" w:rsidRDefault="003309BA" w:rsidP="003309BA">
      <w:r>
        <w:t>Il livello per le abilità linguistiche è riferibile agli standard richiesti per la certificazione corrispondente al quarto livello (B2) nella scala di valutazione a sei livelli del Quadro Comune Europeo di Riferimento per le Lingue e presuppone una padronanza autonoma della lingua. Vi sono anche riferimenti contenutistici alla certificazione Livello C1. Le certificazioni sono ben accette ma non sono sostitutive dell’esame.</w:t>
      </w:r>
    </w:p>
    <w:p w14:paraId="71608282" w14:textId="77777777" w:rsidR="003309BA" w:rsidRPr="003309BA" w:rsidRDefault="003309BA" w:rsidP="003309BA">
      <w:pPr>
        <w:rPr>
          <w:i/>
        </w:rPr>
      </w:pPr>
      <w:r w:rsidRPr="003309BA">
        <w:rPr>
          <w:i/>
        </w:rPr>
        <w:t>Capacità di applicare conoscenza e comprensione</w:t>
      </w:r>
    </w:p>
    <w:p w14:paraId="1E7BB103" w14:textId="77777777" w:rsidR="003309BA" w:rsidRDefault="003309BA" w:rsidP="003309BA">
      <w:r>
        <w:t>Al termine dell’insegnamento lo studente sarà in grado di:</w:t>
      </w:r>
    </w:p>
    <w:p w14:paraId="0A427644" w14:textId="77777777" w:rsidR="003309BA" w:rsidRDefault="003309BA" w:rsidP="003309BA">
      <w:pPr>
        <w:ind w:left="284" w:hanging="284"/>
      </w:pPr>
      <w:r>
        <w:t>–</w:t>
      </w:r>
      <w:r>
        <w:tab/>
        <w:t>Comprendere gli argomenti trattati a lezione e illustrare il proprio punto di vista anche con riferimento a questioni di attualità.</w:t>
      </w:r>
    </w:p>
    <w:p w14:paraId="32BFCEB1" w14:textId="77777777" w:rsidR="003309BA" w:rsidRDefault="003309BA" w:rsidP="003309BA">
      <w:pPr>
        <w:ind w:left="284" w:hanging="284"/>
      </w:pPr>
      <w:r>
        <w:t>–</w:t>
      </w:r>
      <w:r>
        <w:tab/>
        <w:t>Seguire conversazioni o descrizioni in lingua anche di carattere specialistico.</w:t>
      </w:r>
    </w:p>
    <w:p w14:paraId="03693ACA" w14:textId="77777777" w:rsidR="003309BA" w:rsidRDefault="003309BA" w:rsidP="003309BA">
      <w:pPr>
        <w:ind w:left="284" w:hanging="284"/>
      </w:pPr>
      <w:r>
        <w:t>–</w:t>
      </w:r>
      <w:r>
        <w:tab/>
        <w:t>Comprendere i contenuti essenziali di testi complessi. Riprodurli in forma orale con capacità di sintesi e efficacia comunicativa.</w:t>
      </w:r>
    </w:p>
    <w:p w14:paraId="77010CBB" w14:textId="77777777" w:rsidR="003309BA" w:rsidRDefault="003309BA" w:rsidP="003309BA">
      <w:pPr>
        <w:ind w:left="284" w:hanging="284"/>
      </w:pPr>
      <w:r>
        <w:t>–</w:t>
      </w:r>
      <w:r>
        <w:tab/>
        <w:t>Trattare temi di varia quotidianità, esprimere i pro o i contro di un’opzione argomentativa.</w:t>
      </w:r>
    </w:p>
    <w:p w14:paraId="7E52485B" w14:textId="77777777" w:rsidR="003309BA" w:rsidRDefault="003309BA" w:rsidP="003309BA">
      <w:pPr>
        <w:ind w:left="284" w:hanging="284"/>
      </w:pPr>
      <w:r>
        <w:t>–</w:t>
      </w:r>
      <w:r>
        <w:tab/>
        <w:t>Articolare intonazione e pronuncia in modo tale da non inficiare l’efficacia del messaggio.</w:t>
      </w:r>
    </w:p>
    <w:p w14:paraId="35AED6F3" w14:textId="77777777" w:rsidR="003309BA" w:rsidRDefault="003309BA" w:rsidP="003309BA">
      <w:pPr>
        <w:ind w:left="284" w:hanging="284"/>
      </w:pPr>
      <w:r>
        <w:t>–</w:t>
      </w:r>
      <w:r>
        <w:tab/>
        <w:t>Produrre in forma scritta testi a carattere social-comunicativo.</w:t>
      </w:r>
    </w:p>
    <w:p w14:paraId="0F7906EA" w14:textId="77777777" w:rsidR="003309BA" w:rsidRDefault="003309BA" w:rsidP="003309BA">
      <w:pPr>
        <w:ind w:left="284" w:hanging="284"/>
      </w:pPr>
      <w:r>
        <w:t>–</w:t>
      </w:r>
      <w:r>
        <w:tab/>
        <w:t>Elaborare testi paralleli che riproducano articoli di giornali o riviste ovvero brani tratti da libri.</w:t>
      </w:r>
    </w:p>
    <w:p w14:paraId="310B024B" w14:textId="77777777" w:rsidR="003309BA" w:rsidRDefault="00ED05A1" w:rsidP="00ED05A1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0E63D56F" w14:textId="77777777" w:rsidR="00ED05A1" w:rsidRDefault="00ED05A1" w:rsidP="00ED05A1">
      <w:r>
        <w:t>Per il raggiungimento degli obiettivi del corso si fa riferimento alle Indicazioni Generali per lo Studio delle Lingue Straniere esposte all’Albo di Facoltà.</w:t>
      </w:r>
    </w:p>
    <w:p w14:paraId="26FFC32A" w14:textId="77777777" w:rsidR="00ED05A1" w:rsidRDefault="00ED05A1" w:rsidP="00ED05A1">
      <w:r>
        <w:t>–</w:t>
      </w:r>
      <w:r>
        <w:tab/>
        <w:t>Elementi fonetici contrastivi della lingua tedesca rispetto al parlante italiano.</w:t>
      </w:r>
    </w:p>
    <w:p w14:paraId="3CEEF2CE" w14:textId="77777777" w:rsidR="00ED05A1" w:rsidRDefault="00ED05A1" w:rsidP="00ED05A1">
      <w:r>
        <w:t>–</w:t>
      </w:r>
      <w:r>
        <w:tab/>
        <w:t>L’accento portatore di significato.</w:t>
      </w:r>
    </w:p>
    <w:p w14:paraId="35E5ACCB" w14:textId="77777777" w:rsidR="00ED05A1" w:rsidRDefault="00ED05A1" w:rsidP="00ED05A1">
      <w:r>
        <w:lastRenderedPageBreak/>
        <w:t>–</w:t>
      </w:r>
      <w:r>
        <w:tab/>
        <w:t>Le rotazioni consonantiche.</w:t>
      </w:r>
    </w:p>
    <w:p w14:paraId="4722A70F" w14:textId="77777777" w:rsidR="00ED05A1" w:rsidRDefault="00ED05A1" w:rsidP="00ED05A1">
      <w:pPr>
        <w:ind w:left="284" w:hanging="284"/>
      </w:pPr>
      <w:r>
        <w:t>–</w:t>
      </w:r>
      <w:r>
        <w:tab/>
        <w:t>Cenni di storia della lingua tedesca.</w:t>
      </w:r>
    </w:p>
    <w:p w14:paraId="176FD6F3" w14:textId="77777777" w:rsidR="00ED05A1" w:rsidRDefault="00ED05A1" w:rsidP="00ED05A1">
      <w:pPr>
        <w:ind w:left="284" w:hanging="284"/>
      </w:pPr>
      <w:r>
        <w:t>–</w:t>
      </w:r>
      <w:r>
        <w:tab/>
        <w:t>Ampliamento del lessico con particolare riferimento alla terminologia politico-economico- giuridico.</w:t>
      </w:r>
    </w:p>
    <w:p w14:paraId="3895DC5A" w14:textId="77777777" w:rsidR="00ED05A1" w:rsidRDefault="00ED05A1" w:rsidP="00ED05A1">
      <w:pPr>
        <w:ind w:left="284" w:hanging="284"/>
      </w:pPr>
      <w:r>
        <w:t>–</w:t>
      </w:r>
      <w:r>
        <w:tab/>
        <w:t>Completamento della morfosintassi con riferimento alle frasi secondarie, all’uso del congiuntivo, alla frase attributiva e al discorso indiretto.</w:t>
      </w:r>
    </w:p>
    <w:p w14:paraId="68334BC0" w14:textId="77777777" w:rsidR="00ED05A1" w:rsidRDefault="00ED05A1" w:rsidP="00ED05A1">
      <w:pPr>
        <w:ind w:left="284" w:hanging="284"/>
      </w:pPr>
      <w:r>
        <w:t>–</w:t>
      </w:r>
      <w:r>
        <w:tab/>
        <w:t xml:space="preserve">Aspetti grammaticali di </w:t>
      </w:r>
      <w:proofErr w:type="spellStart"/>
      <w:r>
        <w:t>contrastivit</w:t>
      </w:r>
      <w:r w:rsidRPr="00BF6552">
        <w:t>á</w:t>
      </w:r>
      <w:proofErr w:type="spellEnd"/>
      <w:r>
        <w:t xml:space="preserve"> della lingua tedesca rispetto all’italiano.</w:t>
      </w:r>
    </w:p>
    <w:p w14:paraId="12EDE38A" w14:textId="77777777" w:rsidR="00ED05A1" w:rsidRDefault="00ED05A1" w:rsidP="00ED05A1">
      <w:pPr>
        <w:ind w:left="284" w:hanging="284"/>
      </w:pPr>
      <w:r>
        <w:t>–</w:t>
      </w:r>
      <w:r>
        <w:tab/>
        <w:t>Tecniche di comprensione per lettura e ascolto e formulazione di un testo parallelo.</w:t>
      </w:r>
    </w:p>
    <w:p w14:paraId="4B3ECFFE" w14:textId="77777777" w:rsidR="00ED05A1" w:rsidRDefault="00ED05A1" w:rsidP="00ED05A1">
      <w:pPr>
        <w:ind w:left="284" w:hanging="284"/>
      </w:pPr>
      <w:r>
        <w:t>–</w:t>
      </w:r>
      <w:r>
        <w:tab/>
        <w:t>Lettura e commento di brani tratti da libri, riviste e dalla letteratura specialistica sul tema: Elementi contrastivi del tedesco rispetto all’italiano.</w:t>
      </w:r>
    </w:p>
    <w:p w14:paraId="43BE1937" w14:textId="77777777" w:rsidR="00ED05A1" w:rsidRDefault="00ED05A1" w:rsidP="00ED05A1">
      <w:pPr>
        <w:ind w:left="284" w:hanging="284"/>
      </w:pPr>
      <w:r>
        <w:t>–</w:t>
      </w:r>
      <w:r>
        <w:tab/>
        <w:t xml:space="preserve">Elementi di comunicazione e cooperazione interculturale con particolare riguardo alle relazioni italo tedesche. </w:t>
      </w:r>
    </w:p>
    <w:p w14:paraId="6EDA39EE" w14:textId="77777777" w:rsidR="00ED05A1" w:rsidRPr="00BF6552" w:rsidRDefault="00ED05A1" w:rsidP="00ED05A1">
      <w:pPr>
        <w:ind w:left="284" w:hanging="284"/>
        <w:rPr>
          <w:lang w:val="de-DE"/>
        </w:rPr>
      </w:pPr>
      <w:r w:rsidRPr="00BF6552">
        <w:rPr>
          <w:lang w:val="de-DE"/>
        </w:rPr>
        <w:t>–</w:t>
      </w:r>
      <w:r w:rsidRPr="00BF6552">
        <w:rPr>
          <w:lang w:val="de-DE"/>
        </w:rPr>
        <w:tab/>
        <w:t xml:space="preserve">Il </w:t>
      </w:r>
      <w:proofErr w:type="spellStart"/>
      <w:r w:rsidRPr="00BF6552">
        <w:rPr>
          <w:lang w:val="de-DE"/>
        </w:rPr>
        <w:t>sistema</w:t>
      </w:r>
      <w:proofErr w:type="spellEnd"/>
      <w:r w:rsidRPr="00BF6552">
        <w:rPr>
          <w:lang w:val="de-DE"/>
        </w:rPr>
        <w:t xml:space="preserve"> </w:t>
      </w:r>
      <w:proofErr w:type="spellStart"/>
      <w:r w:rsidRPr="00BF6552">
        <w:rPr>
          <w:lang w:val="de-DE"/>
        </w:rPr>
        <w:t>elettorale</w:t>
      </w:r>
      <w:proofErr w:type="spellEnd"/>
      <w:r w:rsidRPr="00BF6552">
        <w:rPr>
          <w:lang w:val="de-DE"/>
        </w:rPr>
        <w:t xml:space="preserve"> </w:t>
      </w:r>
      <w:proofErr w:type="spellStart"/>
      <w:r w:rsidRPr="00BF6552">
        <w:rPr>
          <w:lang w:val="de-DE"/>
        </w:rPr>
        <w:t>tedesco</w:t>
      </w:r>
      <w:proofErr w:type="spellEnd"/>
      <w:r w:rsidRPr="00BF6552">
        <w:rPr>
          <w:lang w:val="de-DE"/>
        </w:rPr>
        <w:t>.</w:t>
      </w:r>
    </w:p>
    <w:p w14:paraId="44ED4F54" w14:textId="77777777" w:rsidR="00ED05A1" w:rsidRPr="00BF6552" w:rsidRDefault="00ED05A1" w:rsidP="00ED05A1">
      <w:pPr>
        <w:ind w:left="284" w:hanging="284"/>
        <w:rPr>
          <w:lang w:val="de-DE"/>
        </w:rPr>
      </w:pPr>
      <w:r w:rsidRPr="00BF6552">
        <w:rPr>
          <w:lang w:val="de-DE"/>
        </w:rPr>
        <w:t>–</w:t>
      </w:r>
      <w:r w:rsidRPr="00BF6552">
        <w:rPr>
          <w:lang w:val="de-DE"/>
        </w:rPr>
        <w:tab/>
        <w:t xml:space="preserve">Tatsachen über Deutschland </w:t>
      </w:r>
      <w:proofErr w:type="spellStart"/>
      <w:r w:rsidRPr="00BF6552">
        <w:rPr>
          <w:lang w:val="de-DE"/>
        </w:rPr>
        <w:t>Edizioni</w:t>
      </w:r>
      <w:proofErr w:type="spellEnd"/>
      <w:r w:rsidRPr="00BF6552">
        <w:rPr>
          <w:lang w:val="de-DE"/>
        </w:rPr>
        <w:t xml:space="preserve"> Bundesaußenministerium der Bundesrepublik D.</w:t>
      </w:r>
    </w:p>
    <w:p w14:paraId="5F092AB2" w14:textId="77777777" w:rsidR="00ED05A1" w:rsidRDefault="00ED05A1" w:rsidP="00ED05A1">
      <w:pPr>
        <w:ind w:left="284" w:hanging="284"/>
      </w:pPr>
      <w:r>
        <w:t>–</w:t>
      </w:r>
      <w:r>
        <w:tab/>
        <w:t>La struttura politica della Bundesrepublik.</w:t>
      </w:r>
    </w:p>
    <w:p w14:paraId="7DB7DF0E" w14:textId="77777777" w:rsidR="00ED05A1" w:rsidRDefault="00ED05A1" w:rsidP="00ED05A1">
      <w:pPr>
        <w:ind w:left="284" w:hanging="284"/>
      </w:pPr>
      <w:r>
        <w:t>–</w:t>
      </w:r>
      <w:r>
        <w:tab/>
        <w:t>Elementi conoscitivi dell’economia tedesca e attuale situazione congiunturale.</w:t>
      </w:r>
    </w:p>
    <w:p w14:paraId="11F5079C" w14:textId="77777777" w:rsidR="00ED05A1" w:rsidRDefault="00ED05A1" w:rsidP="00ED05A1">
      <w:pPr>
        <w:ind w:left="284" w:hanging="284"/>
      </w:pPr>
      <w:r>
        <w:t>–</w:t>
      </w:r>
      <w:r>
        <w:tab/>
        <w:t>Lettura e commenti di testi giornalistici e pubblicistici in lingua tedesca relativi ai temi sopraindicati.</w:t>
      </w:r>
    </w:p>
    <w:p w14:paraId="0031B854" w14:textId="77777777" w:rsidR="00ED05A1" w:rsidRPr="00BF6552" w:rsidRDefault="00ED05A1" w:rsidP="00ED05A1">
      <w:pPr>
        <w:ind w:left="284" w:hanging="284"/>
        <w:rPr>
          <w:lang w:val="de-DE"/>
        </w:rPr>
      </w:pPr>
      <w:r w:rsidRPr="00BF6552">
        <w:rPr>
          <w:lang w:val="de-DE"/>
        </w:rPr>
        <w:t>–</w:t>
      </w:r>
      <w:r w:rsidRPr="00BF6552">
        <w:rPr>
          <w:lang w:val="de-DE"/>
        </w:rPr>
        <w:tab/>
      </w:r>
      <w:proofErr w:type="spellStart"/>
      <w:r w:rsidRPr="00BF6552">
        <w:rPr>
          <w:lang w:val="de-DE"/>
        </w:rPr>
        <w:t>Tematiche</w:t>
      </w:r>
      <w:proofErr w:type="spellEnd"/>
      <w:r w:rsidRPr="00BF6552">
        <w:rPr>
          <w:lang w:val="de-DE"/>
        </w:rPr>
        <w:t xml:space="preserve"> relative alla Landeskunde:</w:t>
      </w:r>
    </w:p>
    <w:p w14:paraId="0E791B07" w14:textId="77777777" w:rsidR="00ED05A1" w:rsidRPr="00006E8C" w:rsidRDefault="00ED05A1" w:rsidP="00ED05A1">
      <w:pPr>
        <w:ind w:left="284" w:hanging="284"/>
      </w:pPr>
      <w:r w:rsidRPr="00006E8C">
        <w:tab/>
        <w:t>*</w:t>
      </w:r>
      <w:r w:rsidRPr="00006E8C">
        <w:tab/>
      </w:r>
      <w:proofErr w:type="spellStart"/>
      <w:r w:rsidRPr="00006E8C">
        <w:t>Länder</w:t>
      </w:r>
      <w:proofErr w:type="spellEnd"/>
      <w:r w:rsidRPr="00006E8C">
        <w:t xml:space="preserve"> und </w:t>
      </w:r>
      <w:proofErr w:type="spellStart"/>
      <w:r w:rsidRPr="00006E8C">
        <w:t>Hauptstädte</w:t>
      </w:r>
      <w:proofErr w:type="spellEnd"/>
      <w:r w:rsidRPr="00006E8C">
        <w:t>.</w:t>
      </w:r>
    </w:p>
    <w:p w14:paraId="570E8AF9" w14:textId="77777777" w:rsidR="00ED05A1" w:rsidRPr="00006E8C" w:rsidRDefault="00ED05A1" w:rsidP="00ED05A1">
      <w:pPr>
        <w:ind w:left="284" w:hanging="284"/>
      </w:pPr>
      <w:r w:rsidRPr="00006E8C">
        <w:tab/>
        <w:t>*</w:t>
      </w:r>
      <w:r w:rsidRPr="00006E8C">
        <w:tab/>
        <w:t xml:space="preserve">Die </w:t>
      </w:r>
      <w:proofErr w:type="spellStart"/>
      <w:r w:rsidRPr="00006E8C">
        <w:t>neuen</w:t>
      </w:r>
      <w:proofErr w:type="spellEnd"/>
      <w:r w:rsidRPr="00006E8C">
        <w:t xml:space="preserve"> </w:t>
      </w:r>
      <w:proofErr w:type="spellStart"/>
      <w:r w:rsidRPr="00006E8C">
        <w:t>Länder</w:t>
      </w:r>
      <w:proofErr w:type="spellEnd"/>
      <w:r w:rsidRPr="00006E8C">
        <w:t>.</w:t>
      </w:r>
    </w:p>
    <w:p w14:paraId="63F659D6" w14:textId="77777777" w:rsidR="00ED05A1" w:rsidRPr="00006E8C" w:rsidRDefault="00ED05A1" w:rsidP="00ED05A1">
      <w:pPr>
        <w:ind w:left="284" w:hanging="284"/>
      </w:pPr>
      <w:r w:rsidRPr="00006E8C">
        <w:tab/>
        <w:t>*</w:t>
      </w:r>
      <w:r w:rsidRPr="00006E8C">
        <w:tab/>
        <w:t xml:space="preserve">Die </w:t>
      </w:r>
      <w:proofErr w:type="spellStart"/>
      <w:r w:rsidRPr="00006E8C">
        <w:t>Ballungsgebiete</w:t>
      </w:r>
      <w:proofErr w:type="spellEnd"/>
      <w:r w:rsidRPr="00006E8C">
        <w:t>.</w:t>
      </w:r>
    </w:p>
    <w:p w14:paraId="7CE161EC" w14:textId="77777777" w:rsidR="00ED05A1" w:rsidRDefault="00ED05A1" w:rsidP="00ED05A1">
      <w:pPr>
        <w:ind w:left="284" w:hanging="284"/>
        <w:rPr>
          <w:lang w:val="en-US"/>
        </w:rPr>
      </w:pPr>
      <w:r w:rsidRPr="00006E8C">
        <w:tab/>
      </w:r>
      <w:r>
        <w:rPr>
          <w:lang w:val="en-US"/>
        </w:rPr>
        <w:t>*</w:t>
      </w:r>
      <w:r>
        <w:rPr>
          <w:lang w:val="en-US"/>
        </w:rPr>
        <w:tab/>
        <w:t xml:space="preserve">Die </w:t>
      </w:r>
      <w:proofErr w:type="spellStart"/>
      <w:r>
        <w:rPr>
          <w:lang w:val="en-US"/>
        </w:rPr>
        <w:t>grossen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deutschen</w:t>
      </w:r>
      <w:proofErr w:type="spellEnd"/>
      <w:r>
        <w:rPr>
          <w:lang w:val="en-US"/>
        </w:rPr>
        <w:t xml:space="preserve"> Firmen.</w:t>
      </w:r>
    </w:p>
    <w:p w14:paraId="6D768C40" w14:textId="77777777" w:rsidR="00ED05A1" w:rsidRDefault="00ED05A1" w:rsidP="00ED05A1">
      <w:pPr>
        <w:ind w:left="284" w:hanging="284"/>
        <w:rPr>
          <w:lang w:val="en-US"/>
        </w:rPr>
      </w:pPr>
      <w:r>
        <w:rPr>
          <w:lang w:val="en-US"/>
        </w:rPr>
        <w:tab/>
        <w:t>*</w:t>
      </w:r>
      <w:r>
        <w:rPr>
          <w:lang w:val="en-US"/>
        </w:rPr>
        <w:tab/>
        <w:t>Flachland und Bergland.</w:t>
      </w:r>
    </w:p>
    <w:p w14:paraId="77EF5447" w14:textId="77777777" w:rsidR="00ED05A1" w:rsidRDefault="00ED05A1" w:rsidP="00ED05A1">
      <w:pPr>
        <w:rPr>
          <w:lang w:val="en-US"/>
        </w:rPr>
      </w:pPr>
      <w:r>
        <w:rPr>
          <w:lang w:val="en-US"/>
        </w:rPr>
        <w:tab/>
        <w:t>*</w:t>
      </w:r>
      <w:r>
        <w:rPr>
          <w:lang w:val="en-US"/>
        </w:rPr>
        <w:tab/>
        <w:t>Ebbe und Flut.</w:t>
      </w:r>
    </w:p>
    <w:p w14:paraId="338130B0" w14:textId="77777777" w:rsidR="00ED05A1" w:rsidRPr="009B1B0C" w:rsidRDefault="009B1B0C" w:rsidP="009B1B0C">
      <w:pPr>
        <w:keepNext/>
        <w:spacing w:line="240" w:lineRule="exact"/>
        <w:rPr>
          <w:lang w:val="en-US"/>
        </w:rPr>
      </w:pPr>
      <w:r>
        <w:rPr>
          <w:lang w:val="en-US"/>
        </w:rPr>
        <w:tab/>
      </w:r>
      <w:r w:rsidRPr="009B1B0C">
        <w:rPr>
          <w:lang w:val="en-US"/>
        </w:rPr>
        <w:t>*</w:t>
      </w:r>
      <w:r>
        <w:rPr>
          <w:vertAlign w:val="superscript"/>
          <w:lang w:val="en-US"/>
        </w:rPr>
        <w:tab/>
      </w:r>
      <w:r w:rsidR="00ED05A1" w:rsidRPr="009B1B0C">
        <w:rPr>
          <w:lang w:val="en-US"/>
        </w:rPr>
        <w:t>Die Flüsse und die Seen.</w:t>
      </w:r>
    </w:p>
    <w:p w14:paraId="7E35A461" w14:textId="09B52BCB" w:rsidR="00ED05A1" w:rsidRPr="009B1B0C" w:rsidRDefault="009B1B0C" w:rsidP="009B1B0C">
      <w:pPr>
        <w:keepNext/>
        <w:spacing w:before="240" w:after="120" w:line="240" w:lineRule="exact"/>
        <w:rPr>
          <w:b/>
          <w:sz w:val="18"/>
        </w:rPr>
      </w:pPr>
      <w:r w:rsidRPr="009B1B0C">
        <w:rPr>
          <w:b/>
          <w:i/>
          <w:sz w:val="18"/>
        </w:rPr>
        <w:t>BIBLIOGRAFIA</w:t>
      </w:r>
      <w:r w:rsidR="00006E8C">
        <w:rPr>
          <w:rStyle w:val="Rimandonotaapidipagina"/>
          <w:b/>
          <w:i/>
          <w:sz w:val="18"/>
        </w:rPr>
        <w:footnoteReference w:id="1"/>
      </w:r>
    </w:p>
    <w:p w14:paraId="6AF01246" w14:textId="77777777" w:rsidR="009B1B0C" w:rsidRDefault="009B1B0C" w:rsidP="009B1B0C">
      <w:pPr>
        <w:pStyle w:val="Testo1"/>
        <w:spacing w:before="0"/>
        <w:ind w:firstLine="0"/>
      </w:pPr>
      <w:r>
        <w:t>I testi di riferimento sono:</w:t>
      </w:r>
    </w:p>
    <w:p w14:paraId="16F9FD25" w14:textId="77777777" w:rsidR="009B1B0C" w:rsidRDefault="009B1B0C" w:rsidP="009B1B0C">
      <w:pPr>
        <w:pStyle w:val="Testo1"/>
        <w:spacing w:before="0"/>
        <w:rPr>
          <w:lang w:val="en-US"/>
        </w:rPr>
      </w:pPr>
      <w:r w:rsidRPr="009B1B0C">
        <w:rPr>
          <w:smallCaps/>
          <w:sz w:val="16"/>
          <w:lang w:val="en-US"/>
        </w:rPr>
        <w:t>A. Thomas-S. Kammhuber-S. Schroll-Machl (Hg)</w:t>
      </w:r>
      <w:r>
        <w:rPr>
          <w:lang w:val="en-US"/>
        </w:rPr>
        <w:t xml:space="preserve">, </w:t>
      </w:r>
      <w:r w:rsidRPr="009B1B0C">
        <w:rPr>
          <w:i/>
          <w:lang w:val="en-US"/>
        </w:rPr>
        <w:t>Handbuch Interkulturelle Kommunikation und Kooperation Band2: Lànder, Kulturen und interkulturelle Berufstàtigkeit</w:t>
      </w:r>
      <w:r>
        <w:rPr>
          <w:lang w:val="en-US"/>
        </w:rPr>
        <w:t>, Vandenhoeck &amp; Ruprecht Gòttingen, ISBN 978-3-525-46166-2.</w:t>
      </w:r>
    </w:p>
    <w:p w14:paraId="0F7135B5" w14:textId="77777777" w:rsidR="009B1B0C" w:rsidRDefault="009B1B0C" w:rsidP="009B1B0C">
      <w:pPr>
        <w:pStyle w:val="Testo1"/>
        <w:spacing w:before="0"/>
        <w:rPr>
          <w:lang w:val="en-US"/>
        </w:rPr>
      </w:pPr>
      <w:r w:rsidRPr="009B1B0C">
        <w:rPr>
          <w:smallCaps/>
          <w:sz w:val="16"/>
          <w:lang w:val="en-US"/>
        </w:rPr>
        <w:t>AA.VV.</w:t>
      </w:r>
      <w:r>
        <w:rPr>
          <w:lang w:val="en-US"/>
        </w:rPr>
        <w:t xml:space="preserve">, </w:t>
      </w:r>
      <w:r w:rsidRPr="009B1B0C">
        <w:rPr>
          <w:i/>
          <w:lang w:val="en-US"/>
        </w:rPr>
        <w:t>Tatsachen über Deutschland, Edizioni Bundesaußenministerium der Bundesrepublik Deutschland</w:t>
      </w:r>
      <w:r>
        <w:rPr>
          <w:lang w:val="en-US"/>
        </w:rPr>
        <w:t>, in Internet all‘indirizzo:</w:t>
      </w:r>
    </w:p>
    <w:p w14:paraId="05261C40" w14:textId="77777777" w:rsidR="009B1B0C" w:rsidRDefault="009B1B0C" w:rsidP="009B1B0C">
      <w:pPr>
        <w:pStyle w:val="Testo1"/>
        <w:spacing w:before="0"/>
        <w:rPr>
          <w:lang w:val="en-US"/>
        </w:rPr>
      </w:pPr>
      <w:r>
        <w:rPr>
          <w:lang w:val="en-US"/>
        </w:rPr>
        <w:t>http://www.tatsachen-ueber-deutschland.de/de/inhaltsseiten-home/zahlen-fakten.html</w:t>
      </w:r>
    </w:p>
    <w:p w14:paraId="22167F45" w14:textId="77777777" w:rsidR="009B1B0C" w:rsidRDefault="009B1B0C" w:rsidP="009B1B0C">
      <w:pPr>
        <w:pStyle w:val="Testo1"/>
        <w:spacing w:before="0"/>
        <w:rPr>
          <w:lang w:val="en-US"/>
        </w:rPr>
      </w:pPr>
      <w:r w:rsidRPr="009B1B0C">
        <w:rPr>
          <w:smallCaps/>
          <w:sz w:val="16"/>
          <w:lang w:val="en-US"/>
        </w:rPr>
        <w:t>AA.VV</w:t>
      </w:r>
      <w:r>
        <w:rPr>
          <w:lang w:val="en-US"/>
        </w:rPr>
        <w:t xml:space="preserve">., </w:t>
      </w:r>
      <w:r w:rsidRPr="009B1B0C">
        <w:rPr>
          <w:i/>
          <w:lang w:val="en-US"/>
        </w:rPr>
        <w:t>Themen neu Zertfikatsband Kursbuch + Kassetten</w:t>
      </w:r>
      <w:r>
        <w:rPr>
          <w:lang w:val="en-US"/>
        </w:rPr>
        <w:t>, Hueber Verlag, München.</w:t>
      </w:r>
    </w:p>
    <w:p w14:paraId="541D4080" w14:textId="77777777" w:rsidR="009B1B0C" w:rsidRDefault="009B1B0C" w:rsidP="009B1B0C">
      <w:pPr>
        <w:pStyle w:val="Testo1"/>
        <w:spacing w:before="0"/>
        <w:rPr>
          <w:lang w:val="en-US"/>
        </w:rPr>
      </w:pPr>
      <w:r w:rsidRPr="009B1B0C">
        <w:rPr>
          <w:smallCaps/>
          <w:sz w:val="16"/>
          <w:lang w:val="en-US"/>
        </w:rPr>
        <w:t>AA.VV</w:t>
      </w:r>
      <w:r>
        <w:rPr>
          <w:lang w:val="en-US"/>
        </w:rPr>
        <w:t xml:space="preserve">., </w:t>
      </w:r>
      <w:r w:rsidRPr="009B1B0C">
        <w:rPr>
          <w:i/>
          <w:lang w:val="en-US"/>
        </w:rPr>
        <w:t>Themen 2 und 3</w:t>
      </w:r>
      <w:r>
        <w:rPr>
          <w:lang w:val="en-US"/>
        </w:rPr>
        <w:t>, Hueber Verlag, München, 2003.</w:t>
      </w:r>
    </w:p>
    <w:p w14:paraId="01403E74" w14:textId="77777777" w:rsidR="009B1B0C" w:rsidRDefault="009B1B0C" w:rsidP="009B1B0C">
      <w:pPr>
        <w:pStyle w:val="Testo1"/>
        <w:spacing w:before="0"/>
        <w:rPr>
          <w:lang w:val="en-US"/>
        </w:rPr>
      </w:pPr>
      <w:r w:rsidRPr="009B1B0C">
        <w:rPr>
          <w:i/>
          <w:lang w:val="en-US"/>
        </w:rPr>
        <w:t>Kandidatenblätter ZDfB und ZMP</w:t>
      </w:r>
      <w:r>
        <w:rPr>
          <w:lang w:val="en-US"/>
        </w:rPr>
        <w:t>, Goethe Institut.</w:t>
      </w:r>
    </w:p>
    <w:p w14:paraId="18A8945A" w14:textId="77777777" w:rsidR="009B1B0C" w:rsidRDefault="009B1B0C" w:rsidP="009B1B0C">
      <w:pPr>
        <w:pStyle w:val="Testo1"/>
        <w:spacing w:before="0"/>
      </w:pPr>
      <w:r w:rsidRPr="009B1B0C">
        <w:rPr>
          <w:smallCaps/>
          <w:sz w:val="16"/>
        </w:rPr>
        <w:lastRenderedPageBreak/>
        <w:t>Seiffarth-Medaglia</w:t>
      </w:r>
      <w:r>
        <w:t xml:space="preserve">, </w:t>
      </w:r>
      <w:r w:rsidRPr="009B1B0C">
        <w:rPr>
          <w:i/>
        </w:rPr>
        <w:t>Arbeitsgrammatik</w:t>
      </w:r>
      <w:r>
        <w:t>, Cideb Editore, 1998.</w:t>
      </w:r>
    </w:p>
    <w:p w14:paraId="164FFA9E" w14:textId="16DA4D67" w:rsidR="009B1B0C" w:rsidRPr="0079694D" w:rsidRDefault="009B1B0C" w:rsidP="009B1B0C">
      <w:pPr>
        <w:pStyle w:val="Testo1"/>
        <w:spacing w:before="0"/>
        <w:rPr>
          <w:lang w:val="en-US"/>
        </w:rPr>
      </w:pPr>
      <w:r w:rsidRPr="009B1B0C">
        <w:rPr>
          <w:smallCaps/>
          <w:sz w:val="16"/>
          <w:lang w:val="en-US"/>
        </w:rPr>
        <w:t>Dreyer-Schimitt</w:t>
      </w:r>
      <w:r w:rsidRPr="0079694D">
        <w:rPr>
          <w:lang w:val="en-US"/>
        </w:rPr>
        <w:t xml:space="preserve">, </w:t>
      </w:r>
      <w:r w:rsidRPr="009B1B0C">
        <w:rPr>
          <w:i/>
          <w:lang w:val="en-US"/>
        </w:rPr>
        <w:t>Lehr-und Übungsbuch der deutschen Grammatik</w:t>
      </w:r>
      <w:r w:rsidRPr="0079694D">
        <w:rPr>
          <w:lang w:val="en-US"/>
        </w:rPr>
        <w:t>, Hueber Verlag, München, 2004.</w:t>
      </w:r>
      <w:r w:rsidR="00006E8C">
        <w:rPr>
          <w:lang w:val="en-US"/>
        </w:rPr>
        <w:t xml:space="preserve"> </w:t>
      </w:r>
      <w:hyperlink r:id="rId8" w:history="1">
        <w:r w:rsidR="00006E8C" w:rsidRPr="00006E8C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154E4E0A" w14:textId="77777777" w:rsidR="009B1B0C" w:rsidRDefault="009B1B0C" w:rsidP="009B1B0C">
      <w:pPr>
        <w:pStyle w:val="Testo1"/>
        <w:spacing w:before="0"/>
      </w:pPr>
      <w:r w:rsidRPr="00BF6552">
        <w:rPr>
          <w:smallCaps/>
          <w:sz w:val="16"/>
          <w:lang w:val="de-DE"/>
        </w:rPr>
        <w:t>B. Gras-L. Kromberg</w:t>
      </w:r>
      <w:r w:rsidRPr="00BF6552">
        <w:rPr>
          <w:lang w:val="de-DE"/>
        </w:rPr>
        <w:t xml:space="preserve">, </w:t>
      </w:r>
      <w:r w:rsidRPr="00BF6552">
        <w:rPr>
          <w:i/>
          <w:lang w:val="de-DE"/>
        </w:rPr>
        <w:t xml:space="preserve">Vergleiche/Confronti. </w:t>
      </w:r>
      <w:r w:rsidRPr="009B1B0C">
        <w:rPr>
          <w:i/>
        </w:rPr>
        <w:t>Aspetti contrastivi del tedesco rispetto all’italiano</w:t>
      </w:r>
      <w:r>
        <w:t>, Zanichelli, Bologna, 1994.</w:t>
      </w:r>
    </w:p>
    <w:p w14:paraId="78148E2A" w14:textId="66068EAC" w:rsidR="009B1B0C" w:rsidRDefault="009D60A8" w:rsidP="009B1B0C">
      <w:pPr>
        <w:pStyle w:val="Testo1"/>
        <w:spacing w:before="0"/>
      </w:pPr>
      <w:r w:rsidRPr="009D60A8">
        <w:rPr>
          <w:smallCaps/>
          <w:sz w:val="16"/>
        </w:rPr>
        <w:t>M. Reimann</w:t>
      </w:r>
      <w:r w:rsidR="009B1B0C">
        <w:t xml:space="preserve">, </w:t>
      </w:r>
      <w:r w:rsidR="009B1B0C" w:rsidRPr="009D60A8">
        <w:rPr>
          <w:i/>
        </w:rPr>
        <w:t>Grammatica di base della lingua tedesca</w:t>
      </w:r>
      <w:r w:rsidR="009B1B0C">
        <w:t>, Hueber Verlag, München, 1998.</w:t>
      </w:r>
      <w:r w:rsidR="00006E8C">
        <w:t xml:space="preserve"> </w:t>
      </w:r>
      <w:hyperlink r:id="rId9" w:history="1">
        <w:r w:rsidR="00006E8C" w:rsidRPr="00006E8C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14:paraId="479ED01D" w14:textId="77777777" w:rsidR="009B1B0C" w:rsidRPr="0079694D" w:rsidRDefault="009B1B0C" w:rsidP="009B1B0C">
      <w:pPr>
        <w:pStyle w:val="Testo1"/>
        <w:spacing w:before="0"/>
        <w:rPr>
          <w:lang w:val="en-US"/>
        </w:rPr>
      </w:pPr>
      <w:r w:rsidRPr="009D60A8">
        <w:rPr>
          <w:smallCaps/>
          <w:sz w:val="16"/>
        </w:rPr>
        <w:t>A. K</w:t>
      </w:r>
      <w:r w:rsidR="009D60A8" w:rsidRPr="009D60A8">
        <w:rPr>
          <w:smallCaps/>
          <w:sz w:val="16"/>
        </w:rPr>
        <w:t>rali</w:t>
      </w:r>
      <w:r>
        <w:t xml:space="preserve">, </w:t>
      </w:r>
      <w:r w:rsidRPr="009D60A8">
        <w:rPr>
          <w:i/>
        </w:rPr>
        <w:t>Primi della Klasse. La crisi europea e il ruolo della Germania</w:t>
      </w:r>
      <w:r>
        <w:t xml:space="preserve">, Ed. </w:t>
      </w:r>
      <w:r w:rsidRPr="0079694D">
        <w:rPr>
          <w:lang w:val="en-US"/>
        </w:rPr>
        <w:t>Cairo, Milano, 2012.</w:t>
      </w:r>
    </w:p>
    <w:p w14:paraId="32A2CB84" w14:textId="77777777" w:rsidR="009B1B0C" w:rsidRPr="0079694D" w:rsidRDefault="009B1B0C" w:rsidP="009B1B0C">
      <w:pPr>
        <w:pStyle w:val="Testo1"/>
        <w:spacing w:before="0"/>
        <w:rPr>
          <w:lang w:val="en-US"/>
        </w:rPr>
      </w:pPr>
      <w:r w:rsidRPr="009D60A8">
        <w:rPr>
          <w:smallCaps/>
          <w:sz w:val="16"/>
          <w:lang w:val="en-US"/>
        </w:rPr>
        <w:t>J. B</w:t>
      </w:r>
      <w:r w:rsidR="009D60A8" w:rsidRPr="009D60A8">
        <w:rPr>
          <w:smallCaps/>
          <w:sz w:val="16"/>
          <w:lang w:val="en-US"/>
        </w:rPr>
        <w:t>uck</w:t>
      </w:r>
      <w:r w:rsidR="009D60A8">
        <w:rPr>
          <w:lang w:val="en-US"/>
        </w:rPr>
        <w:t>,</w:t>
      </w:r>
      <w:r w:rsidRPr="0079694D">
        <w:rPr>
          <w:lang w:val="en-US"/>
        </w:rPr>
        <w:t xml:space="preserve"> </w:t>
      </w:r>
      <w:r w:rsidRPr="009D60A8">
        <w:rPr>
          <w:i/>
          <w:lang w:val="en-US"/>
        </w:rPr>
        <w:t>Deutsch-Italienische Handelskammer AHK Industriepartnerschaft 4.0 Deutschland-Italien 2017 Status Quo und Herausforderungen bei der Konzept-Umsetzung in Italien</w:t>
      </w:r>
      <w:r w:rsidRPr="0079694D">
        <w:rPr>
          <w:lang w:val="en-US"/>
        </w:rPr>
        <w:t>.</w:t>
      </w:r>
    </w:p>
    <w:p w14:paraId="2A665EC5" w14:textId="77777777" w:rsidR="009B1B0C" w:rsidRDefault="009B1B0C" w:rsidP="009B1B0C">
      <w:pPr>
        <w:pStyle w:val="Testo1"/>
        <w:spacing w:before="0"/>
      </w:pPr>
      <w:r>
        <w:t>Nel corso delle lezioni verranno date ulteriori indicazioni bibliografiche. Per alcuni argomenti del corso valgono gli appunti.</w:t>
      </w:r>
    </w:p>
    <w:p w14:paraId="344E80E9" w14:textId="77777777" w:rsidR="009B1B0C" w:rsidRPr="004A4CF6" w:rsidRDefault="004A4CF6" w:rsidP="004A4CF6">
      <w:pPr>
        <w:spacing w:before="240" w:after="120"/>
        <w:rPr>
          <w:b/>
          <w:i/>
          <w:sz w:val="18"/>
        </w:rPr>
      </w:pPr>
      <w:r w:rsidRPr="004A4CF6">
        <w:rPr>
          <w:b/>
          <w:i/>
          <w:sz w:val="18"/>
        </w:rPr>
        <w:t>DIDATTICA DEL CORSO</w:t>
      </w:r>
    </w:p>
    <w:p w14:paraId="42B44036" w14:textId="77777777" w:rsidR="004A4CF6" w:rsidRDefault="004A4CF6" w:rsidP="004A4CF6">
      <w:pPr>
        <w:pStyle w:val="Testo2"/>
      </w:pPr>
      <w:r>
        <w:t>Le lezioni si svolgono in lingua con l’uso di internet, di lavagna luminosa, cassette audio e proiezioni di filmati nonché distribuzione agli studenti di testi scritti. Sono previste prove simulate d’esame.</w:t>
      </w:r>
    </w:p>
    <w:p w14:paraId="18104218" w14:textId="77777777" w:rsidR="004A4CF6" w:rsidRDefault="004A4CF6" w:rsidP="004A4CF6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42C44A77" w14:textId="77777777" w:rsidR="004A4CF6" w:rsidRDefault="004A4CF6" w:rsidP="004A4CF6">
      <w:pPr>
        <w:pStyle w:val="Testo2"/>
      </w:pPr>
      <w:r>
        <w:t>La frequenza è necessaria per il raggiungimento degli obiettivi del corso.</w:t>
      </w:r>
    </w:p>
    <w:p w14:paraId="7F699676" w14:textId="77777777" w:rsidR="004A4CF6" w:rsidRDefault="004A4CF6" w:rsidP="004A4CF6">
      <w:pPr>
        <w:pStyle w:val="Testo2"/>
      </w:pPr>
      <w:r>
        <w:t>L’esame consta di una parte scritta e orale.</w:t>
      </w:r>
    </w:p>
    <w:p w14:paraId="10BE27E7" w14:textId="77777777" w:rsidR="004A4CF6" w:rsidRDefault="004A4CF6" w:rsidP="004A4CF6">
      <w:pPr>
        <w:pStyle w:val="Testo2"/>
      </w:pPr>
      <w:r>
        <w:t>La prima è costituita da un test di comprensione del testo nonché di accertamento grammaticale e di produzione scritta. In sede orale si richiede un’esposizione fluente con intonazione e accento esenti da inflessioni italofone, in conformità con quanto esercitato in sede di lezione curricolare, correttezza grammaticale e sintattica. Lo studente non dovrà mostrare incertezze sul piano della competenza comunicativa in ordine a temi di natura quotidiana così come in merito ai contenuti del programma sopraindicato nonché agli argomenti e integrazioni trattati e svolti durante le lezioni. Dovrà inoltre essere in grado di leggere un testo tratto a caso da un giornale o da una pubblicazione in lingua tedesca, comprenderne il significato e saperne riferire in termini corretti.</w:t>
      </w:r>
    </w:p>
    <w:p w14:paraId="6A0D8648" w14:textId="77777777" w:rsidR="004A4CF6" w:rsidRDefault="004A4CF6" w:rsidP="004A4CF6">
      <w:pPr>
        <w:pStyle w:val="Testo2"/>
      </w:pPr>
      <w:r>
        <w:t>Al fine di agevolare l’apprendimento e di distribuire il carico d’esame agli studenti frequentanti è data la facoltà di sostenere prove scritte parziali, rispettivamente alla decima settimana di lezione nel mese di dicembre, alla quindicesima settimana, a fine marzo, e alla ventesima a fine maggio.</w:t>
      </w:r>
    </w:p>
    <w:p w14:paraId="23E56F4B" w14:textId="77777777" w:rsidR="004A4CF6" w:rsidRDefault="004A4CF6" w:rsidP="004A4CF6">
      <w:pPr>
        <w:pStyle w:val="Testo2"/>
      </w:pPr>
      <w:r>
        <w:t>Le prove vertono sugli argomenti trattati durante le lezioni. Il superamento dei tre test comporta l’esenzione dalla prova scritta prevista negli appelli d’esame. In caso di successo in una sola prova o eventualmente in due prove lo studente dovrà sostenere l’esame scritto in sede di appello ufficiale solo per la parte del programma di cui è in debito.</w:t>
      </w:r>
    </w:p>
    <w:p w14:paraId="33EB62BE" w14:textId="77777777" w:rsidR="004A4CF6" w:rsidRDefault="004A4CF6" w:rsidP="004A4CF6">
      <w:pPr>
        <w:pStyle w:val="Testo2"/>
      </w:pPr>
      <w:r>
        <w:t>La parte orale è da svolgersi in sede di esame ufficiale.</w:t>
      </w:r>
    </w:p>
    <w:p w14:paraId="6837EC56" w14:textId="77777777" w:rsidR="004A4CF6" w:rsidRDefault="004A4CF6" w:rsidP="004A4CF6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44728CDD" w14:textId="77777777" w:rsidR="004A4CF6" w:rsidRPr="004A4CF6" w:rsidRDefault="004A4CF6" w:rsidP="004A4CF6">
      <w:pPr>
        <w:pStyle w:val="Testo2"/>
      </w:pPr>
      <w:r w:rsidRPr="004A4CF6">
        <w:lastRenderedPageBreak/>
        <w:t>È richiesta una conoscenza di base della Lingua Tedesca assimilabile al Livello B1.</w:t>
      </w:r>
    </w:p>
    <w:p w14:paraId="7992CA28" w14:textId="77777777" w:rsidR="004A4CF6" w:rsidRPr="004A4CF6" w:rsidRDefault="004A4CF6" w:rsidP="004A4CF6">
      <w:pPr>
        <w:pStyle w:val="Testo2"/>
        <w:spacing w:before="120"/>
        <w:rPr>
          <w:i/>
        </w:rPr>
      </w:pPr>
      <w:r w:rsidRPr="004A4CF6">
        <w:rPr>
          <w:i/>
        </w:rPr>
        <w:t>Orario e luogo di ricevimento</w:t>
      </w:r>
    </w:p>
    <w:p w14:paraId="0F625280" w14:textId="77777777" w:rsidR="004A4CF6" w:rsidRPr="004A4CF6" w:rsidRDefault="004A4CF6" w:rsidP="004A4CF6">
      <w:pPr>
        <w:pStyle w:val="Testo2"/>
      </w:pPr>
      <w:r w:rsidRPr="004A4CF6">
        <w:t>Il Prof. Alberto Krali riceve gli studenti prima o dopo le lezioni direttamente in aula.</w:t>
      </w:r>
    </w:p>
    <w:p w14:paraId="010B695F" w14:textId="7F982CB9" w:rsidR="00BF6552" w:rsidRDefault="004A4CF6" w:rsidP="004A4CF6">
      <w:pPr>
        <w:pStyle w:val="Testo2"/>
      </w:pPr>
      <w:r w:rsidRPr="004A4CF6">
        <w:t>Per eventuali comunicazioni e richiesta di appuntamenti al di fuori degli orari indica</w:t>
      </w:r>
      <w:r w:rsidR="00BF6552">
        <w:t xml:space="preserve">ti prendere contatto con il docente tramite il seguente indirizzo:  </w:t>
      </w:r>
      <w:hyperlink r:id="rId10" w:history="1">
        <w:r w:rsidR="00BF6552" w:rsidRPr="006F0AA8">
          <w:rPr>
            <w:rStyle w:val="Collegamentoipertestuale"/>
          </w:rPr>
          <w:t>alberto.krali@unicatt.it</w:t>
        </w:r>
      </w:hyperlink>
    </w:p>
    <w:p w14:paraId="23D5AD91" w14:textId="2B0F1A16" w:rsidR="00BF6552" w:rsidRPr="000A2174" w:rsidRDefault="00BF6552" w:rsidP="000A2174">
      <w:pPr>
        <w:pStyle w:val="Testo2"/>
        <w:spacing w:before="120"/>
        <w:rPr>
          <w:rFonts w:ascii="Times New Roman" w:hAnsi="Times New Roman"/>
          <w:sz w:val="16"/>
        </w:rPr>
      </w:pPr>
      <w:r w:rsidRPr="000A2174">
        <w:rPr>
          <w:rFonts w:ascii="Times New Roman" w:hAnsi="Times New Roman"/>
        </w:rPr>
        <w:t>Nel caso in cui la situazione sanitaria relativa alla pandemia di Covid-19 non dovesse consentire la didattica in presenza, sarà garantita l’erogazione a distanza dell’insegnamento con modalità che verranno comunicate in tempo utile agli studenti</w:t>
      </w:r>
    </w:p>
    <w:p w14:paraId="0B51642B" w14:textId="77777777" w:rsidR="00BF6552" w:rsidRDefault="00BF6552" w:rsidP="004A4CF6">
      <w:pPr>
        <w:pStyle w:val="Testo2"/>
      </w:pPr>
    </w:p>
    <w:p w14:paraId="6133F3AD" w14:textId="77777777" w:rsidR="00BF6552" w:rsidRDefault="00BF6552" w:rsidP="004A4CF6">
      <w:pPr>
        <w:pStyle w:val="Testo2"/>
      </w:pPr>
    </w:p>
    <w:p w14:paraId="33DD3E95" w14:textId="77777777" w:rsidR="00BF6552" w:rsidRDefault="00BF6552" w:rsidP="004A4CF6">
      <w:pPr>
        <w:pStyle w:val="Testo2"/>
      </w:pPr>
    </w:p>
    <w:p w14:paraId="012022E6" w14:textId="77777777" w:rsidR="00BF6552" w:rsidRDefault="00BF6552" w:rsidP="004A4CF6">
      <w:pPr>
        <w:pStyle w:val="Testo2"/>
      </w:pPr>
    </w:p>
    <w:p w14:paraId="75742F3D" w14:textId="77777777" w:rsidR="00BF6552" w:rsidRDefault="00BF6552" w:rsidP="004A4CF6">
      <w:pPr>
        <w:pStyle w:val="Testo2"/>
      </w:pPr>
    </w:p>
    <w:p w14:paraId="4A03B69E" w14:textId="174924BE" w:rsidR="004A4CF6" w:rsidRDefault="004A4CF6" w:rsidP="004A4CF6">
      <w:pPr>
        <w:pStyle w:val="Testo2"/>
      </w:pPr>
    </w:p>
    <w:p w14:paraId="70FD3CCA" w14:textId="77777777" w:rsidR="00BF6552" w:rsidRPr="004A4CF6" w:rsidRDefault="00BF6552" w:rsidP="004A4CF6">
      <w:pPr>
        <w:pStyle w:val="Testo2"/>
      </w:pPr>
    </w:p>
    <w:p w14:paraId="0B819522" w14:textId="77777777" w:rsidR="004A4CF6" w:rsidRPr="004A4CF6" w:rsidRDefault="004A4CF6" w:rsidP="004A4CF6">
      <w:pPr>
        <w:pStyle w:val="Testo2"/>
      </w:pPr>
    </w:p>
    <w:sectPr w:rsidR="004A4CF6" w:rsidRPr="004A4CF6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9422F8" w14:textId="77777777" w:rsidR="00006E8C" w:rsidRDefault="00006E8C" w:rsidP="00006E8C">
      <w:pPr>
        <w:spacing w:line="240" w:lineRule="auto"/>
      </w:pPr>
      <w:r>
        <w:separator/>
      </w:r>
    </w:p>
  </w:endnote>
  <w:endnote w:type="continuationSeparator" w:id="0">
    <w:p w14:paraId="45FA4B87" w14:textId="77777777" w:rsidR="00006E8C" w:rsidRDefault="00006E8C" w:rsidP="00006E8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altName w:val="Times New Roman"/>
    <w:charset w:val="00"/>
    <w:family w:val="auto"/>
    <w:pitch w:val="variable"/>
    <w:sig w:usb0="E50002FF" w:usb1="500079DB" w:usb2="0000001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781C4D" w14:textId="77777777" w:rsidR="00006E8C" w:rsidRDefault="00006E8C" w:rsidP="00006E8C">
      <w:pPr>
        <w:spacing w:line="240" w:lineRule="auto"/>
      </w:pPr>
      <w:r>
        <w:separator/>
      </w:r>
    </w:p>
  </w:footnote>
  <w:footnote w:type="continuationSeparator" w:id="0">
    <w:p w14:paraId="099AF622" w14:textId="77777777" w:rsidR="00006E8C" w:rsidRDefault="00006E8C" w:rsidP="00006E8C">
      <w:pPr>
        <w:spacing w:line="240" w:lineRule="auto"/>
      </w:pPr>
      <w:r>
        <w:continuationSeparator/>
      </w:r>
    </w:p>
  </w:footnote>
  <w:footnote w:id="1">
    <w:p w14:paraId="065DB875" w14:textId="47A4C2D2" w:rsidR="00006E8C" w:rsidRDefault="00006E8C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44C"/>
    <w:rsid w:val="00006E8C"/>
    <w:rsid w:val="000A2174"/>
    <w:rsid w:val="00187B99"/>
    <w:rsid w:val="001C0267"/>
    <w:rsid w:val="002014DD"/>
    <w:rsid w:val="002D5E17"/>
    <w:rsid w:val="003309BA"/>
    <w:rsid w:val="004A4CF6"/>
    <w:rsid w:val="004D1217"/>
    <w:rsid w:val="004D6008"/>
    <w:rsid w:val="00640794"/>
    <w:rsid w:val="006F1772"/>
    <w:rsid w:val="008942E7"/>
    <w:rsid w:val="008A1204"/>
    <w:rsid w:val="00900CCA"/>
    <w:rsid w:val="00924B77"/>
    <w:rsid w:val="00940DA2"/>
    <w:rsid w:val="009B1B0C"/>
    <w:rsid w:val="009D60A8"/>
    <w:rsid w:val="009E055C"/>
    <w:rsid w:val="00A74F6F"/>
    <w:rsid w:val="00AD7557"/>
    <w:rsid w:val="00B50C5D"/>
    <w:rsid w:val="00B51253"/>
    <w:rsid w:val="00B525CC"/>
    <w:rsid w:val="00BF6552"/>
    <w:rsid w:val="00D3144C"/>
    <w:rsid w:val="00D404F2"/>
    <w:rsid w:val="00E607E6"/>
    <w:rsid w:val="00ED05A1"/>
    <w:rsid w:val="00F03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FD64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customStyle="1" w:styleId="Textbody">
    <w:name w:val="Text body"/>
    <w:basedOn w:val="Normale"/>
    <w:rsid w:val="003309BA"/>
    <w:pPr>
      <w:widowControl w:val="0"/>
      <w:tabs>
        <w:tab w:val="clear" w:pos="284"/>
      </w:tabs>
      <w:suppressAutoHyphens/>
      <w:autoSpaceDN w:val="0"/>
      <w:spacing w:after="120" w:line="240" w:lineRule="auto"/>
      <w:jc w:val="left"/>
      <w:textAlignment w:val="baseline"/>
    </w:pPr>
    <w:rPr>
      <w:rFonts w:eastAsia="SimSun" w:cs="Arial"/>
      <w:kern w:val="3"/>
      <w:sz w:val="24"/>
      <w:lang w:eastAsia="zh-CN" w:bidi="hi-IN"/>
    </w:rPr>
  </w:style>
  <w:style w:type="paragraph" w:customStyle="1" w:styleId="Corpo">
    <w:name w:val="Corpo"/>
    <w:rsid w:val="003309BA"/>
    <w:pPr>
      <w:autoSpaceDN w:val="0"/>
    </w:pPr>
    <w:rPr>
      <w:rFonts w:ascii="Helvetica Neue" w:eastAsia="Helvetica Neue" w:hAnsi="Helvetica Neue" w:cs="Helvetica Neue"/>
      <w:color w:val="000000"/>
      <w:sz w:val="22"/>
      <w:szCs w:val="22"/>
    </w:rPr>
  </w:style>
  <w:style w:type="character" w:styleId="Rimandocommento">
    <w:name w:val="annotation reference"/>
    <w:basedOn w:val="Carpredefinitoparagrafo"/>
    <w:rsid w:val="004A4CF6"/>
    <w:rPr>
      <w:sz w:val="16"/>
      <w:szCs w:val="16"/>
    </w:rPr>
  </w:style>
  <w:style w:type="paragraph" w:styleId="Testofumetto">
    <w:name w:val="Balloon Text"/>
    <w:basedOn w:val="Normale"/>
    <w:link w:val="TestofumettoCarattere"/>
    <w:rsid w:val="004A4CF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4A4CF6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rsid w:val="00BF6552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BF6552"/>
    <w:rPr>
      <w:color w:val="605E5C"/>
      <w:shd w:val="clear" w:color="auto" w:fill="E1DFDD"/>
    </w:rPr>
  </w:style>
  <w:style w:type="paragraph" w:styleId="Testonotaapidipagina">
    <w:name w:val="footnote text"/>
    <w:basedOn w:val="Normale"/>
    <w:link w:val="TestonotaapidipaginaCarattere"/>
    <w:rsid w:val="00006E8C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006E8C"/>
  </w:style>
  <w:style w:type="character" w:styleId="Rimandonotaapidipagina">
    <w:name w:val="footnote reference"/>
    <w:basedOn w:val="Carpredefinitoparagrafo"/>
    <w:rsid w:val="00006E8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customStyle="1" w:styleId="Textbody">
    <w:name w:val="Text body"/>
    <w:basedOn w:val="Normale"/>
    <w:rsid w:val="003309BA"/>
    <w:pPr>
      <w:widowControl w:val="0"/>
      <w:tabs>
        <w:tab w:val="clear" w:pos="284"/>
      </w:tabs>
      <w:suppressAutoHyphens/>
      <w:autoSpaceDN w:val="0"/>
      <w:spacing w:after="120" w:line="240" w:lineRule="auto"/>
      <w:jc w:val="left"/>
      <w:textAlignment w:val="baseline"/>
    </w:pPr>
    <w:rPr>
      <w:rFonts w:eastAsia="SimSun" w:cs="Arial"/>
      <w:kern w:val="3"/>
      <w:sz w:val="24"/>
      <w:lang w:eastAsia="zh-CN" w:bidi="hi-IN"/>
    </w:rPr>
  </w:style>
  <w:style w:type="paragraph" w:customStyle="1" w:styleId="Corpo">
    <w:name w:val="Corpo"/>
    <w:rsid w:val="003309BA"/>
    <w:pPr>
      <w:autoSpaceDN w:val="0"/>
    </w:pPr>
    <w:rPr>
      <w:rFonts w:ascii="Helvetica Neue" w:eastAsia="Helvetica Neue" w:hAnsi="Helvetica Neue" w:cs="Helvetica Neue"/>
      <w:color w:val="000000"/>
      <w:sz w:val="22"/>
      <w:szCs w:val="22"/>
    </w:rPr>
  </w:style>
  <w:style w:type="character" w:styleId="Rimandocommento">
    <w:name w:val="annotation reference"/>
    <w:basedOn w:val="Carpredefinitoparagrafo"/>
    <w:rsid w:val="004A4CF6"/>
    <w:rPr>
      <w:sz w:val="16"/>
      <w:szCs w:val="16"/>
    </w:rPr>
  </w:style>
  <w:style w:type="paragraph" w:styleId="Testofumetto">
    <w:name w:val="Balloon Text"/>
    <w:basedOn w:val="Normale"/>
    <w:link w:val="TestofumettoCarattere"/>
    <w:rsid w:val="004A4CF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4A4CF6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rsid w:val="00BF6552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BF6552"/>
    <w:rPr>
      <w:color w:val="605E5C"/>
      <w:shd w:val="clear" w:color="auto" w:fill="E1DFDD"/>
    </w:rPr>
  </w:style>
  <w:style w:type="paragraph" w:styleId="Testonotaapidipagina">
    <w:name w:val="footnote text"/>
    <w:basedOn w:val="Normale"/>
    <w:link w:val="TestonotaapidipaginaCarattere"/>
    <w:rsid w:val="00006E8C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006E8C"/>
  </w:style>
  <w:style w:type="character" w:styleId="Rimandonotaapidipagina">
    <w:name w:val="footnote reference"/>
    <w:basedOn w:val="Carpredefinitoparagrafo"/>
    <w:rsid w:val="00006E8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dreyer/lehr-und-ubungsbuch-der-deutschen-gram-9783193072559-189413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lberto.krali@unicatt.i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brerie.unicatt.it/scheda-libro/reimann-monika/grammatica-di-base-della-lingua-tedesca-con-esercizi-liv-b1-9783190515752-231494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DOCUMENTI_TPL\NORMAL%20ORIGINALI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A9E7E7-842A-48FB-B169-CF729C850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3</TotalTime>
  <Pages>4</Pages>
  <Words>1042</Words>
  <Characters>6968</Characters>
  <Application>Microsoft Office Word</Application>
  <DocSecurity>0</DocSecurity>
  <Lines>58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7995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Grassi Monica Barbara</dc:creator>
  <cp:keywords/>
  <cp:lastModifiedBy>Rolli Andrea</cp:lastModifiedBy>
  <cp:revision>3</cp:revision>
  <cp:lastPrinted>2003-03-27T10:42:00Z</cp:lastPrinted>
  <dcterms:created xsi:type="dcterms:W3CDTF">2020-06-10T09:40:00Z</dcterms:created>
  <dcterms:modified xsi:type="dcterms:W3CDTF">2020-07-08T13:30:00Z</dcterms:modified>
</cp:coreProperties>
</file>