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1" w:rsidRDefault="006D2301" w:rsidP="006D2301">
      <w:pPr>
        <w:pStyle w:val="Titolo1"/>
        <w:ind w:left="0" w:firstLine="0"/>
      </w:pPr>
      <w:r w:rsidRPr="00BB433D">
        <w:t>Comunicazione e scrittura professionale</w:t>
      </w:r>
    </w:p>
    <w:p w:rsidR="006D2301" w:rsidRDefault="006D2301" w:rsidP="006D2301">
      <w:pPr>
        <w:pStyle w:val="Titolo2"/>
      </w:pPr>
      <w:r>
        <w:t>Prof. Paola Perna</w:t>
      </w:r>
    </w:p>
    <w:p w:rsidR="002D5E17" w:rsidRDefault="006D2301" w:rsidP="006D230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D2301" w:rsidRDefault="006D2301" w:rsidP="006D2301">
      <w:pPr>
        <w:spacing w:line="240" w:lineRule="exact"/>
      </w:pPr>
      <w:r>
        <w:t>La comunicazione d’impresa oggi è sempre più strategica per le organizzazioni, perché contribuisce</w:t>
      </w:r>
      <w:r w:rsidRPr="00BB433D">
        <w:t xml:space="preserve"> al raggiungimento </w:t>
      </w:r>
      <w:r>
        <w:t xml:space="preserve">dei loro obiettivi e </w:t>
      </w:r>
      <w:r w:rsidRPr="00BB433D">
        <w:t>l</w:t>
      </w:r>
      <w:r>
        <w:t>i</w:t>
      </w:r>
      <w:r w:rsidRPr="00BB433D">
        <w:t xml:space="preserve"> consolida nel tempo. </w:t>
      </w:r>
    </w:p>
    <w:p w:rsidR="006D2301" w:rsidRPr="00BB433D" w:rsidRDefault="006D2301" w:rsidP="006D2301">
      <w:pPr>
        <w:spacing w:line="240" w:lineRule="exact"/>
      </w:pPr>
      <w:r w:rsidRPr="00BB433D">
        <w:t xml:space="preserve">Deve saper dialogare, oltre che raccontare, adattando i contenuti e la forma espressiva </w:t>
      </w:r>
      <w:r>
        <w:t xml:space="preserve">ai numerosi strumenti e </w:t>
      </w:r>
      <w:r w:rsidRPr="00BB433D">
        <w:t xml:space="preserve">ai pubblici di riferimento. In sintesi, deve saper comunicare la complessità in parole e concetti semplici, utilizzando le strutture linguistiche più adatte, e al tempo stesso creare </w:t>
      </w:r>
      <w:r>
        <w:t>una</w:t>
      </w:r>
      <w:r w:rsidRPr="00BB433D">
        <w:t xml:space="preserve"> </w:t>
      </w:r>
      <w:r>
        <w:t>relazione</w:t>
      </w:r>
      <w:r w:rsidRPr="00BB433D">
        <w:t xml:space="preserve"> tra chi scrive e chi legge.</w:t>
      </w:r>
    </w:p>
    <w:p w:rsidR="006D2301" w:rsidRDefault="006D2301" w:rsidP="006D2301">
      <w:pPr>
        <w:spacing w:line="240" w:lineRule="exact"/>
      </w:pPr>
      <w:r w:rsidRPr="00BB433D">
        <w:t xml:space="preserve">Saper raccontare un contenuto professionale </w:t>
      </w:r>
      <w:r>
        <w:t>in</w:t>
      </w:r>
      <w:r w:rsidRPr="00BB433D">
        <w:t xml:space="preserve"> modo chiaro </w:t>
      </w:r>
      <w:r>
        <w:t>ed efficace</w:t>
      </w:r>
      <w:r w:rsidRPr="00BB433D">
        <w:t xml:space="preserve"> è molto importante, così come oggi è una competenza chiave conoscere le tecniche dello “storytelling”, ovvero la capacità di narrare e di esprimere i contenuti informativi di un’organizzazione insieme a elementi motivazionali ed emotivi. </w:t>
      </w:r>
    </w:p>
    <w:p w:rsidR="006D2301" w:rsidRDefault="006D2301" w:rsidP="00B06CC6">
      <w:pPr>
        <w:spacing w:before="120" w:line="240" w:lineRule="exact"/>
      </w:pPr>
      <w:r>
        <w:t>Al termine del corso gli studenti dovranno aver acquisito la capacità di: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focalizzare il messaggio e adattarlo a un pubblico</w:t>
      </w:r>
      <w:r w:rsidRPr="00A11C4A">
        <w:t xml:space="preserve"> </w:t>
      </w:r>
      <w:r>
        <w:t>specifico</w:t>
      </w:r>
      <w:r w:rsidR="00D07C2D">
        <w:t>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valorizzarlo e narrarlo in modo creativo</w:t>
      </w:r>
      <w:r w:rsidR="00D07C2D">
        <w:t>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adeguarlo allo strumento di comunicazione scelto al fine di raggiungere l’obiettivo.</w:t>
      </w:r>
    </w:p>
    <w:p w:rsidR="006D2301" w:rsidRDefault="006D2301" w:rsidP="006D230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D2301" w:rsidRDefault="006D2301" w:rsidP="006D2301">
      <w:pPr>
        <w:spacing w:line="240" w:lineRule="exact"/>
      </w:pPr>
      <w:r>
        <w:t>Il corso si sviluppa nelle seguenti aree: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conoscenza delle tecniche base della comunicazione professionale e del contesto teorico;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consapevolezza nell’uso della scrittura per obiettivi professionali;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metodologie per sviluppare il pensiero creativo: il clustering;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abilità pratica nell’uso della scrittura professionale efficace;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tecniche di presentazione e di auto-presentazione;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valorizzazione del messaggio;</w:t>
      </w:r>
    </w:p>
    <w:p w:rsidR="006D2301" w:rsidRDefault="006D2301" w:rsidP="00D07C2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conoscenza dello storytelling e del suo utilizzo.</w:t>
      </w:r>
    </w:p>
    <w:p w:rsidR="006D2301" w:rsidRPr="00D07C2D" w:rsidRDefault="006D2301" w:rsidP="00D07C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C2F46">
        <w:rPr>
          <w:rStyle w:val="Rimandonotaapidipagina"/>
          <w:b/>
          <w:i/>
          <w:sz w:val="18"/>
        </w:rPr>
        <w:footnoteReference w:id="1"/>
      </w:r>
    </w:p>
    <w:p w:rsidR="006D2301" w:rsidRPr="00A11C4A" w:rsidRDefault="006D2301" w:rsidP="006D2301">
      <w:pPr>
        <w:pStyle w:val="Testo1"/>
        <w:rPr>
          <w:b/>
          <w:bCs/>
          <w:i/>
          <w:iCs/>
        </w:rPr>
      </w:pPr>
      <w:r w:rsidRPr="00C654F3">
        <w:lastRenderedPageBreak/>
        <w:t xml:space="preserve">La bibliografia sarà fornita all’inizio del corso e resa disponibile sulla piattaforma Blackboard </w:t>
      </w:r>
    </w:p>
    <w:p w:rsidR="006D2301" w:rsidRDefault="006D2301" w:rsidP="006D23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D2301" w:rsidRDefault="006D2301" w:rsidP="00B06CC6">
      <w:pPr>
        <w:pStyle w:val="Testo2"/>
      </w:pPr>
      <w:r>
        <w:t xml:space="preserve">L’insegnamento di Comunicazione e scrittura professionale si propone di offrire agli studenti un metodo concreto per integrare le conoscenze teoriche sulla comunicazione d’impresa con l’esperienza diretta. </w:t>
      </w:r>
    </w:p>
    <w:p w:rsidR="006D2301" w:rsidRDefault="006D2301" w:rsidP="008C5D57">
      <w:pPr>
        <w:pStyle w:val="Testo2"/>
      </w:pPr>
      <w:r>
        <w:t>Per ogni argomento trattato si alternano lezioni teoriche e</w:t>
      </w:r>
      <w:r w:rsidR="008C5D57">
        <w:t>d esercitazioni</w:t>
      </w:r>
      <w:r>
        <w:t>, integrate da testimonianze di professionisti e aziende.</w:t>
      </w:r>
    </w:p>
    <w:p w:rsidR="006D2301" w:rsidRDefault="006D2301" w:rsidP="006D23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D2301" w:rsidRPr="00C654F3" w:rsidRDefault="006D2301" w:rsidP="00B06CC6">
      <w:pPr>
        <w:pStyle w:val="Testo2"/>
      </w:pPr>
      <w:r w:rsidRPr="00C654F3">
        <w:t xml:space="preserve">Per i </w:t>
      </w:r>
      <w:r w:rsidRPr="00B06CC6">
        <w:rPr>
          <w:i/>
        </w:rPr>
        <w:t>frequentanti</w:t>
      </w:r>
      <w:r w:rsidRPr="00C654F3">
        <w:t xml:space="preserve">, </w:t>
      </w:r>
      <w:r>
        <w:t>l’esame</w:t>
      </w:r>
      <w:r w:rsidRPr="00C654F3">
        <w:t xml:space="preserve"> consist</w:t>
      </w:r>
      <w:r>
        <w:t>e</w:t>
      </w:r>
      <w:r w:rsidRPr="00C654F3">
        <w:t xml:space="preserve"> in tre brevi esercitazioni di </w:t>
      </w:r>
      <w:r>
        <w:t xml:space="preserve">comunicazione e </w:t>
      </w:r>
      <w:r w:rsidRPr="00C654F3">
        <w:t xml:space="preserve">scrittura professionale da fare </w:t>
      </w:r>
      <w:r>
        <w:t>durante il periodo delle lezioni</w:t>
      </w:r>
      <w:r w:rsidRPr="00C654F3">
        <w:t xml:space="preserve">. I lavori saranno restituiti con un commento durante il corso e valutati alla fine con un puntaggio parziale. Il voto finale sarà la </w:t>
      </w:r>
      <w:r>
        <w:t>media tra il</w:t>
      </w:r>
      <w:r w:rsidRPr="00C654F3">
        <w:t xml:space="preserve"> punteggio ottenuto e </w:t>
      </w:r>
      <w:r>
        <w:t>il</w:t>
      </w:r>
      <w:r w:rsidRPr="00C654F3">
        <w:t xml:space="preserve"> risultato </w:t>
      </w:r>
      <w:r>
        <w:t xml:space="preserve">del colloquio orale </w:t>
      </w:r>
      <w:r w:rsidRPr="00C654F3">
        <w:t xml:space="preserve">sulla parte di teoria della comunicazione. </w:t>
      </w:r>
    </w:p>
    <w:p w:rsidR="006D2301" w:rsidRPr="00C654F3" w:rsidRDefault="006D2301" w:rsidP="00B06CC6">
      <w:pPr>
        <w:pStyle w:val="Testo2"/>
      </w:pPr>
      <w:r w:rsidRPr="00C654F3">
        <w:t xml:space="preserve">Per i </w:t>
      </w:r>
      <w:r w:rsidRPr="00B06CC6">
        <w:rPr>
          <w:i/>
        </w:rPr>
        <w:t>non frequentanti</w:t>
      </w:r>
      <w:r w:rsidRPr="00C654F3">
        <w:t xml:space="preserve">, </w:t>
      </w:r>
      <w:r>
        <w:t xml:space="preserve">sono previste </w:t>
      </w:r>
      <w:r w:rsidRPr="00C654F3">
        <w:t>una prova di scrittura professionale e una prova di teoria della comunicazione</w:t>
      </w:r>
      <w:r>
        <w:t xml:space="preserve"> (in forma scritta)</w:t>
      </w:r>
      <w:r w:rsidRPr="00C654F3">
        <w:t>.</w:t>
      </w:r>
    </w:p>
    <w:p w:rsidR="006D2301" w:rsidRDefault="006D2301" w:rsidP="006D23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D2301" w:rsidRDefault="008C5D57" w:rsidP="006D2301">
      <w:pPr>
        <w:pStyle w:val="Testo2"/>
      </w:pPr>
      <w:r>
        <w:t>È richiesta la frequenza alle lezioni (in presenza o online).</w:t>
      </w:r>
    </w:p>
    <w:p w:rsidR="007D70BF" w:rsidRDefault="007D70BF" w:rsidP="007D70BF">
      <w:pPr>
        <w:pStyle w:val="Testonormale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6D2301" w:rsidRPr="006D2301" w:rsidRDefault="00D07C2D" w:rsidP="00B06CC6">
      <w:pPr>
        <w:pStyle w:val="Testo2"/>
        <w:spacing w:before="120"/>
        <w:rPr>
          <w:bCs/>
          <w:i/>
          <w:iCs/>
        </w:rPr>
      </w:pPr>
      <w:r>
        <w:rPr>
          <w:bCs/>
          <w:i/>
          <w:iCs/>
        </w:rPr>
        <w:t>Orari e luogo di ricevimento</w:t>
      </w:r>
    </w:p>
    <w:p w:rsidR="006D2301" w:rsidRPr="008C5D57" w:rsidRDefault="006D2301" w:rsidP="006D2301">
      <w:pPr>
        <w:pStyle w:val="Testo2"/>
        <w:rPr>
          <w:i/>
          <w:iCs/>
        </w:rPr>
      </w:pPr>
      <w:r w:rsidRPr="00C654F3">
        <w:t xml:space="preserve">Il </w:t>
      </w:r>
      <w:r w:rsidR="008C5D57">
        <w:t xml:space="preserve">ricevimento della </w:t>
      </w:r>
      <w:r w:rsidRPr="00C654F3">
        <w:t>Prof. Paola Perna</w:t>
      </w:r>
      <w:r w:rsidR="008C5D57">
        <w:t xml:space="preserve"> si terrà prevalentemente online per l’A.A. 2020/2021. S</w:t>
      </w:r>
      <w:r w:rsidRPr="00C654F3">
        <w:t xml:space="preserve">i prega di fissare gli appuntamenti via e-mail all’indirizzo </w:t>
      </w:r>
      <w:r w:rsidRPr="00B06CC6">
        <w:rPr>
          <w:i/>
        </w:rPr>
        <w:t>paola.perna@unicatt.it</w:t>
      </w:r>
      <w:r w:rsidR="008C5D57">
        <w:t xml:space="preserve"> oppure </w:t>
      </w:r>
      <w:r w:rsidR="008C5D57" w:rsidRPr="008C5D57">
        <w:rPr>
          <w:i/>
          <w:iCs/>
        </w:rPr>
        <w:t>paolaperna@paolaperna.it</w:t>
      </w:r>
    </w:p>
    <w:sectPr w:rsidR="006D2301" w:rsidRPr="008C5D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46" w:rsidRDefault="00AC2F46" w:rsidP="00AC2F46">
      <w:pPr>
        <w:spacing w:line="240" w:lineRule="auto"/>
      </w:pPr>
      <w:r>
        <w:separator/>
      </w:r>
    </w:p>
  </w:endnote>
  <w:endnote w:type="continuationSeparator" w:id="0">
    <w:p w:rsidR="00AC2F46" w:rsidRDefault="00AC2F46" w:rsidP="00AC2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46" w:rsidRDefault="00AC2F46" w:rsidP="00AC2F46">
      <w:pPr>
        <w:spacing w:line="240" w:lineRule="auto"/>
      </w:pPr>
      <w:r>
        <w:separator/>
      </w:r>
    </w:p>
  </w:footnote>
  <w:footnote w:type="continuationSeparator" w:id="0">
    <w:p w:rsidR="00AC2F46" w:rsidRDefault="00AC2F46" w:rsidP="00AC2F46">
      <w:pPr>
        <w:spacing w:line="240" w:lineRule="auto"/>
      </w:pPr>
      <w:r>
        <w:continuationSeparator/>
      </w:r>
    </w:p>
  </w:footnote>
  <w:footnote w:id="1">
    <w:p w:rsidR="00AC2F46" w:rsidRDefault="00AC2F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308"/>
    <w:multiLevelType w:val="hybridMultilevel"/>
    <w:tmpl w:val="912E1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0D10"/>
    <w:multiLevelType w:val="hybridMultilevel"/>
    <w:tmpl w:val="A3F67E8C"/>
    <w:lvl w:ilvl="0" w:tplc="381848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C362E"/>
    <w:multiLevelType w:val="hybridMultilevel"/>
    <w:tmpl w:val="872C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2"/>
    <w:rsid w:val="00187B99"/>
    <w:rsid w:val="002014DD"/>
    <w:rsid w:val="002645A2"/>
    <w:rsid w:val="002D5E17"/>
    <w:rsid w:val="004D1217"/>
    <w:rsid w:val="004D6008"/>
    <w:rsid w:val="00640794"/>
    <w:rsid w:val="006D2301"/>
    <w:rsid w:val="006F1772"/>
    <w:rsid w:val="007D70BF"/>
    <w:rsid w:val="008942E7"/>
    <w:rsid w:val="008A1204"/>
    <w:rsid w:val="008C5D57"/>
    <w:rsid w:val="00900CCA"/>
    <w:rsid w:val="00924B77"/>
    <w:rsid w:val="00940DA2"/>
    <w:rsid w:val="009E055C"/>
    <w:rsid w:val="00A74F6F"/>
    <w:rsid w:val="00AC2F46"/>
    <w:rsid w:val="00AD7557"/>
    <w:rsid w:val="00B06CC6"/>
    <w:rsid w:val="00B50C5D"/>
    <w:rsid w:val="00B51253"/>
    <w:rsid w:val="00B525CC"/>
    <w:rsid w:val="00D07C2D"/>
    <w:rsid w:val="00D404F2"/>
    <w:rsid w:val="00E607E6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2301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D70BF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70BF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AC2F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F46"/>
  </w:style>
  <w:style w:type="character" w:styleId="Rimandonotaapidipagina">
    <w:name w:val="footnote reference"/>
    <w:basedOn w:val="Carpredefinitoparagrafo"/>
    <w:rsid w:val="00AC2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2301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D70BF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70BF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AC2F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F46"/>
  </w:style>
  <w:style w:type="character" w:styleId="Rimandonotaapidipagina">
    <w:name w:val="footnote reference"/>
    <w:basedOn w:val="Carpredefinitoparagrafo"/>
    <w:rsid w:val="00AC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.grassi\AppData\Local\Microsoft\Windows\Temporary%20Internet%20Files\Content.Outlook\OXFW6OEE\Comunicazione_scrittura_professionale_Per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294-276E-49D2-BB3D-B6BB0794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Comunicazione_scrittura_professionale_Perna</Template>
  <TotalTime>2</TotalTime>
  <Pages>2</Pages>
  <Words>461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dc:description/>
  <cp:lastModifiedBy>Rolli Andrea</cp:lastModifiedBy>
  <cp:revision>2</cp:revision>
  <cp:lastPrinted>2003-03-27T10:42:00Z</cp:lastPrinted>
  <dcterms:created xsi:type="dcterms:W3CDTF">2020-07-06T11:39:00Z</dcterms:created>
  <dcterms:modified xsi:type="dcterms:W3CDTF">2020-07-08T14:45:00Z</dcterms:modified>
</cp:coreProperties>
</file>