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Default="00CD7B2A" w:rsidP="00CD7B2A">
      <w:pPr>
        <w:pStyle w:val="Titolo1"/>
      </w:pPr>
      <w:r>
        <w:t xml:space="preserve">Comunicazione e </w:t>
      </w:r>
      <w:r w:rsidR="00FD4BA6">
        <w:t>p</w:t>
      </w:r>
      <w:r>
        <w:t>ersuasione</w:t>
      </w:r>
    </w:p>
    <w:p w:rsidR="00CD7B2A" w:rsidRDefault="00CD7B2A" w:rsidP="00CD7B2A">
      <w:pPr>
        <w:rPr>
          <w:smallCaps/>
          <w:noProof/>
          <w:sz w:val="18"/>
          <w:szCs w:val="18"/>
        </w:rPr>
      </w:pPr>
      <w:r w:rsidRPr="00CD7B2A">
        <w:rPr>
          <w:smallCaps/>
          <w:noProof/>
          <w:sz w:val="18"/>
          <w:szCs w:val="18"/>
        </w:rPr>
        <w:t>Prof. Augusta isabella alberici</w:t>
      </w:r>
    </w:p>
    <w:p w:rsidR="00CD7B2A" w:rsidRDefault="00CD7B2A" w:rsidP="00DD3695">
      <w:pPr>
        <w:spacing w:before="240"/>
        <w:rPr>
          <w:b/>
          <w:noProof/>
          <w:sz w:val="18"/>
        </w:rPr>
      </w:pPr>
      <w:r>
        <w:rPr>
          <w:b/>
          <w:i/>
          <w:noProof/>
          <w:sz w:val="18"/>
        </w:rPr>
        <w:t>OBIETTIVO DEL CORSO E RISULTATI DI APPRENDIMENTO ATTESI</w:t>
      </w:r>
    </w:p>
    <w:p w:rsidR="00CD7B2A" w:rsidRDefault="00CD7B2A" w:rsidP="00DD3695">
      <w:pPr>
        <w:spacing w:before="120" w:after="120"/>
      </w:pPr>
      <w:r w:rsidRPr="00DB143E">
        <w:t>Il corso si propone di mettere in luce i meccanismi psicologici sottesi al processo comunicativo indirizzando particolare attenzione alle dinamiche della persuasione e dell’influenza sociale. Viene approfondita l’analisi delle modalità attraverso le quali la comunicazione influenza, sia a livello individuale che di gruppo, le percezioni, gli atteggiamenti, le decisioni e i comportamenti degli individui.</w:t>
      </w:r>
    </w:p>
    <w:p w:rsidR="00CD7B2A" w:rsidRPr="00FD4BA6" w:rsidRDefault="00CD7B2A" w:rsidP="00CD7B2A">
      <w:pPr>
        <w:rPr>
          <w:i/>
        </w:rPr>
      </w:pPr>
      <w:r w:rsidRPr="00FD4BA6">
        <w:rPr>
          <w:i/>
        </w:rPr>
        <w:t>Conoscenza e comprensione</w:t>
      </w:r>
    </w:p>
    <w:p w:rsidR="00CD7B2A" w:rsidRDefault="00CD7B2A" w:rsidP="00CD7B2A">
      <w:r>
        <w:t>Al termine del corso lo studente avrà preso c</w:t>
      </w:r>
      <w:r w:rsidRPr="00DB143E">
        <w:t>onoscenza degli strumenti teorici, concettuali e metodologici utili ad analizzare i processi mediante i quali la comunicazione influenza i giudizi e la condotta umana.</w:t>
      </w:r>
    </w:p>
    <w:p w:rsidR="00CD7B2A" w:rsidRPr="00FD4BA6" w:rsidRDefault="00CD7B2A" w:rsidP="00FD4BA6">
      <w:pPr>
        <w:spacing w:before="120"/>
        <w:rPr>
          <w:i/>
        </w:rPr>
      </w:pPr>
      <w:r w:rsidRPr="00FD4BA6">
        <w:rPr>
          <w:i/>
        </w:rPr>
        <w:t>Capacità di applicare conoscenza e comprensione</w:t>
      </w:r>
    </w:p>
    <w:p w:rsidR="00CD7B2A" w:rsidRDefault="00CD7B2A" w:rsidP="00CD7B2A">
      <w:r>
        <w:t>Al termine del corso lo studente mostrerà p</w:t>
      </w:r>
      <w:r w:rsidRPr="00DB143E">
        <w:t>adronanza delle basi conoscitive e delle metodologie utili a pianificare analisi e/</w:t>
      </w:r>
      <w:r>
        <w:t>o interventi di tipo psico</w:t>
      </w:r>
      <w:r w:rsidRPr="00DB143E">
        <w:t>-sociale riguardanti il processo comunicativo nei suoi diversi ambiti.</w:t>
      </w:r>
    </w:p>
    <w:p w:rsidR="00CD7B2A" w:rsidRDefault="00CD7B2A" w:rsidP="00CD7B2A">
      <w:pPr>
        <w:rPr>
          <w:szCs w:val="20"/>
        </w:rPr>
      </w:pPr>
      <w:r>
        <w:rPr>
          <w:szCs w:val="20"/>
        </w:rPr>
        <w:t xml:space="preserve">Avrà sviluppato </w:t>
      </w:r>
      <w:r w:rsidRPr="00010A5F">
        <w:rPr>
          <w:szCs w:val="20"/>
        </w:rPr>
        <w:t>sensibilità e abilità necessarie per calibrare il proprio comportamento comunicativo in funzione degli obiettivi di volta in volta perseguiti</w:t>
      </w:r>
      <w:r>
        <w:rPr>
          <w:szCs w:val="20"/>
        </w:rPr>
        <w:t>.</w:t>
      </w:r>
    </w:p>
    <w:p w:rsidR="00CD7B2A" w:rsidRPr="00FD4BA6" w:rsidRDefault="00CD7B2A" w:rsidP="00FD4BA6">
      <w:pPr>
        <w:spacing w:before="120"/>
        <w:rPr>
          <w:i/>
        </w:rPr>
      </w:pPr>
      <w:r w:rsidRPr="00FD4BA6">
        <w:rPr>
          <w:i/>
        </w:rPr>
        <w:t>Autonomia di giudizio</w:t>
      </w:r>
    </w:p>
    <w:p w:rsidR="00CD7B2A" w:rsidRPr="005A4095" w:rsidRDefault="00CD7B2A" w:rsidP="00CD7B2A">
      <w:r>
        <w:t xml:space="preserve">Al termine del corso lo studente avrà acquisito </w:t>
      </w:r>
      <w:r w:rsidRPr="00467035">
        <w:t>un atteggiamento critico</w:t>
      </w:r>
      <w:r>
        <w:t xml:space="preserve"> nei confronti delle dinamiche comunicative che caratterizzano la realtà attuale.</w:t>
      </w:r>
    </w:p>
    <w:p w:rsidR="00CD7B2A" w:rsidRDefault="00CD7B2A" w:rsidP="00CD7B2A">
      <w:pPr>
        <w:spacing w:before="240" w:after="120"/>
        <w:rPr>
          <w:b/>
          <w:noProof/>
          <w:sz w:val="18"/>
        </w:rPr>
      </w:pPr>
      <w:r>
        <w:rPr>
          <w:b/>
          <w:i/>
          <w:noProof/>
          <w:sz w:val="18"/>
        </w:rPr>
        <w:t>PROGRAMMA DEL CORSO</w:t>
      </w:r>
    </w:p>
    <w:p w:rsidR="00CD7B2A" w:rsidRPr="00DB143E" w:rsidRDefault="00CD7B2A" w:rsidP="00FD4BA6">
      <w:pPr>
        <w:pStyle w:val="NormaleWeb"/>
        <w:numPr>
          <w:ilvl w:val="0"/>
          <w:numId w:val="1"/>
        </w:numPr>
        <w:shd w:val="clear" w:color="auto" w:fill="FFFFFF"/>
        <w:ind w:left="284" w:hanging="284"/>
        <w:rPr>
          <w:rFonts w:eastAsia="Times New Roman"/>
          <w:sz w:val="20"/>
          <w:szCs w:val="20"/>
        </w:rPr>
      </w:pPr>
      <w:r w:rsidRPr="00DB143E">
        <w:rPr>
          <w:rFonts w:eastAsia="Times New Roman"/>
          <w:sz w:val="20"/>
          <w:szCs w:val="20"/>
        </w:rPr>
        <w:t>Le componenti e le funzioni della comunicazione.</w:t>
      </w:r>
    </w:p>
    <w:p w:rsidR="00CD7B2A" w:rsidRPr="00DB143E" w:rsidRDefault="00CD7B2A" w:rsidP="00FD4BA6">
      <w:pPr>
        <w:pStyle w:val="NormaleWeb"/>
        <w:numPr>
          <w:ilvl w:val="0"/>
          <w:numId w:val="1"/>
        </w:numPr>
        <w:shd w:val="clear" w:color="auto" w:fill="FFFFFF"/>
        <w:ind w:left="284" w:hanging="284"/>
        <w:rPr>
          <w:rFonts w:eastAsia="Times New Roman"/>
          <w:sz w:val="20"/>
          <w:szCs w:val="20"/>
        </w:rPr>
      </w:pPr>
      <w:r w:rsidRPr="00DB143E">
        <w:rPr>
          <w:rFonts w:eastAsia="Times New Roman"/>
          <w:sz w:val="20"/>
          <w:szCs w:val="20"/>
        </w:rPr>
        <w:t>La comunicazione non verbale.</w:t>
      </w:r>
    </w:p>
    <w:p w:rsidR="00CD7B2A" w:rsidRPr="00DB143E" w:rsidRDefault="00CD7B2A" w:rsidP="00FD4BA6">
      <w:pPr>
        <w:pStyle w:val="NormaleWeb"/>
        <w:numPr>
          <w:ilvl w:val="0"/>
          <w:numId w:val="1"/>
        </w:numPr>
        <w:shd w:val="clear" w:color="auto" w:fill="FFFFFF"/>
        <w:ind w:left="284" w:hanging="284"/>
        <w:rPr>
          <w:rFonts w:eastAsia="Times New Roman"/>
          <w:sz w:val="20"/>
          <w:szCs w:val="20"/>
        </w:rPr>
      </w:pPr>
      <w:r w:rsidRPr="00DB143E">
        <w:rPr>
          <w:rFonts w:eastAsia="Times New Roman"/>
          <w:sz w:val="20"/>
          <w:szCs w:val="20"/>
        </w:rPr>
        <w:t>La comunicazione persuasiva (fonte, messaggio e destinatario).</w:t>
      </w:r>
    </w:p>
    <w:p w:rsidR="00CD7B2A" w:rsidRPr="00DB143E" w:rsidRDefault="00CD7B2A" w:rsidP="00FD4BA6">
      <w:pPr>
        <w:pStyle w:val="NormaleWeb"/>
        <w:numPr>
          <w:ilvl w:val="0"/>
          <w:numId w:val="1"/>
        </w:numPr>
        <w:shd w:val="clear" w:color="auto" w:fill="FFFFFF"/>
        <w:ind w:left="284" w:hanging="284"/>
        <w:rPr>
          <w:rFonts w:eastAsia="Times New Roman"/>
          <w:sz w:val="20"/>
          <w:szCs w:val="20"/>
        </w:rPr>
      </w:pPr>
      <w:r w:rsidRPr="00DB143E">
        <w:rPr>
          <w:rFonts w:eastAsia="Times New Roman"/>
          <w:sz w:val="20"/>
          <w:szCs w:val="20"/>
        </w:rPr>
        <w:t>La comunicazione nei gruppi: conformismo e influenza sociale.</w:t>
      </w:r>
    </w:p>
    <w:p w:rsidR="00CD7B2A" w:rsidRPr="00DB143E" w:rsidRDefault="00CD7B2A" w:rsidP="00FD4BA6">
      <w:pPr>
        <w:pStyle w:val="NormaleWeb"/>
        <w:numPr>
          <w:ilvl w:val="0"/>
          <w:numId w:val="1"/>
        </w:numPr>
        <w:shd w:val="clear" w:color="auto" w:fill="FFFFFF"/>
        <w:ind w:left="284" w:hanging="284"/>
        <w:rPr>
          <w:rFonts w:eastAsia="Times New Roman"/>
          <w:sz w:val="20"/>
          <w:szCs w:val="20"/>
        </w:rPr>
      </w:pPr>
      <w:r w:rsidRPr="00DB143E">
        <w:rPr>
          <w:rFonts w:eastAsia="Times New Roman"/>
          <w:sz w:val="20"/>
          <w:szCs w:val="20"/>
        </w:rPr>
        <w:t>La comunicazione online e massmediale.</w:t>
      </w:r>
    </w:p>
    <w:p w:rsidR="00CD7B2A" w:rsidRPr="00FD4BA6" w:rsidRDefault="00CD7B2A" w:rsidP="00FD4BA6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BIBLIOGRAFIA</w:t>
      </w:r>
      <w:r w:rsidR="00BA2674">
        <w:rPr>
          <w:rStyle w:val="Rimandonotaapidipagina"/>
          <w:b/>
          <w:i/>
          <w:noProof/>
          <w:sz w:val="18"/>
        </w:rPr>
        <w:footnoteReference w:id="1"/>
      </w:r>
    </w:p>
    <w:p w:rsidR="00CD7B2A" w:rsidRPr="009F23F3" w:rsidRDefault="00CD7B2A" w:rsidP="00CD7B2A">
      <w:pPr>
        <w:pStyle w:val="Testo1"/>
      </w:pPr>
      <w:r w:rsidRPr="009F23F3">
        <w:t>Studenti COMES</w:t>
      </w:r>
    </w:p>
    <w:p w:rsidR="00CD7B2A" w:rsidRPr="00CD7B2A" w:rsidRDefault="00CD7B2A" w:rsidP="00CD7B2A">
      <w:pPr>
        <w:pStyle w:val="Testo1"/>
        <w:spacing w:before="0" w:line="240" w:lineRule="atLeast"/>
        <w:rPr>
          <w:spacing w:val="-5"/>
        </w:rPr>
      </w:pPr>
      <w:r w:rsidRPr="009F23F3">
        <w:lastRenderedPageBreak/>
        <w:t>-</w:t>
      </w:r>
      <w:r w:rsidR="00FD4BA6">
        <w:rPr>
          <w:smallCaps/>
          <w:spacing w:val="-5"/>
          <w:sz w:val="16"/>
        </w:rPr>
        <w:tab/>
        <w:t>L. Lotto-</w:t>
      </w:r>
      <w:r w:rsidRPr="00CD7B2A">
        <w:rPr>
          <w:smallCaps/>
          <w:spacing w:val="-5"/>
          <w:sz w:val="16"/>
        </w:rPr>
        <w:t>R. Rumiati,</w:t>
      </w:r>
      <w:r w:rsidRPr="00CD7B2A">
        <w:rPr>
          <w:i/>
          <w:spacing w:val="-5"/>
        </w:rPr>
        <w:t xml:space="preserve"> Introduzione alla psicologia della comunicazione,</w:t>
      </w:r>
      <w:r w:rsidRPr="00CD7B2A">
        <w:rPr>
          <w:spacing w:val="-5"/>
        </w:rPr>
        <w:t xml:space="preserve"> Il Mulino, Bologna, 2013 (seconda ed.)</w:t>
      </w:r>
      <w:r w:rsidR="00FD4BA6">
        <w:rPr>
          <w:spacing w:val="-5"/>
        </w:rPr>
        <w:t>.</w:t>
      </w:r>
      <w:r w:rsidR="00BA2674">
        <w:rPr>
          <w:spacing w:val="-5"/>
        </w:rPr>
        <w:t xml:space="preserve"> </w:t>
      </w:r>
      <w:hyperlink r:id="rId9" w:history="1">
        <w:r w:rsidR="00BA2674" w:rsidRPr="00BA267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CD7B2A" w:rsidRPr="00CD7B2A" w:rsidRDefault="00FD4BA6" w:rsidP="00CD7B2A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-</w:t>
      </w:r>
      <w:r>
        <w:rPr>
          <w:smallCaps/>
          <w:spacing w:val="-5"/>
          <w:sz w:val="16"/>
        </w:rPr>
        <w:tab/>
      </w:r>
      <w:r w:rsidR="00CD7B2A" w:rsidRPr="00CD7B2A">
        <w:rPr>
          <w:smallCaps/>
          <w:spacing w:val="-5"/>
          <w:sz w:val="16"/>
        </w:rPr>
        <w:t>N. Cavazza,</w:t>
      </w:r>
      <w:r w:rsidR="00CD7B2A" w:rsidRPr="00CD7B2A">
        <w:rPr>
          <w:i/>
          <w:spacing w:val="-5"/>
        </w:rPr>
        <w:t xml:space="preserve"> La persuasione,</w:t>
      </w:r>
      <w:r w:rsidR="00CD7B2A" w:rsidRPr="00CD7B2A">
        <w:rPr>
          <w:spacing w:val="-5"/>
        </w:rPr>
        <w:t xml:space="preserve"> Il Mulino, Bologna, 2006 (terza ed.)</w:t>
      </w:r>
      <w:r>
        <w:rPr>
          <w:spacing w:val="-5"/>
        </w:rPr>
        <w:t>.</w:t>
      </w:r>
      <w:r w:rsidR="00BA2674">
        <w:rPr>
          <w:spacing w:val="-5"/>
        </w:rPr>
        <w:t xml:space="preserve"> </w:t>
      </w:r>
      <w:hyperlink r:id="rId10" w:history="1">
        <w:r w:rsidR="00BA2674" w:rsidRPr="00BA267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CD7B2A" w:rsidRPr="0039485E" w:rsidRDefault="00CD7B2A" w:rsidP="00CD7B2A">
      <w:pPr>
        <w:pStyle w:val="Testo1"/>
      </w:pPr>
      <w:r w:rsidRPr="009F23F3">
        <w:t xml:space="preserve">Studenti </w:t>
      </w:r>
      <w:r w:rsidRPr="0039485E">
        <w:t>Sociologia (ex Scienze sociali e organizzative) che inseriscono l’esame tra quelli a scelta</w:t>
      </w:r>
    </w:p>
    <w:p w:rsidR="00CD7B2A" w:rsidRPr="009F23F3" w:rsidRDefault="00CD7B2A" w:rsidP="00FD4BA6">
      <w:pPr>
        <w:pStyle w:val="Testo1"/>
        <w:spacing w:before="0"/>
      </w:pPr>
      <w:r>
        <w:t>Aggiungono ai due testi sopra indicati</w:t>
      </w:r>
      <w:r w:rsidRPr="009F23F3">
        <w:t>:</w:t>
      </w:r>
    </w:p>
    <w:p w:rsidR="00CD7B2A" w:rsidRPr="00CD7B2A" w:rsidRDefault="00CD7B2A" w:rsidP="00CD7B2A">
      <w:pPr>
        <w:pStyle w:val="Testo1"/>
        <w:spacing w:before="0" w:line="240" w:lineRule="atLeast"/>
        <w:rPr>
          <w:spacing w:val="-5"/>
        </w:rPr>
      </w:pPr>
      <w:r w:rsidRPr="00CD7B2A">
        <w:rPr>
          <w:smallCaps/>
          <w:spacing w:val="-5"/>
          <w:sz w:val="16"/>
        </w:rPr>
        <w:t>-</w:t>
      </w:r>
      <w:r w:rsidR="00FD4BA6">
        <w:rPr>
          <w:smallCaps/>
          <w:spacing w:val="-5"/>
          <w:sz w:val="16"/>
        </w:rPr>
        <w:tab/>
      </w:r>
      <w:r w:rsidRPr="00CD7B2A">
        <w:rPr>
          <w:smallCaps/>
          <w:spacing w:val="-5"/>
          <w:sz w:val="16"/>
        </w:rPr>
        <w:t>R. Rumiati</w:t>
      </w:r>
      <w:r w:rsidR="00FD4BA6">
        <w:rPr>
          <w:smallCaps/>
          <w:spacing w:val="-5"/>
          <w:sz w:val="16"/>
        </w:rPr>
        <w:t>-</w:t>
      </w:r>
      <w:r w:rsidRPr="00FD4BA6">
        <w:rPr>
          <w:smallCaps/>
          <w:spacing w:val="-5"/>
          <w:sz w:val="16"/>
        </w:rPr>
        <w:t>D. Pietroni</w:t>
      </w:r>
      <w:r w:rsidR="00FD4BA6">
        <w:rPr>
          <w:smallCaps/>
          <w:spacing w:val="-5"/>
          <w:sz w:val="16"/>
        </w:rPr>
        <w:t>,</w:t>
      </w:r>
      <w:r w:rsidRPr="00CD7B2A">
        <w:rPr>
          <w:i/>
          <w:spacing w:val="-5"/>
        </w:rPr>
        <w:t xml:space="preserve"> La negoziazione,</w:t>
      </w:r>
      <w:r w:rsidRPr="00CD7B2A">
        <w:rPr>
          <w:spacing w:val="-5"/>
        </w:rPr>
        <w:t xml:space="preserve"> Cortina, 2001.</w:t>
      </w:r>
      <w:r w:rsidR="00BA2674">
        <w:rPr>
          <w:spacing w:val="-5"/>
        </w:rPr>
        <w:t xml:space="preserve"> </w:t>
      </w:r>
      <w:hyperlink r:id="rId11" w:history="1">
        <w:r w:rsidR="00BA2674" w:rsidRPr="00BA267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CD7B2A" w:rsidRDefault="00CD7B2A" w:rsidP="00CD7B2A">
      <w:pPr>
        <w:pStyle w:val="Testo1"/>
      </w:pPr>
      <w:r w:rsidRPr="009F23F3">
        <w:t xml:space="preserve">Studenti di </w:t>
      </w:r>
      <w:r w:rsidRPr="00DB143E">
        <w:t>altre</w:t>
      </w:r>
      <w:r w:rsidR="00492937">
        <w:t xml:space="preserve"> </w:t>
      </w:r>
      <w:r w:rsidRPr="00DB143E">
        <w:t>triennali/magistrali che inserisc</w:t>
      </w:r>
      <w:r w:rsidR="00492937">
        <w:t>ono l’esame tra quelli a scelta</w:t>
      </w:r>
    </w:p>
    <w:p w:rsidR="00CD7B2A" w:rsidRPr="009F23F3" w:rsidRDefault="00492937" w:rsidP="00FD4BA6">
      <w:pPr>
        <w:pStyle w:val="Testo1"/>
        <w:spacing w:before="0"/>
      </w:pPr>
      <w:r>
        <w:t>A</w:t>
      </w:r>
      <w:r w:rsidR="00CD7B2A" w:rsidRPr="009F23F3">
        <w:t xml:space="preserve">ggiungono </w:t>
      </w:r>
      <w:r w:rsidR="00CD7B2A">
        <w:t xml:space="preserve">ai due testi sopra indicati </w:t>
      </w:r>
      <w:r w:rsidR="00CD7B2A" w:rsidRPr="009F23F3">
        <w:t xml:space="preserve">un testo </w:t>
      </w:r>
      <w:r w:rsidR="00CD7B2A">
        <w:t xml:space="preserve">a scelta </w:t>
      </w:r>
      <w:r w:rsidR="00CD7B2A" w:rsidRPr="009F23F3">
        <w:t>tra i seguenti:</w:t>
      </w:r>
    </w:p>
    <w:p w:rsidR="00CD7B2A" w:rsidRPr="00CD7B2A" w:rsidRDefault="00CD7B2A" w:rsidP="00CD7B2A">
      <w:pPr>
        <w:pStyle w:val="Testo1"/>
        <w:spacing w:before="0" w:line="240" w:lineRule="atLeast"/>
        <w:rPr>
          <w:spacing w:val="-5"/>
        </w:rPr>
      </w:pPr>
      <w:r w:rsidRPr="00CD7B2A">
        <w:rPr>
          <w:smallCaps/>
          <w:spacing w:val="-5"/>
          <w:sz w:val="16"/>
        </w:rPr>
        <w:t>-</w:t>
      </w:r>
      <w:r w:rsidR="00FD4BA6">
        <w:rPr>
          <w:smallCaps/>
          <w:spacing w:val="-5"/>
          <w:sz w:val="16"/>
        </w:rPr>
        <w:tab/>
      </w:r>
      <w:r w:rsidRPr="00CD7B2A">
        <w:rPr>
          <w:smallCaps/>
          <w:spacing w:val="-5"/>
          <w:sz w:val="16"/>
        </w:rPr>
        <w:t>Chiurumbolo</w:t>
      </w:r>
      <w:r w:rsidR="00FD4BA6">
        <w:rPr>
          <w:smallCaps/>
          <w:spacing w:val="-5"/>
          <w:sz w:val="16"/>
        </w:rPr>
        <w:t>-</w:t>
      </w:r>
      <w:r w:rsidR="00FD4BA6" w:rsidRPr="00FD4BA6">
        <w:rPr>
          <w:smallCaps/>
          <w:spacing w:val="-5"/>
          <w:sz w:val="16"/>
        </w:rPr>
        <w:t>C. Di Lorenzi</w:t>
      </w:r>
      <w:r w:rsidR="00FD4BA6">
        <w:rPr>
          <w:i/>
          <w:spacing w:val="-5"/>
        </w:rPr>
        <w:t>,</w:t>
      </w:r>
      <w:r w:rsidRPr="00CD7B2A">
        <w:rPr>
          <w:i/>
          <w:spacing w:val="-5"/>
        </w:rPr>
        <w:t xml:space="preserve"> La persuasione pubblicitaria,</w:t>
      </w:r>
      <w:r w:rsidRPr="00CD7B2A">
        <w:rPr>
          <w:spacing w:val="-5"/>
        </w:rPr>
        <w:t xml:space="preserve"> Carrocci, 2012.</w:t>
      </w:r>
      <w:r w:rsidR="00BA2674">
        <w:rPr>
          <w:spacing w:val="-5"/>
        </w:rPr>
        <w:t xml:space="preserve"> </w:t>
      </w:r>
      <w:hyperlink r:id="rId12" w:history="1">
        <w:r w:rsidR="00BA2674" w:rsidRPr="00BA267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CD7B2A" w:rsidRPr="00CD7B2A" w:rsidRDefault="00CD7B2A" w:rsidP="00CD7B2A">
      <w:pPr>
        <w:pStyle w:val="Testo1"/>
        <w:spacing w:before="0" w:line="240" w:lineRule="atLeast"/>
        <w:rPr>
          <w:spacing w:val="-5"/>
        </w:rPr>
      </w:pPr>
      <w:r w:rsidRPr="00CD7B2A">
        <w:rPr>
          <w:smallCaps/>
          <w:spacing w:val="-5"/>
          <w:sz w:val="16"/>
        </w:rPr>
        <w:t>-</w:t>
      </w:r>
      <w:r w:rsidR="00FD4BA6">
        <w:rPr>
          <w:smallCaps/>
          <w:spacing w:val="-5"/>
          <w:sz w:val="16"/>
        </w:rPr>
        <w:tab/>
      </w:r>
      <w:r w:rsidRPr="00CD7B2A">
        <w:rPr>
          <w:smallCaps/>
          <w:spacing w:val="-5"/>
          <w:sz w:val="16"/>
        </w:rPr>
        <w:t>M. Bonaiuto</w:t>
      </w:r>
      <w:r w:rsidR="00FD4BA6">
        <w:rPr>
          <w:smallCaps/>
          <w:spacing w:val="-5"/>
          <w:sz w:val="16"/>
        </w:rPr>
        <w:t>-</w:t>
      </w:r>
      <w:r w:rsidRPr="00FD4BA6">
        <w:rPr>
          <w:smallCaps/>
          <w:spacing w:val="-5"/>
          <w:sz w:val="16"/>
        </w:rPr>
        <w:t>F. Ma</w:t>
      </w:r>
      <w:r w:rsidR="00FD4BA6" w:rsidRPr="00FD4BA6">
        <w:rPr>
          <w:smallCaps/>
          <w:spacing w:val="-5"/>
          <w:sz w:val="16"/>
        </w:rPr>
        <w:t>ricchiolo</w:t>
      </w:r>
      <w:r w:rsidR="00FD4BA6">
        <w:rPr>
          <w:i/>
          <w:spacing w:val="-5"/>
        </w:rPr>
        <w:t>,</w:t>
      </w:r>
      <w:r w:rsidRPr="00CD7B2A">
        <w:rPr>
          <w:i/>
          <w:spacing w:val="-5"/>
        </w:rPr>
        <w:t xml:space="preserve"> La comunicazione non verbale</w:t>
      </w:r>
      <w:r w:rsidR="00FD4BA6">
        <w:rPr>
          <w:i/>
          <w:spacing w:val="-5"/>
        </w:rPr>
        <w:t>,</w:t>
      </w:r>
      <w:r w:rsidRPr="00FD4BA6">
        <w:rPr>
          <w:spacing w:val="-5"/>
        </w:rPr>
        <w:t>Carrocci, 2016.</w:t>
      </w:r>
      <w:r w:rsidR="00BA2674">
        <w:rPr>
          <w:spacing w:val="-5"/>
        </w:rPr>
        <w:t xml:space="preserve"> </w:t>
      </w:r>
      <w:hyperlink r:id="rId13" w:history="1">
        <w:r w:rsidR="00BA2674" w:rsidRPr="00BA267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CD7B2A" w:rsidRDefault="00CD7B2A" w:rsidP="00CD7B2A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:rsidR="00CD7B2A" w:rsidRDefault="00CD7B2A" w:rsidP="00CD7B2A">
      <w:pPr>
        <w:pStyle w:val="Testo2"/>
      </w:pPr>
      <w:r w:rsidRPr="00DB143E">
        <w:t xml:space="preserve">Lezioni in aula, discussione di ricerche empiriche, presentazione di esemplificazioni degli argomenti trattati attraverso supporti visivi, testimonianze di esperti, utilizzo di supporti </w:t>
      </w:r>
      <w:r w:rsidRPr="00DB143E">
        <w:rPr>
          <w:i/>
        </w:rPr>
        <w:t>online</w:t>
      </w:r>
      <w:r w:rsidRPr="00DB143E">
        <w:t xml:space="preserve"> su piattaforma Blackboard.</w:t>
      </w:r>
    </w:p>
    <w:p w:rsidR="00CD7B2A" w:rsidRDefault="00CD7B2A" w:rsidP="00CD7B2A">
      <w:pPr>
        <w:pStyle w:val="Testo2"/>
      </w:pPr>
      <w:r>
        <w:t>Esercitazioni sulle tematiche affrontate nel corso.</w:t>
      </w:r>
    </w:p>
    <w:p w:rsidR="00CD7B2A" w:rsidRDefault="00CD7B2A" w:rsidP="00CD7B2A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:rsidR="00CD7B2A" w:rsidRPr="005636A1" w:rsidRDefault="00CD7B2A" w:rsidP="00CD7B2A">
      <w:pPr>
        <w:pStyle w:val="Testo2"/>
        <w:rPr>
          <w:szCs w:val="18"/>
        </w:rPr>
      </w:pPr>
      <w:r w:rsidRPr="005636A1">
        <w:t xml:space="preserve">Esame scritto. </w:t>
      </w:r>
    </w:p>
    <w:p w:rsidR="00CD7B2A" w:rsidRPr="005636A1" w:rsidRDefault="00CD7B2A" w:rsidP="00CD7B2A">
      <w:pPr>
        <w:pStyle w:val="Testo2"/>
      </w:pPr>
      <w:r w:rsidRPr="005636A1">
        <w:rPr>
          <w:szCs w:val="18"/>
        </w:rPr>
        <w:t>La valutazione</w:t>
      </w:r>
      <w:r w:rsidRPr="005636A1">
        <w:t xml:space="preserve"> della preparazione dello studente si baserà sulla comprensione degli argomenti svolti, sull'acquisizione dei concetti, delle metodologie e del linguaggio specifico della disciplina, e sulla capacità di applicarli in modo autonomo e consapevole.</w:t>
      </w:r>
    </w:p>
    <w:p w:rsidR="00CD7B2A" w:rsidRDefault="00CD7B2A" w:rsidP="00FD4BA6">
      <w:pPr>
        <w:pStyle w:val="Testo2"/>
        <w:spacing w:before="120" w:line="259" w:lineRule="auto"/>
      </w:pPr>
      <w:r w:rsidRPr="005636A1">
        <w:t>Per gli studenti che hanno potuto frequentare con regolarità le lezioni, la prova scritta verterà sugli appunti delle lezioni e sul materiale didattico online</w:t>
      </w:r>
      <w:r>
        <w:t>.</w:t>
      </w:r>
      <w:r w:rsidRPr="005636A1">
        <w:rPr>
          <w:rFonts w:ascii="Times New Roman" w:hAnsi="Times New Roman"/>
          <w:szCs w:val="18"/>
        </w:rPr>
        <w:t>Durante le lezioni, verranno inoltre indicati i capitoli dei testi da prepararea integrazione degli appunti.</w:t>
      </w:r>
      <w:r w:rsidRPr="005636A1">
        <w:rPr>
          <w:szCs w:val="18"/>
        </w:rPr>
        <w:t>La prova conterrà sia domande chiuse che aperte strettamente atti</w:t>
      </w:r>
      <w:r w:rsidRPr="005636A1">
        <w:t xml:space="preserve">nenti alle tematiche affrontate in classe. Le domande aperte saranno di tre tipi: a. domande brevi dove verranno richieste sintetiche definizioni dei costrutti; b. domande lunghe dove verrà richiesto di descrivere modelli teorici e/o costrutti rilevanti facendo riferimento a eventuli esemplificazioni presentate durante le lezioni c. una domanda attraverso la quale lo studente avrà l'opportunità di analizzare in modo critico una o più tematiche affrontate durante il corso. </w:t>
      </w:r>
      <w:r w:rsidRPr="005636A1">
        <w:rPr>
          <w:rFonts w:ascii="Times New Roman" w:hAnsi="Times New Roman"/>
          <w:szCs w:val="18"/>
        </w:rPr>
        <w:t>Il punteggio ottenuto grazie alle risposte fornite alle domande d’esame potrà</w:t>
      </w:r>
      <w:r>
        <w:rPr>
          <w:rFonts w:ascii="Times New Roman" w:hAnsi="Times New Roman"/>
          <w:szCs w:val="18"/>
        </w:rPr>
        <w:t xml:space="preserve"> essere incrementato </w:t>
      </w:r>
      <w:r w:rsidRPr="005636A1">
        <w:rPr>
          <w:rFonts w:ascii="Times New Roman" w:hAnsi="Times New Roman"/>
          <w:szCs w:val="18"/>
        </w:rPr>
        <w:t>in funzione della partecipazione con profitto a eventuali progetti di ricerca e/o esercitazioni svolte durante le lezioni.</w:t>
      </w:r>
    </w:p>
    <w:p w:rsidR="00CD7B2A" w:rsidRPr="00CD7B2A" w:rsidRDefault="00CD7B2A" w:rsidP="00FD4BA6">
      <w:pPr>
        <w:pStyle w:val="Testo2"/>
        <w:spacing w:before="120" w:line="259" w:lineRule="auto"/>
        <w:rPr>
          <w:rFonts w:ascii="Times New Roman" w:hAnsi="Times New Roman"/>
          <w:szCs w:val="18"/>
        </w:rPr>
      </w:pPr>
      <w:r w:rsidRPr="00CD7B2A">
        <w:rPr>
          <w:rFonts w:ascii="Times New Roman" w:hAnsi="Times New Roman"/>
          <w:szCs w:val="18"/>
        </w:rPr>
        <w:t>Per gli studenti che non hanno avuto la possibilità di frequentare le lezioni con regolarità la prova scritta sarà strutturata in modo del tutto simile a quella per frequentanti e verterà sulla preparazione dei testi riportati in bibliografia.</w:t>
      </w:r>
    </w:p>
    <w:p w:rsidR="00CD7B2A" w:rsidRDefault="00CD7B2A" w:rsidP="00DD3695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:rsidR="00CD7B2A" w:rsidRPr="000E499F" w:rsidRDefault="00CD7B2A" w:rsidP="00CD7B2A">
      <w:pPr>
        <w:pStyle w:val="Testo2"/>
        <w:rPr>
          <w:rFonts w:ascii="Times New Roman" w:hAnsi="Times New Roman"/>
        </w:rPr>
      </w:pPr>
      <w:r w:rsidRPr="000E499F">
        <w:rPr>
          <w:rFonts w:ascii="Times New Roman" w:hAnsi="Times New Roman"/>
        </w:rPr>
        <w:lastRenderedPageBreak/>
        <w:t xml:space="preserve">Trattandosi di un corso avanzato, è preferibile che gli studenti che intendono </w:t>
      </w:r>
      <w:r>
        <w:rPr>
          <w:rFonts w:ascii="Times New Roman" w:hAnsi="Times New Roman"/>
        </w:rPr>
        <w:t>frequentare il</w:t>
      </w:r>
      <w:r w:rsidRPr="000E499F">
        <w:rPr>
          <w:rFonts w:ascii="Times New Roman" w:hAnsi="Times New Roman"/>
        </w:rPr>
        <w:t xml:space="preserve"> corso abbiano già sostenuto un esame di base di Psicologia Sociale</w:t>
      </w:r>
    </w:p>
    <w:p w:rsidR="00CD7B2A" w:rsidRPr="005636A1" w:rsidRDefault="00CD7B2A" w:rsidP="00CD7B2A">
      <w:pPr>
        <w:pStyle w:val="Testo2"/>
      </w:pPr>
      <w:r w:rsidRPr="005636A1">
        <w:t xml:space="preserve">All’indirizzo </w:t>
      </w:r>
      <w:r w:rsidRPr="005636A1">
        <w:rPr>
          <w:i/>
        </w:rPr>
        <w:t>http://blackboard.unicatt.it</w:t>
      </w:r>
      <w:r w:rsidRPr="005636A1">
        <w:t xml:space="preserve"> gli studenti iscritti possono trovare supporti online al corso: materiale didattico, informazioni e avvisi, argomenti di tesi.</w:t>
      </w:r>
    </w:p>
    <w:p w:rsidR="00CD7B2A" w:rsidRDefault="00CD7B2A" w:rsidP="00CD7B2A">
      <w:pPr>
        <w:pStyle w:val="Testo2"/>
      </w:pPr>
      <w:r w:rsidRPr="005636A1">
        <w:t xml:space="preserve">Per informazioni circa il corso gli studenti possono anche consultare l’aula virtuale del docente sul sito </w:t>
      </w:r>
      <w:r w:rsidRPr="005636A1">
        <w:rPr>
          <w:i/>
        </w:rPr>
        <w:t>www.unicatt.it</w:t>
      </w:r>
      <w:r w:rsidRPr="005636A1">
        <w:t xml:space="preserve">, oppure rivolgersi alla Dott.ssa </w:t>
      </w:r>
      <w:r>
        <w:t xml:space="preserve">Daniela Canoro </w:t>
      </w:r>
      <w:r w:rsidRPr="005636A1">
        <w:t>(</w:t>
      </w:r>
      <w:hyperlink r:id="rId14" w:history="1">
        <w:r w:rsidR="00DD3695" w:rsidRPr="007A7E64">
          <w:rPr>
            <w:rStyle w:val="Collegamentoipertestuale"/>
            <w:i/>
          </w:rPr>
          <w:t>daniela.canoro@unicatt.it</w:t>
        </w:r>
      </w:hyperlink>
      <w:r w:rsidRPr="005636A1">
        <w:t>).</w:t>
      </w:r>
    </w:p>
    <w:p w:rsidR="00DD3695" w:rsidRDefault="00DD3695" w:rsidP="00DD3695">
      <w:pPr>
        <w:spacing w:before="120"/>
        <w:ind w:firstLine="284"/>
        <w:rPr>
          <w:i/>
          <w:iCs/>
          <w:sz w:val="18"/>
          <w:szCs w:val="18"/>
        </w:rPr>
      </w:pPr>
      <w:r>
        <w:rPr>
          <w:sz w:val="18"/>
          <w:szCs w:val="18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e degli esami di profitto, con modalità che verranno comunicate in tempo utile agli studenti.</w:t>
      </w:r>
    </w:p>
    <w:p w:rsidR="00CD7B2A" w:rsidRPr="005636A1" w:rsidRDefault="00CD7B2A" w:rsidP="00CD7B2A">
      <w:pPr>
        <w:pStyle w:val="Testo2"/>
        <w:spacing w:before="120"/>
        <w:rPr>
          <w:i/>
        </w:rPr>
      </w:pPr>
      <w:r w:rsidRPr="005636A1">
        <w:rPr>
          <w:i/>
        </w:rPr>
        <w:t>Orario e luogo di ricevimento</w:t>
      </w:r>
      <w:r w:rsidR="00DD3695">
        <w:rPr>
          <w:i/>
        </w:rPr>
        <w:t xml:space="preserve"> degli studenti</w:t>
      </w:r>
    </w:p>
    <w:p w:rsidR="00CD7B2A" w:rsidRPr="00CD7B2A" w:rsidRDefault="00CD7B2A" w:rsidP="00CD7B2A">
      <w:pPr>
        <w:pStyle w:val="Testo2"/>
      </w:pPr>
      <w:r w:rsidRPr="00CD7B2A">
        <w:t xml:space="preserve">Il Prof. Augusta Isabella Alberici riceve gli studenti su appuntamento il martedì dalle </w:t>
      </w:r>
      <w:r w:rsidR="00FD4BA6">
        <w:t>ore 11,</w:t>
      </w:r>
      <w:r w:rsidRPr="00CD7B2A">
        <w:t>30 alle</w:t>
      </w:r>
      <w:r w:rsidR="00FD4BA6">
        <w:t xml:space="preserve"> ore 12,</w:t>
      </w:r>
      <w:r w:rsidRPr="00CD7B2A">
        <w:t xml:space="preserve">30 (da gennaio a settembre) e il giovedì dalle </w:t>
      </w:r>
      <w:r w:rsidR="00FD4BA6">
        <w:t>ore 10,</w:t>
      </w:r>
      <w:r w:rsidRPr="00CD7B2A">
        <w:t xml:space="preserve">30 alle </w:t>
      </w:r>
      <w:r w:rsidR="00FD4BA6">
        <w:t>ore 11,</w:t>
      </w:r>
      <w:r w:rsidRPr="00CD7B2A">
        <w:t>30 (da ottobre a dicembre), presso il Dipartimento di Psicologia (Dominicanum, terzo piano).</w:t>
      </w:r>
      <w:r w:rsidR="00492937" w:rsidRPr="00492937">
        <w:t xml:space="preserve"> </w:t>
      </w:r>
      <w:r w:rsidR="00492937">
        <w:t>E’ possibile in alternativa fissare i ricevimenti via Skype.</w:t>
      </w:r>
    </w:p>
    <w:sectPr w:rsidR="00CD7B2A" w:rsidRPr="00CD7B2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674" w:rsidRDefault="00BA2674" w:rsidP="00BA2674">
      <w:pPr>
        <w:spacing w:line="240" w:lineRule="auto"/>
      </w:pPr>
      <w:r>
        <w:separator/>
      </w:r>
    </w:p>
  </w:endnote>
  <w:endnote w:type="continuationSeparator" w:id="0">
    <w:p w:rsidR="00BA2674" w:rsidRDefault="00BA2674" w:rsidP="00BA26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674" w:rsidRDefault="00BA2674" w:rsidP="00BA2674">
      <w:pPr>
        <w:spacing w:line="240" w:lineRule="auto"/>
      </w:pPr>
      <w:r>
        <w:separator/>
      </w:r>
    </w:p>
  </w:footnote>
  <w:footnote w:type="continuationSeparator" w:id="0">
    <w:p w:rsidR="00BA2674" w:rsidRDefault="00BA2674" w:rsidP="00BA2674">
      <w:pPr>
        <w:spacing w:line="240" w:lineRule="auto"/>
      </w:pPr>
      <w:r>
        <w:continuationSeparator/>
      </w:r>
    </w:p>
  </w:footnote>
  <w:footnote w:id="1">
    <w:p w:rsidR="00BA2674" w:rsidRDefault="00BA267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75E5B"/>
    <w:multiLevelType w:val="hybridMultilevel"/>
    <w:tmpl w:val="240A0E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2A"/>
    <w:rsid w:val="00187B99"/>
    <w:rsid w:val="002014DD"/>
    <w:rsid w:val="002D5E17"/>
    <w:rsid w:val="00492937"/>
    <w:rsid w:val="004D1217"/>
    <w:rsid w:val="004D6008"/>
    <w:rsid w:val="005B37A9"/>
    <w:rsid w:val="00640794"/>
    <w:rsid w:val="006F1772"/>
    <w:rsid w:val="007662ED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BA2674"/>
    <w:rsid w:val="00C70458"/>
    <w:rsid w:val="00CD7B2A"/>
    <w:rsid w:val="00D404F2"/>
    <w:rsid w:val="00DD3695"/>
    <w:rsid w:val="00E607E6"/>
    <w:rsid w:val="00FD4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7B2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CD7B2A"/>
    <w:pPr>
      <w:tabs>
        <w:tab w:val="clear" w:pos="284"/>
      </w:tabs>
      <w:spacing w:line="240" w:lineRule="auto"/>
      <w:jc w:val="left"/>
    </w:pPr>
    <w:rPr>
      <w:rFonts w:eastAsia="Calibri"/>
      <w:sz w:val="24"/>
    </w:rPr>
  </w:style>
  <w:style w:type="character" w:styleId="Collegamentoipertestuale">
    <w:name w:val="Hyperlink"/>
    <w:basedOn w:val="Carpredefinitoparagrafo"/>
    <w:unhideWhenUsed/>
    <w:rsid w:val="00DD3695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A267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A2674"/>
  </w:style>
  <w:style w:type="character" w:styleId="Rimandonotaapidipagina">
    <w:name w:val="footnote reference"/>
    <w:basedOn w:val="Carpredefinitoparagrafo"/>
    <w:semiHidden/>
    <w:unhideWhenUsed/>
    <w:rsid w:val="00BA26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7B2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CD7B2A"/>
    <w:pPr>
      <w:tabs>
        <w:tab w:val="clear" w:pos="284"/>
      </w:tabs>
      <w:spacing w:line="240" w:lineRule="auto"/>
      <w:jc w:val="left"/>
    </w:pPr>
    <w:rPr>
      <w:rFonts w:eastAsia="Calibri"/>
      <w:sz w:val="24"/>
    </w:rPr>
  </w:style>
  <w:style w:type="character" w:styleId="Collegamentoipertestuale">
    <w:name w:val="Hyperlink"/>
    <w:basedOn w:val="Carpredefinitoparagrafo"/>
    <w:unhideWhenUsed/>
    <w:rsid w:val="00DD3695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A267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A2674"/>
  </w:style>
  <w:style w:type="character" w:styleId="Rimandonotaapidipagina">
    <w:name w:val="footnote reference"/>
    <w:basedOn w:val="Carpredefinitoparagrafo"/>
    <w:semiHidden/>
    <w:unhideWhenUsed/>
    <w:rsid w:val="00BA2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marino-bonaiuto-fridanna-maricchiolo/la-comunicazione-non-verbale-9788843052042-209671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antonio-chirumbolo-claudia-di-lorenzi/la-persuasione-pubblicitaria-9788843065233-216308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pietroni-davide-rumiati-rino/la-negoziazione-9788870786927-175788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nicoletta-cavazza/la-persuasione-9788815274649-25865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introduzione-alla-psicologia-della-comunicazione-9788815245854-186680.html" TargetMode="External"/><Relationship Id="rId14" Type="http://schemas.openxmlformats.org/officeDocument/2006/relationships/hyperlink" Target="mailto:daniela.canoro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B9A36-87F5-448F-AE39-38F036D3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767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2003-03-27T10:42:00Z</cp:lastPrinted>
  <dcterms:created xsi:type="dcterms:W3CDTF">2020-05-21T12:51:00Z</dcterms:created>
  <dcterms:modified xsi:type="dcterms:W3CDTF">2020-07-07T13:57:00Z</dcterms:modified>
</cp:coreProperties>
</file>