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1BD" w:rsidRPr="008E5B85" w:rsidRDefault="003251BD" w:rsidP="003251BD">
      <w:pPr>
        <w:pStyle w:val="Titolo1"/>
      </w:pPr>
      <w:r w:rsidRPr="008E5B85">
        <w:t>Analisi delle politiche pubbliche</w:t>
      </w:r>
    </w:p>
    <w:p w:rsidR="003251BD" w:rsidRDefault="003251BD" w:rsidP="003251BD">
      <w:pPr>
        <w:pStyle w:val="Titolo2"/>
      </w:pPr>
      <w:r w:rsidRPr="008E5B85">
        <w:t>Prof. Martino Mazzoleni</w:t>
      </w:r>
      <w:r>
        <w:t xml:space="preserve">; </w:t>
      </w:r>
      <w:r w:rsidRPr="007C2ED0">
        <w:rPr>
          <w:color w:val="000000" w:themeColor="text1"/>
        </w:rPr>
        <w:t xml:space="preserve">Prof. Alessandro Colombo </w:t>
      </w:r>
    </w:p>
    <w:p w:rsidR="002D5E17" w:rsidRDefault="003251BD" w:rsidP="003251BD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:rsidR="003251BD" w:rsidRDefault="003251BD" w:rsidP="00436DEE">
      <w:pPr>
        <w:spacing w:line="240" w:lineRule="exact"/>
      </w:pPr>
      <w:r>
        <w:t xml:space="preserve">Obiettivo del corso è fornire agli studenti un panorama delle categorie concettuali, degli approcci teorici e degli strumenti analitici sviluppati dalla scienza politica in merito al processo di </w:t>
      </w:r>
      <w:r>
        <w:rPr>
          <w:i/>
          <w:iCs/>
        </w:rPr>
        <w:t>policymaking</w:t>
      </w:r>
      <w:r>
        <w:t>, ai suoi attori, ai loro obiettivi, risorse e modalità di interazione</w:t>
      </w:r>
      <w:r>
        <w:rPr>
          <w:i/>
        </w:rPr>
        <w:t>.</w:t>
      </w:r>
      <w:r>
        <w:t xml:space="preserve"> Il corso sviluppa altresì i temi connessi alla scelta degli strumenti e all’attuazione dei programmi di </w:t>
      </w:r>
      <w:r>
        <w:rPr>
          <w:i/>
        </w:rPr>
        <w:t>policy</w:t>
      </w:r>
      <w:r>
        <w:t xml:space="preserve"> nella società contemporanea. </w:t>
      </w:r>
    </w:p>
    <w:p w:rsidR="003251BD" w:rsidRDefault="003251BD" w:rsidP="00436DEE">
      <w:pPr>
        <w:spacing w:before="120" w:line="240" w:lineRule="exact"/>
      </w:pPr>
      <w:r>
        <w:t xml:space="preserve">Al termine dell’insegnamento, gli studenti potranno: </w:t>
      </w:r>
    </w:p>
    <w:p w:rsidR="003251BD" w:rsidRDefault="003251BD" w:rsidP="00436DEE">
      <w:pPr>
        <w:pStyle w:val="Paragrafoelenco"/>
        <w:numPr>
          <w:ilvl w:val="0"/>
          <w:numId w:val="5"/>
        </w:numPr>
      </w:pPr>
      <w:r>
        <w:t xml:space="preserve">possedere le nozioni fondamentali dell’analisi politologica delle </w:t>
      </w:r>
      <w:r w:rsidRPr="00436DEE">
        <w:rPr>
          <w:i/>
        </w:rPr>
        <w:t>policies</w:t>
      </w:r>
      <w:r w:rsidR="00436DEE">
        <w:t>;</w:t>
      </w:r>
    </w:p>
    <w:p w:rsidR="003251BD" w:rsidRDefault="003251BD" w:rsidP="00436DEE">
      <w:pPr>
        <w:pStyle w:val="Paragrafoelenco"/>
        <w:numPr>
          <w:ilvl w:val="0"/>
          <w:numId w:val="5"/>
        </w:numPr>
      </w:pPr>
      <w:r>
        <w:t xml:space="preserve">identificare problemi di </w:t>
      </w:r>
      <w:r w:rsidRPr="005F1ED5">
        <w:rPr>
          <w:i/>
        </w:rPr>
        <w:t>policy</w:t>
      </w:r>
      <w:r>
        <w:t xml:space="preserve"> inseriti nell’agenda pubblica</w:t>
      </w:r>
      <w:r w:rsidR="00436DEE">
        <w:t>;</w:t>
      </w:r>
    </w:p>
    <w:p w:rsidR="003251BD" w:rsidRDefault="003251BD" w:rsidP="00436DEE">
      <w:pPr>
        <w:pStyle w:val="Paragrafoelenco"/>
        <w:numPr>
          <w:ilvl w:val="0"/>
          <w:numId w:val="5"/>
        </w:numPr>
      </w:pPr>
      <w:r>
        <w:t>riconoscere gli attori e le loro posizioni s</w:t>
      </w:r>
      <w:r w:rsidR="00436DEE">
        <w:t>u problemi di politica pubblica;</w:t>
      </w:r>
    </w:p>
    <w:p w:rsidR="0050385F" w:rsidRDefault="0050385F" w:rsidP="0050385F">
      <w:pPr>
        <w:pStyle w:val="Paragrafoelenco"/>
        <w:numPr>
          <w:ilvl w:val="0"/>
          <w:numId w:val="5"/>
        </w:numPr>
      </w:pPr>
      <w:r>
        <w:t xml:space="preserve">identificare problemi e limiti dell’attuazione delle politiche pubbliche; </w:t>
      </w:r>
    </w:p>
    <w:p w:rsidR="003251BD" w:rsidRDefault="003251BD" w:rsidP="00436DEE">
      <w:pPr>
        <w:pStyle w:val="Paragrafoelenco"/>
        <w:numPr>
          <w:ilvl w:val="0"/>
          <w:numId w:val="5"/>
        </w:numPr>
      </w:pPr>
      <w:r>
        <w:t>ricostruire strategie di rappresentanza degli interessi nell’arena pubblica</w:t>
      </w:r>
      <w:r w:rsidR="0050385F">
        <w:t xml:space="preserve">; </w:t>
      </w:r>
    </w:p>
    <w:p w:rsidR="0050385F" w:rsidRDefault="0050385F" w:rsidP="0050385F">
      <w:pPr>
        <w:pStyle w:val="Paragrafoelenco"/>
        <w:numPr>
          <w:ilvl w:val="0"/>
          <w:numId w:val="5"/>
        </w:numPr>
      </w:pPr>
      <w:r>
        <w:t xml:space="preserve">condurre un’analisi di massima su processi di </w:t>
      </w:r>
      <w:r w:rsidRPr="005F1ED5">
        <w:rPr>
          <w:i/>
        </w:rPr>
        <w:t>policymaking</w:t>
      </w:r>
      <w:r>
        <w:t>.</w:t>
      </w:r>
    </w:p>
    <w:p w:rsidR="003251BD" w:rsidRDefault="003251BD" w:rsidP="003251BD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:rsidR="003251BD" w:rsidRPr="00464757" w:rsidRDefault="003251BD" w:rsidP="003251BD">
      <w:r>
        <w:t xml:space="preserve">Il corso è organizzato in due parti. La prima </w:t>
      </w:r>
      <w:r w:rsidR="0050385F">
        <w:t>(40h di lezione) corrisponde al modulo di “Analisi delle Politiche Pubbliche” dell’insegnamento “P</w:t>
      </w:r>
      <w:r w:rsidR="0050385F" w:rsidRPr="008E5B85">
        <w:t>olitiche pubbliche</w:t>
      </w:r>
      <w:r w:rsidR="0050385F" w:rsidRPr="005514A5">
        <w:rPr>
          <w:rFonts w:cs="Times"/>
        </w:rPr>
        <w:t>:</w:t>
      </w:r>
      <w:r w:rsidR="0050385F" w:rsidRPr="005514A5">
        <w:rPr>
          <w:rFonts w:cs="Times"/>
          <w:color w:val="000000"/>
          <w:shd w:val="clear" w:color="auto" w:fill="FFFFFF"/>
        </w:rPr>
        <w:t xml:space="preserve"> analisi politologica e diritto dell'Unione Europea</w:t>
      </w:r>
      <w:r w:rsidR="0050385F">
        <w:t xml:space="preserve">”; esso </w:t>
      </w:r>
      <w:r>
        <w:t>si svolgerà sino a Natale</w:t>
      </w:r>
      <w:r w:rsidR="0050385F">
        <w:t xml:space="preserve">. La seconda parte (20h) si svolgerà </w:t>
      </w:r>
      <w:r>
        <w:t xml:space="preserve">nel secondo semestre. </w:t>
      </w:r>
    </w:p>
    <w:p w:rsidR="003251BD" w:rsidRPr="007C2ED0" w:rsidRDefault="003251BD" w:rsidP="003251BD">
      <w:pPr>
        <w:spacing w:before="120"/>
        <w:rPr>
          <w:color w:val="000000" w:themeColor="text1"/>
        </w:rPr>
      </w:pPr>
      <w:r>
        <w:rPr>
          <w:smallCaps/>
          <w:sz w:val="18"/>
          <w:szCs w:val="18"/>
        </w:rPr>
        <w:t>Prima parte</w:t>
      </w:r>
      <w:r w:rsidR="0050385F">
        <w:rPr>
          <w:smallCaps/>
          <w:sz w:val="18"/>
          <w:szCs w:val="18"/>
        </w:rPr>
        <w:t>: Analisi delle politiche pubbliche</w:t>
      </w:r>
      <w:r>
        <w:rPr>
          <w:smallCaps/>
          <w:sz w:val="18"/>
          <w:szCs w:val="18"/>
        </w:rPr>
        <w:t xml:space="preserve"> </w:t>
      </w:r>
      <w:r w:rsidR="00436DEE" w:rsidRPr="00436DEE">
        <w:rPr>
          <w:i/>
        </w:rPr>
        <w:t>(P</w:t>
      </w:r>
      <w:r w:rsidRPr="00436DEE">
        <w:rPr>
          <w:i/>
        </w:rPr>
        <w:t xml:space="preserve">rof. </w:t>
      </w:r>
      <w:r w:rsidR="00436DEE" w:rsidRPr="00436DEE">
        <w:rPr>
          <w:i/>
        </w:rPr>
        <w:t xml:space="preserve">Martino Mazzoleni </w:t>
      </w:r>
      <w:r w:rsidR="00436DEE" w:rsidRPr="007C2ED0">
        <w:rPr>
          <w:i/>
          <w:color w:val="000000" w:themeColor="text1"/>
        </w:rPr>
        <w:t>e P</w:t>
      </w:r>
      <w:r w:rsidRPr="007C2ED0">
        <w:rPr>
          <w:i/>
          <w:color w:val="000000" w:themeColor="text1"/>
        </w:rPr>
        <w:t xml:space="preserve">rof. </w:t>
      </w:r>
      <w:r w:rsidR="00436DEE" w:rsidRPr="007C2ED0">
        <w:rPr>
          <w:i/>
          <w:color w:val="000000" w:themeColor="text1"/>
        </w:rPr>
        <w:t xml:space="preserve">Alessandro </w:t>
      </w:r>
      <w:r w:rsidRPr="007C2ED0">
        <w:rPr>
          <w:i/>
          <w:color w:val="000000" w:themeColor="text1"/>
        </w:rPr>
        <w:t>Colombo)</w:t>
      </w:r>
    </w:p>
    <w:p w:rsidR="003251BD" w:rsidRPr="00C660CC" w:rsidRDefault="003251BD" w:rsidP="003251BD">
      <w:pPr>
        <w:pStyle w:val="Paragrafoelenco"/>
        <w:numPr>
          <w:ilvl w:val="0"/>
          <w:numId w:val="3"/>
        </w:numPr>
        <w:tabs>
          <w:tab w:val="clear" w:pos="284"/>
        </w:tabs>
        <w:ind w:left="284" w:hanging="284"/>
        <w:rPr>
          <w:color w:val="000000"/>
          <w:szCs w:val="21"/>
          <w:shd w:val="clear" w:color="auto" w:fill="FFFFFF"/>
        </w:rPr>
      </w:pPr>
      <w:r w:rsidRPr="00C660CC">
        <w:rPr>
          <w:color w:val="000000"/>
          <w:szCs w:val="21"/>
          <w:shd w:val="clear" w:color="auto" w:fill="FFFFFF"/>
        </w:rPr>
        <w:t xml:space="preserve">Le definizioni e lo studio delle politiche pubbliche; </w:t>
      </w:r>
    </w:p>
    <w:p w:rsidR="003251BD" w:rsidRDefault="003251BD" w:rsidP="003251BD">
      <w:pPr>
        <w:pStyle w:val="Paragrafoelenco"/>
        <w:numPr>
          <w:ilvl w:val="0"/>
          <w:numId w:val="3"/>
        </w:numPr>
        <w:tabs>
          <w:tab w:val="clear" w:pos="284"/>
        </w:tabs>
        <w:ind w:left="284" w:hanging="284"/>
      </w:pPr>
      <w:r w:rsidRPr="00C660CC">
        <w:rPr>
          <w:color w:val="000000"/>
          <w:szCs w:val="21"/>
          <w:shd w:val="clear" w:color="auto" w:fill="FFFFFF"/>
        </w:rPr>
        <w:t>le tipologie di politiche pubbliche;</w:t>
      </w:r>
    </w:p>
    <w:p w:rsidR="003251BD" w:rsidRPr="00C660CC" w:rsidRDefault="003251BD" w:rsidP="003251BD">
      <w:pPr>
        <w:pStyle w:val="Paragrafoelenco"/>
        <w:numPr>
          <w:ilvl w:val="0"/>
          <w:numId w:val="3"/>
        </w:numPr>
        <w:tabs>
          <w:tab w:val="clear" w:pos="284"/>
        </w:tabs>
        <w:ind w:left="284" w:hanging="284"/>
        <w:rPr>
          <w:color w:val="000000"/>
          <w:szCs w:val="21"/>
          <w:shd w:val="clear" w:color="auto" w:fill="FFFFFF"/>
        </w:rPr>
      </w:pPr>
      <w:r>
        <w:t xml:space="preserve">gli strumenti di </w:t>
      </w:r>
      <w:r w:rsidRPr="00C660CC">
        <w:rPr>
          <w:i/>
        </w:rPr>
        <w:t>policy;</w:t>
      </w:r>
    </w:p>
    <w:p w:rsidR="003251BD" w:rsidRPr="00C660CC" w:rsidRDefault="003251BD" w:rsidP="003251BD">
      <w:pPr>
        <w:pStyle w:val="Paragrafoelenco"/>
        <w:numPr>
          <w:ilvl w:val="0"/>
          <w:numId w:val="3"/>
        </w:numPr>
        <w:tabs>
          <w:tab w:val="clear" w:pos="284"/>
        </w:tabs>
        <w:ind w:left="284" w:hanging="284"/>
        <w:rPr>
          <w:color w:val="000000"/>
          <w:szCs w:val="21"/>
          <w:shd w:val="clear" w:color="auto" w:fill="FFFFFF"/>
        </w:rPr>
      </w:pPr>
      <w:r w:rsidRPr="00C660CC">
        <w:rPr>
          <w:color w:val="000000"/>
          <w:szCs w:val="21"/>
          <w:shd w:val="clear" w:color="auto" w:fill="FFFFFF"/>
        </w:rPr>
        <w:t xml:space="preserve">gli attori del </w:t>
      </w:r>
      <w:r w:rsidRPr="00C660CC">
        <w:rPr>
          <w:i/>
          <w:iCs/>
          <w:color w:val="000000"/>
          <w:szCs w:val="21"/>
          <w:shd w:val="clear" w:color="auto" w:fill="FFFFFF"/>
        </w:rPr>
        <w:t>policymaking</w:t>
      </w:r>
      <w:r w:rsidRPr="00C660CC">
        <w:rPr>
          <w:color w:val="000000"/>
          <w:szCs w:val="21"/>
          <w:shd w:val="clear" w:color="auto" w:fill="FFFFFF"/>
        </w:rPr>
        <w:t>;</w:t>
      </w:r>
    </w:p>
    <w:p w:rsidR="0050385F" w:rsidRPr="00C660CC" w:rsidRDefault="0050385F" w:rsidP="0050385F">
      <w:pPr>
        <w:pStyle w:val="Paragrafoelenco"/>
        <w:numPr>
          <w:ilvl w:val="0"/>
          <w:numId w:val="3"/>
        </w:numPr>
        <w:tabs>
          <w:tab w:val="clear" w:pos="284"/>
        </w:tabs>
        <w:ind w:left="284" w:hanging="284"/>
        <w:rPr>
          <w:color w:val="000000"/>
          <w:szCs w:val="21"/>
          <w:shd w:val="clear" w:color="auto" w:fill="FFFFFF"/>
        </w:rPr>
      </w:pPr>
      <w:r w:rsidRPr="00C660CC">
        <w:rPr>
          <w:color w:val="000000"/>
          <w:szCs w:val="21"/>
          <w:shd w:val="clear" w:color="auto" w:fill="FFFFFF"/>
        </w:rPr>
        <w:t xml:space="preserve">il </w:t>
      </w:r>
      <w:r w:rsidRPr="00C660CC">
        <w:rPr>
          <w:i/>
          <w:color w:val="000000"/>
          <w:szCs w:val="21"/>
          <w:shd w:val="clear" w:color="auto" w:fill="FFFFFF"/>
        </w:rPr>
        <w:t>policy cycle</w:t>
      </w:r>
      <w:r w:rsidRPr="00C660CC">
        <w:rPr>
          <w:color w:val="000000"/>
          <w:szCs w:val="21"/>
          <w:shd w:val="clear" w:color="auto" w:fill="FFFFFF"/>
        </w:rPr>
        <w:t xml:space="preserve">: </w:t>
      </w:r>
      <w:r>
        <w:rPr>
          <w:color w:val="000000"/>
          <w:szCs w:val="21"/>
          <w:shd w:val="clear" w:color="auto" w:fill="FFFFFF"/>
        </w:rPr>
        <w:t xml:space="preserve">i problemi e l’agenda di </w:t>
      </w:r>
      <w:r w:rsidRPr="00FF70F3">
        <w:rPr>
          <w:i/>
          <w:iCs/>
          <w:color w:val="000000"/>
          <w:szCs w:val="21"/>
          <w:shd w:val="clear" w:color="auto" w:fill="FFFFFF"/>
        </w:rPr>
        <w:t>policy</w:t>
      </w:r>
      <w:r>
        <w:rPr>
          <w:color w:val="000000"/>
          <w:szCs w:val="21"/>
          <w:shd w:val="clear" w:color="auto" w:fill="FFFFFF"/>
        </w:rPr>
        <w:t xml:space="preserve">, la </w:t>
      </w:r>
      <w:r w:rsidRPr="00C660CC">
        <w:rPr>
          <w:color w:val="000000"/>
          <w:szCs w:val="21"/>
          <w:shd w:val="clear" w:color="auto" w:fill="FFFFFF"/>
        </w:rPr>
        <w:t>formulazione delle politiche pubbliche</w:t>
      </w:r>
      <w:r>
        <w:rPr>
          <w:color w:val="000000"/>
          <w:szCs w:val="21"/>
          <w:shd w:val="clear" w:color="auto" w:fill="FFFFFF"/>
        </w:rPr>
        <w:t xml:space="preserve">; </w:t>
      </w:r>
      <w:r w:rsidRPr="00C660CC">
        <w:rPr>
          <w:color w:val="000000"/>
          <w:szCs w:val="21"/>
          <w:shd w:val="clear" w:color="auto" w:fill="FFFFFF"/>
        </w:rPr>
        <w:t xml:space="preserve">i modelli di razionalità delle decisioni di </w:t>
      </w:r>
      <w:r w:rsidRPr="00C660CC">
        <w:rPr>
          <w:i/>
          <w:iCs/>
          <w:color w:val="000000"/>
          <w:szCs w:val="21"/>
          <w:shd w:val="clear" w:color="auto" w:fill="FFFFFF"/>
        </w:rPr>
        <w:t>policy</w:t>
      </w:r>
      <w:r w:rsidRPr="00C660CC">
        <w:rPr>
          <w:iCs/>
          <w:color w:val="000000"/>
          <w:szCs w:val="21"/>
          <w:shd w:val="clear" w:color="auto" w:fill="FFFFFF"/>
        </w:rPr>
        <w:t>;</w:t>
      </w:r>
    </w:p>
    <w:p w:rsidR="0050385F" w:rsidRPr="00C660CC" w:rsidRDefault="0050385F" w:rsidP="0050385F">
      <w:pPr>
        <w:pStyle w:val="Paragrafoelenco"/>
        <w:numPr>
          <w:ilvl w:val="0"/>
          <w:numId w:val="2"/>
        </w:numPr>
        <w:tabs>
          <w:tab w:val="clear" w:pos="284"/>
        </w:tabs>
        <w:ind w:left="284" w:hanging="284"/>
        <w:rPr>
          <w:color w:val="000000" w:themeColor="text1"/>
          <w:szCs w:val="21"/>
          <w:shd w:val="clear" w:color="auto" w:fill="FFFFFF"/>
        </w:rPr>
      </w:pPr>
      <w:r w:rsidRPr="00C660CC">
        <w:rPr>
          <w:color w:val="000000"/>
          <w:szCs w:val="21"/>
          <w:shd w:val="clear" w:color="auto" w:fill="FFFFFF"/>
        </w:rPr>
        <w:t xml:space="preserve">il </w:t>
      </w:r>
      <w:r w:rsidRPr="00C660CC">
        <w:rPr>
          <w:i/>
          <w:color w:val="000000"/>
          <w:szCs w:val="21"/>
          <w:shd w:val="clear" w:color="auto" w:fill="FFFFFF"/>
        </w:rPr>
        <w:t>policy cycle</w:t>
      </w:r>
      <w:r w:rsidRPr="00C660CC">
        <w:rPr>
          <w:color w:val="000000"/>
          <w:szCs w:val="21"/>
          <w:shd w:val="clear" w:color="auto" w:fill="FFFFFF"/>
        </w:rPr>
        <w:t xml:space="preserve">: </w:t>
      </w:r>
      <w:r w:rsidRPr="00C660CC">
        <w:rPr>
          <w:color w:val="000000" w:themeColor="text1"/>
          <w:szCs w:val="21"/>
          <w:shd w:val="clear" w:color="auto" w:fill="FFFFFF"/>
        </w:rPr>
        <w:t>l’implementazione delle</w:t>
      </w:r>
      <w:r>
        <w:rPr>
          <w:color w:val="000000" w:themeColor="text1"/>
          <w:szCs w:val="21"/>
          <w:shd w:val="clear" w:color="auto" w:fill="FFFFFF"/>
        </w:rPr>
        <w:t xml:space="preserve"> politiche</w:t>
      </w:r>
      <w:r w:rsidRPr="00C660CC">
        <w:rPr>
          <w:color w:val="000000" w:themeColor="text1"/>
          <w:szCs w:val="21"/>
          <w:shd w:val="clear" w:color="auto" w:fill="FFFFFF"/>
        </w:rPr>
        <w:t xml:space="preserve"> </w:t>
      </w:r>
      <w:r>
        <w:rPr>
          <w:color w:val="000000" w:themeColor="text1"/>
          <w:szCs w:val="21"/>
          <w:shd w:val="clear" w:color="auto" w:fill="FFFFFF"/>
        </w:rPr>
        <w:t xml:space="preserve">e le </w:t>
      </w:r>
      <w:r w:rsidRPr="00C660CC">
        <w:rPr>
          <w:color w:val="000000" w:themeColor="text1"/>
          <w:szCs w:val="21"/>
          <w:shd w:val="clear" w:color="auto" w:fill="FFFFFF"/>
        </w:rPr>
        <w:t>ammini</w:t>
      </w:r>
      <w:r>
        <w:rPr>
          <w:color w:val="000000" w:themeColor="text1"/>
          <w:szCs w:val="21"/>
          <w:shd w:val="clear" w:color="auto" w:fill="FFFFFF"/>
        </w:rPr>
        <w:t>strazioni pubbliche.</w:t>
      </w:r>
    </w:p>
    <w:p w:rsidR="003251BD" w:rsidRDefault="003251BD" w:rsidP="003251BD">
      <w:pPr>
        <w:spacing w:before="120"/>
        <w:ind w:left="284" w:hanging="284"/>
        <w:rPr>
          <w:i/>
        </w:rPr>
      </w:pPr>
      <w:r>
        <w:rPr>
          <w:smallCaps/>
          <w:sz w:val="18"/>
          <w:szCs w:val="18"/>
        </w:rPr>
        <w:t>Seconda parte</w:t>
      </w:r>
      <w:r w:rsidR="0050385F">
        <w:rPr>
          <w:smallCaps/>
          <w:sz w:val="18"/>
          <w:szCs w:val="18"/>
        </w:rPr>
        <w:t>: Attori, modelli e casi di politiche pubbliche</w:t>
      </w:r>
      <w:r>
        <w:rPr>
          <w:sz w:val="18"/>
          <w:szCs w:val="18"/>
        </w:rPr>
        <w:t xml:space="preserve"> </w:t>
      </w:r>
      <w:r w:rsidRPr="00436DEE">
        <w:rPr>
          <w:i/>
        </w:rPr>
        <w:t>(</w:t>
      </w:r>
      <w:r w:rsidR="00436DEE" w:rsidRPr="00436DEE">
        <w:rPr>
          <w:i/>
        </w:rPr>
        <w:t>Prof. Martino Mazzoleni</w:t>
      </w:r>
      <w:r w:rsidRPr="00436DEE">
        <w:rPr>
          <w:i/>
        </w:rPr>
        <w:t>)</w:t>
      </w:r>
    </w:p>
    <w:p w:rsidR="0050385F" w:rsidRPr="00C660CC" w:rsidRDefault="0050385F" w:rsidP="0050385F">
      <w:pPr>
        <w:pStyle w:val="Paragrafoelenco"/>
        <w:numPr>
          <w:ilvl w:val="0"/>
          <w:numId w:val="4"/>
        </w:numPr>
        <w:tabs>
          <w:tab w:val="clear" w:pos="284"/>
        </w:tabs>
        <w:ind w:left="284" w:hanging="284"/>
        <w:rPr>
          <w:color w:val="000000"/>
          <w:szCs w:val="21"/>
          <w:shd w:val="clear" w:color="auto" w:fill="FFFFFF"/>
        </w:rPr>
      </w:pPr>
      <w:r w:rsidRPr="00C660CC">
        <w:rPr>
          <w:color w:val="000000"/>
          <w:szCs w:val="21"/>
          <w:shd w:val="clear" w:color="auto" w:fill="FFFFFF"/>
        </w:rPr>
        <w:t xml:space="preserve">partiti politici, competizione elettorale e politiche pubbliche; </w:t>
      </w:r>
    </w:p>
    <w:p w:rsidR="003251BD" w:rsidRPr="00C660CC" w:rsidRDefault="003251BD" w:rsidP="003251BD">
      <w:pPr>
        <w:pStyle w:val="Paragrafoelenco"/>
        <w:numPr>
          <w:ilvl w:val="0"/>
          <w:numId w:val="4"/>
        </w:numPr>
        <w:tabs>
          <w:tab w:val="clear" w:pos="284"/>
        </w:tabs>
        <w:ind w:left="284" w:hanging="284"/>
        <w:rPr>
          <w:color w:val="000000"/>
          <w:szCs w:val="21"/>
          <w:shd w:val="clear" w:color="auto" w:fill="FFFFFF"/>
        </w:rPr>
      </w:pPr>
      <w:r w:rsidRPr="00C660CC">
        <w:rPr>
          <w:color w:val="000000"/>
          <w:szCs w:val="21"/>
          <w:shd w:val="clear" w:color="auto" w:fill="FFFFFF"/>
        </w:rPr>
        <w:t xml:space="preserve">interessi, </w:t>
      </w:r>
      <w:r w:rsidRPr="00C660CC">
        <w:rPr>
          <w:i/>
          <w:iCs/>
          <w:color w:val="000000"/>
          <w:szCs w:val="21"/>
          <w:shd w:val="clear" w:color="auto" w:fill="FFFFFF"/>
        </w:rPr>
        <w:t>lobbying</w:t>
      </w:r>
      <w:r w:rsidRPr="00C660CC">
        <w:rPr>
          <w:color w:val="000000"/>
          <w:szCs w:val="21"/>
          <w:shd w:val="clear" w:color="auto" w:fill="FFFFFF"/>
        </w:rPr>
        <w:t xml:space="preserve"> e </w:t>
      </w:r>
      <w:r w:rsidRPr="00C660CC">
        <w:rPr>
          <w:i/>
          <w:color w:val="000000"/>
          <w:szCs w:val="21"/>
          <w:shd w:val="clear" w:color="auto" w:fill="FFFFFF"/>
        </w:rPr>
        <w:t>policy;</w:t>
      </w:r>
    </w:p>
    <w:p w:rsidR="003251BD" w:rsidRPr="00C660CC" w:rsidRDefault="003251BD" w:rsidP="003251BD">
      <w:pPr>
        <w:pStyle w:val="Paragrafoelenco"/>
        <w:numPr>
          <w:ilvl w:val="0"/>
          <w:numId w:val="4"/>
        </w:numPr>
        <w:tabs>
          <w:tab w:val="clear" w:pos="284"/>
        </w:tabs>
        <w:ind w:left="284" w:hanging="284"/>
        <w:rPr>
          <w:color w:val="000000"/>
          <w:szCs w:val="21"/>
          <w:shd w:val="clear" w:color="auto" w:fill="FFFFFF"/>
        </w:rPr>
      </w:pPr>
      <w:r>
        <w:t xml:space="preserve">i modelli teorico-analitici di </w:t>
      </w:r>
      <w:r w:rsidRPr="00C660CC">
        <w:rPr>
          <w:i/>
        </w:rPr>
        <w:t>policymaking;</w:t>
      </w:r>
    </w:p>
    <w:p w:rsidR="003251BD" w:rsidRDefault="003251BD" w:rsidP="003251BD">
      <w:pPr>
        <w:pStyle w:val="Paragrafoelenco"/>
        <w:numPr>
          <w:ilvl w:val="0"/>
          <w:numId w:val="4"/>
        </w:numPr>
        <w:tabs>
          <w:tab w:val="clear" w:pos="284"/>
        </w:tabs>
        <w:ind w:left="284" w:hanging="284"/>
        <w:rPr>
          <w:color w:val="000000"/>
          <w:szCs w:val="21"/>
          <w:shd w:val="clear" w:color="auto" w:fill="FFFFFF"/>
        </w:rPr>
      </w:pPr>
      <w:r w:rsidRPr="00C660CC">
        <w:rPr>
          <w:color w:val="000000"/>
          <w:szCs w:val="21"/>
          <w:shd w:val="clear" w:color="auto" w:fill="FFFFFF"/>
        </w:rPr>
        <w:lastRenderedPageBreak/>
        <w:t>il cambiamento delle politiche pubbliche: paradigmi, obiettivi, strategie</w:t>
      </w:r>
      <w:r>
        <w:rPr>
          <w:color w:val="000000"/>
          <w:szCs w:val="21"/>
          <w:shd w:val="clear" w:color="auto" w:fill="FFFFFF"/>
        </w:rPr>
        <w:t>;</w:t>
      </w:r>
    </w:p>
    <w:p w:rsidR="003251BD" w:rsidRPr="008C3DF3" w:rsidRDefault="003251BD" w:rsidP="003251BD">
      <w:pPr>
        <w:pStyle w:val="Paragrafoelenco"/>
        <w:numPr>
          <w:ilvl w:val="0"/>
          <w:numId w:val="4"/>
        </w:numPr>
        <w:tabs>
          <w:tab w:val="clear" w:pos="284"/>
        </w:tabs>
        <w:ind w:left="284" w:hanging="284"/>
        <w:rPr>
          <w:color w:val="000000"/>
          <w:szCs w:val="21"/>
          <w:shd w:val="clear" w:color="auto" w:fill="FFFFFF"/>
        </w:rPr>
      </w:pPr>
      <w:r>
        <w:t xml:space="preserve">le politiche all’opera: presentazioni di casi. </w:t>
      </w:r>
    </w:p>
    <w:p w:rsidR="003251BD" w:rsidRPr="00436DEE" w:rsidRDefault="003251BD" w:rsidP="00436DEE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735E29">
        <w:rPr>
          <w:rStyle w:val="Rimandonotaapidipagina"/>
          <w:b/>
          <w:i/>
          <w:sz w:val="18"/>
        </w:rPr>
        <w:footnoteReference w:id="1"/>
      </w:r>
    </w:p>
    <w:p w:rsidR="003251BD" w:rsidRPr="003251BD" w:rsidRDefault="003251BD" w:rsidP="003251BD">
      <w:pPr>
        <w:pStyle w:val="Testo1"/>
        <w:spacing w:before="0" w:line="240" w:lineRule="atLeast"/>
        <w:ind w:left="256" w:hangingChars="142" w:hanging="256"/>
        <w:rPr>
          <w:spacing w:val="-5"/>
        </w:rPr>
      </w:pPr>
      <w:r>
        <w:t>1.</w:t>
      </w:r>
      <w:r w:rsidRPr="003251BD">
        <w:rPr>
          <w:smallCaps/>
          <w:spacing w:val="-5"/>
          <w:sz w:val="16"/>
        </w:rPr>
        <w:tab/>
        <w:t>L. Bobbio-G. Pomatto-S. Ravazzi,</w:t>
      </w:r>
      <w:r w:rsidRPr="003251BD">
        <w:rPr>
          <w:i/>
          <w:spacing w:val="-5"/>
        </w:rPr>
        <w:t xml:space="preserve"> Le politiche pubbliche. Problemi,</w:t>
      </w:r>
      <w:r w:rsidRPr="00436DEE">
        <w:rPr>
          <w:i/>
          <w:spacing w:val="-5"/>
        </w:rPr>
        <w:t xml:space="preserve"> soluzioni, incertezze, conflitti,</w:t>
      </w:r>
      <w:r w:rsidRPr="003251BD">
        <w:rPr>
          <w:spacing w:val="-5"/>
        </w:rPr>
        <w:t xml:space="preserve"> Mondadori Università, Firenze, 2017.</w:t>
      </w:r>
      <w:r w:rsidR="00A3296E">
        <w:rPr>
          <w:spacing w:val="-5"/>
        </w:rPr>
        <w:t xml:space="preserve"> </w:t>
      </w:r>
      <w:hyperlink r:id="rId9" w:history="1">
        <w:r w:rsidR="00735E29" w:rsidRPr="00735E29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3251BD" w:rsidRPr="003251BD" w:rsidRDefault="003251BD" w:rsidP="003251BD">
      <w:pPr>
        <w:pStyle w:val="Testo1"/>
        <w:spacing w:before="0" w:line="240" w:lineRule="atLeast"/>
        <w:ind w:left="256" w:hangingChars="142" w:hanging="256"/>
        <w:rPr>
          <w:spacing w:val="-5"/>
        </w:rPr>
      </w:pPr>
      <w:r>
        <w:t>2</w:t>
      </w:r>
      <w:r w:rsidRPr="002F2952">
        <w:t>.</w:t>
      </w:r>
      <w:r w:rsidRPr="003251BD">
        <w:rPr>
          <w:smallCaps/>
          <w:spacing w:val="-5"/>
          <w:sz w:val="16"/>
        </w:rPr>
        <w:tab/>
        <w:t>A. Pritoni,</w:t>
      </w:r>
      <w:r w:rsidRPr="003251BD">
        <w:rPr>
          <w:i/>
          <w:spacing w:val="-5"/>
        </w:rPr>
        <w:t xml:space="preserve"> Lobby d’Italia. Il sistema degli interessi tra Prima e Seconda Repubblica,</w:t>
      </w:r>
      <w:r w:rsidRPr="003251BD">
        <w:rPr>
          <w:spacing w:val="-5"/>
        </w:rPr>
        <w:t xml:space="preserve"> Carocci, Roma, 201</w:t>
      </w:r>
      <w:r w:rsidR="00A3296E">
        <w:rPr>
          <w:spacing w:val="-5"/>
        </w:rPr>
        <w:t>8</w:t>
      </w:r>
      <w:r w:rsidRPr="003251BD">
        <w:rPr>
          <w:spacing w:val="-5"/>
        </w:rPr>
        <w:t xml:space="preserve">. </w:t>
      </w:r>
      <w:r w:rsidR="00A3296E">
        <w:rPr>
          <w:spacing w:val="-5"/>
        </w:rPr>
        <w:t xml:space="preserve"> </w:t>
      </w:r>
      <w:hyperlink r:id="rId10" w:history="1">
        <w:r w:rsidR="00735E29" w:rsidRPr="00735E29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:rsidR="003251BD" w:rsidRDefault="003251BD" w:rsidP="003251BD">
      <w:pPr>
        <w:pStyle w:val="Testo1"/>
      </w:pPr>
      <w:r w:rsidRPr="003251BD">
        <w:t>Ulteriori letture potranno essere indicate in aula e su Blackboard.</w:t>
      </w:r>
    </w:p>
    <w:p w:rsidR="003251BD" w:rsidRDefault="003251BD" w:rsidP="003251BD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:rsidR="003251BD" w:rsidRPr="009C725F" w:rsidRDefault="003251BD" w:rsidP="003251BD">
      <w:pPr>
        <w:pStyle w:val="Testo2"/>
        <w:rPr>
          <w:rFonts w:cs="Times"/>
          <w:color w:val="000000" w:themeColor="text1"/>
          <w:szCs w:val="18"/>
          <w:shd w:val="clear" w:color="auto" w:fill="FFFFFF"/>
        </w:rPr>
      </w:pPr>
      <w:r>
        <w:rPr>
          <w:shd w:val="clear" w:color="auto" w:fill="FFFFFF"/>
        </w:rPr>
        <w:t xml:space="preserve">Il corso si svolge con lezioni frontali integrate da approfondimenti offerti da parte di esperti ed attori del </w:t>
      </w:r>
      <w:r>
        <w:rPr>
          <w:i/>
          <w:iCs/>
          <w:shd w:val="clear" w:color="auto" w:fill="FFFFFF"/>
        </w:rPr>
        <w:t>policymaking</w:t>
      </w:r>
      <w:r>
        <w:rPr>
          <w:shd w:val="clear" w:color="auto" w:fill="FFFFFF"/>
        </w:rPr>
        <w:t>. S</w:t>
      </w:r>
      <w:r>
        <w:t xml:space="preserve">arà messo a disposizione su Blackboard il materiale didattico utilizzato. </w:t>
      </w:r>
      <w:r w:rsidR="009C725F" w:rsidRPr="009C725F">
        <w:rPr>
          <w:rFonts w:cs="Times"/>
          <w:color w:val="000000" w:themeColor="text1"/>
          <w:szCs w:val="18"/>
          <w:shd w:val="clear" w:color="auto" w:fill="FFFFFF"/>
        </w:rPr>
        <w:t>Nel caso in cui la situazione sanitaria relativa alla pandemia di Covid-19 non dovesse consentire la didattica in presenza, sarà garantita l’erogazione a distanza dell’insegnamento con modalità che verranno comunicate in tempo utile agli studenti</w:t>
      </w:r>
      <w:r w:rsidR="009C725F">
        <w:rPr>
          <w:rFonts w:cs="Times"/>
          <w:color w:val="000000" w:themeColor="text1"/>
          <w:szCs w:val="18"/>
          <w:shd w:val="clear" w:color="auto" w:fill="FFFFFF"/>
        </w:rPr>
        <w:t>.</w:t>
      </w:r>
    </w:p>
    <w:p w:rsidR="003251BD" w:rsidRPr="0078445B" w:rsidRDefault="003251BD" w:rsidP="003251BD">
      <w:pPr>
        <w:pStyle w:val="Testo2"/>
        <w:rPr>
          <w:rFonts w:ascii="Times New Roman" w:hAnsi="Times New Roman"/>
        </w:rPr>
      </w:pPr>
      <w:r w:rsidRPr="0078445B">
        <w:rPr>
          <w:rFonts w:ascii="Times New Roman" w:eastAsia="Calibri" w:hAnsi="Times New Roman"/>
        </w:rPr>
        <w:t xml:space="preserve">Agli studenti sarà </w:t>
      </w:r>
      <w:r>
        <w:rPr>
          <w:rFonts w:ascii="Times New Roman" w:eastAsia="Calibri" w:hAnsi="Times New Roman"/>
        </w:rPr>
        <w:t>da</w:t>
      </w:r>
      <w:r w:rsidRPr="0078445B">
        <w:rPr>
          <w:rFonts w:ascii="Times New Roman" w:eastAsia="Calibri" w:hAnsi="Times New Roman"/>
        </w:rPr>
        <w:t xml:space="preserve">ta la possibilità di ricostruire un caso empirico di </w:t>
      </w:r>
      <w:r w:rsidRPr="0078445B">
        <w:rPr>
          <w:rFonts w:ascii="Times New Roman" w:eastAsia="Calibri" w:hAnsi="Times New Roman"/>
          <w:i/>
        </w:rPr>
        <w:t xml:space="preserve">policymaking </w:t>
      </w:r>
      <w:r w:rsidRPr="0078445B">
        <w:rPr>
          <w:rFonts w:ascii="Times New Roman" w:eastAsia="Calibri" w:hAnsi="Times New Roman"/>
        </w:rPr>
        <w:t>con l’obiettivo di verificare il grado di comprensione delle nozioni fondamentali presentate ne</w:t>
      </w:r>
      <w:r>
        <w:rPr>
          <w:rFonts w:ascii="Times New Roman" w:eastAsia="Calibri" w:hAnsi="Times New Roman"/>
        </w:rPr>
        <w:t>l corso</w:t>
      </w:r>
      <w:r w:rsidRPr="0078445B">
        <w:rPr>
          <w:rFonts w:ascii="Times New Roman" w:eastAsia="Calibri" w:hAnsi="Times New Roman"/>
        </w:rPr>
        <w:t xml:space="preserve">. </w:t>
      </w:r>
    </w:p>
    <w:p w:rsidR="003251BD" w:rsidRDefault="003251BD" w:rsidP="003251BD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:rsidR="003251BD" w:rsidRDefault="003251BD" w:rsidP="003251BD">
      <w:pPr>
        <w:pStyle w:val="Testo2"/>
      </w:pPr>
      <w:r>
        <w:t xml:space="preserve">Esame scritto. Fino al 20% del voto sarà determinato da domande a risposta chiusa (1 punto a risposta corretta), il resto da domande aperte. Per </w:t>
      </w:r>
      <w:r w:rsidR="0050385F">
        <w:t>quest</w:t>
      </w:r>
      <w:r>
        <w:t>e, l</w:t>
      </w:r>
      <w:r w:rsidRPr="00053E5A">
        <w:t xml:space="preserve">a valutazione </w:t>
      </w:r>
      <w:r>
        <w:t xml:space="preserve">avrà per oggetto: </w:t>
      </w:r>
      <w:r w:rsidRPr="00053E5A">
        <w:t>la coerenza delle risposte con le domande</w:t>
      </w:r>
      <w:r>
        <w:t>;</w:t>
      </w:r>
      <w:r w:rsidRPr="00053E5A">
        <w:t xml:space="preserve"> l’esattezza </w:t>
      </w:r>
      <w:r>
        <w:t xml:space="preserve">e completezza dei contenuti esposti; la capacità di usare concetti e modelli pertinenti, tra quelli illustrati a lezione e nei testi d’esame, per rispondere alle domande. </w:t>
      </w:r>
    </w:p>
    <w:p w:rsidR="003251BD" w:rsidRPr="00722600" w:rsidRDefault="003251BD" w:rsidP="003251BD">
      <w:pPr>
        <w:pStyle w:val="Testo2"/>
      </w:pPr>
      <w:r>
        <w:t>P</w:t>
      </w:r>
      <w:r w:rsidRPr="00722600">
        <w:t>arte della valutazio</w:t>
      </w:r>
      <w:r>
        <w:t>ne (fino a 2 punti) verterà sul</w:t>
      </w:r>
      <w:r w:rsidR="007C2ED0">
        <w:t xml:space="preserve"> lavoro di ricostruzione del caso di </w:t>
      </w:r>
      <w:r w:rsidR="007C2ED0">
        <w:rPr>
          <w:i/>
          <w:iCs/>
        </w:rPr>
        <w:t>policymaking</w:t>
      </w:r>
      <w:r w:rsidR="007C2ED0">
        <w:t xml:space="preserve">. </w:t>
      </w:r>
    </w:p>
    <w:p w:rsidR="003251BD" w:rsidRDefault="003251BD" w:rsidP="003251BD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:rsidR="003251BD" w:rsidRDefault="003251BD" w:rsidP="00931809">
      <w:pPr>
        <w:pStyle w:val="Testo2"/>
      </w:pPr>
      <w:r w:rsidRPr="00105EE3">
        <w:t xml:space="preserve">L’insegnamento non richiede prerequisiti. </w:t>
      </w:r>
      <w:r>
        <w:t>Eventuali aggiornamenti a p</w:t>
      </w:r>
      <w:r w:rsidRPr="00105EE3">
        <w:t xml:space="preserve">rogramma </w:t>
      </w:r>
      <w:r>
        <w:t>e</w:t>
      </w:r>
      <w:r w:rsidRPr="00105EE3">
        <w:t xml:space="preserve"> bibliografia</w:t>
      </w:r>
      <w:r>
        <w:t xml:space="preserve"> nonché gli</w:t>
      </w:r>
      <w:r w:rsidRPr="00105EE3">
        <w:t xml:space="preserve"> </w:t>
      </w:r>
      <w:r>
        <w:t>avvisi</w:t>
      </w:r>
      <w:r w:rsidRPr="00105EE3">
        <w:t xml:space="preserve"> saranno </w:t>
      </w:r>
      <w:r>
        <w:t>p</w:t>
      </w:r>
      <w:r w:rsidRPr="00105EE3">
        <w:t>ubblicati sulla piattaforma Blackboard. Tutti gli studenti sono invitati ad iscriversi alla pagina Blackboard del</w:t>
      </w:r>
      <w:r>
        <w:t>l’insegnamento</w:t>
      </w:r>
      <w:r w:rsidRPr="00105EE3">
        <w:t xml:space="preserve"> e a tenersi aggiornati</w:t>
      </w:r>
      <w:r>
        <w:t xml:space="preserve">. </w:t>
      </w:r>
    </w:p>
    <w:p w:rsidR="00931809" w:rsidRDefault="00931809" w:rsidP="00931809">
      <w:pPr>
        <w:pStyle w:val="Testo2"/>
        <w:rPr>
          <w:rFonts w:ascii="Times New Roman" w:hAnsi="Times New Roman"/>
          <w:sz w:val="20"/>
        </w:rPr>
      </w:pPr>
      <w:r w:rsidRPr="00F30DAC">
        <w:rPr>
          <w:rFonts w:ascii="Times New Roman" w:hAnsi="Times New Roman"/>
          <w:sz w:val="20"/>
        </w:rPr>
        <w:t xml:space="preserve">Nel caso in cui la situazione sanitaria relativa alla pandemia di Covid-19 non dovesse consentire la didattica in presenza, sarà garantita l’erogazione a distanza </w:t>
      </w:r>
      <w:r w:rsidRPr="00F30DAC">
        <w:rPr>
          <w:rFonts w:ascii="Times New Roman" w:hAnsi="Times New Roman"/>
          <w:sz w:val="20"/>
        </w:rPr>
        <w:lastRenderedPageBreak/>
        <w:t>dell’insegnamento e degli esami di profitto, con modalità che verranno comunicat</w:t>
      </w:r>
      <w:r>
        <w:rPr>
          <w:rFonts w:ascii="Times New Roman" w:hAnsi="Times New Roman"/>
          <w:sz w:val="20"/>
        </w:rPr>
        <w:t>e in tempo utile agli studenti.</w:t>
      </w:r>
    </w:p>
    <w:p w:rsidR="003251BD" w:rsidRPr="00910FB5" w:rsidRDefault="003251BD" w:rsidP="00436DEE">
      <w:pPr>
        <w:pStyle w:val="Testo2"/>
        <w:spacing w:before="120"/>
        <w:rPr>
          <w:i/>
        </w:rPr>
      </w:pPr>
      <w:r w:rsidRPr="00910FB5">
        <w:rPr>
          <w:i/>
        </w:rPr>
        <w:t>Orario e luogo di ricevimento</w:t>
      </w:r>
    </w:p>
    <w:p w:rsidR="003251BD" w:rsidRDefault="003251BD" w:rsidP="003251BD">
      <w:pPr>
        <w:pStyle w:val="Testo2"/>
      </w:pPr>
      <w:r w:rsidRPr="00910FB5">
        <w:t xml:space="preserve">Il </w:t>
      </w:r>
      <w:r>
        <w:t xml:space="preserve">Prof. </w:t>
      </w:r>
      <w:r w:rsidRPr="008E5B85">
        <w:t>Martino Mazzoleni</w:t>
      </w:r>
      <w:r w:rsidRPr="00910FB5">
        <w:t xml:space="preserve"> riceve gli studenti presso il Dipartimento di Scienze Politiche. L’orario sarà comunicato all’inizio dell’anno accademico. </w:t>
      </w:r>
    </w:p>
    <w:p w:rsidR="003251BD" w:rsidRDefault="003251BD" w:rsidP="00436DEE">
      <w:pPr>
        <w:pStyle w:val="Testo2"/>
      </w:pPr>
      <w:r>
        <w:t>Il P</w:t>
      </w:r>
      <w:r w:rsidRPr="005A6E65">
        <w:t>rof. Alessandro Colombo riceve su appuntamento.</w:t>
      </w:r>
      <w:r>
        <w:t xml:space="preserve"> </w:t>
      </w:r>
    </w:p>
    <w:p w:rsidR="0050385F" w:rsidRDefault="0050385F" w:rsidP="00436DEE">
      <w:pPr>
        <w:pStyle w:val="Testo2"/>
      </w:pPr>
    </w:p>
    <w:p w:rsidR="0050385F" w:rsidRPr="003251BD" w:rsidRDefault="0050385F" w:rsidP="00436DEE">
      <w:pPr>
        <w:pStyle w:val="Testo2"/>
      </w:pPr>
    </w:p>
    <w:sectPr w:rsidR="0050385F" w:rsidRPr="003251BD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E29" w:rsidRDefault="00735E29" w:rsidP="00735E29">
      <w:pPr>
        <w:spacing w:line="240" w:lineRule="auto"/>
      </w:pPr>
      <w:r>
        <w:separator/>
      </w:r>
    </w:p>
  </w:endnote>
  <w:endnote w:type="continuationSeparator" w:id="0">
    <w:p w:rsidR="00735E29" w:rsidRDefault="00735E29" w:rsidP="00735E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E29" w:rsidRDefault="00735E29" w:rsidP="00735E29">
      <w:pPr>
        <w:spacing w:line="240" w:lineRule="auto"/>
      </w:pPr>
      <w:r>
        <w:separator/>
      </w:r>
    </w:p>
  </w:footnote>
  <w:footnote w:type="continuationSeparator" w:id="0">
    <w:p w:rsidR="00735E29" w:rsidRDefault="00735E29" w:rsidP="00735E29">
      <w:pPr>
        <w:spacing w:line="240" w:lineRule="auto"/>
      </w:pPr>
      <w:r>
        <w:continuationSeparator/>
      </w:r>
    </w:p>
  </w:footnote>
  <w:footnote w:id="1">
    <w:p w:rsidR="00735E29" w:rsidRDefault="00735E29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197F66"/>
    <w:multiLevelType w:val="hybridMultilevel"/>
    <w:tmpl w:val="CFB02512"/>
    <w:lvl w:ilvl="0" w:tplc="F752C982">
      <w:numFmt w:val="bullet"/>
      <w:lvlText w:val="–"/>
      <w:lvlJc w:val="left"/>
      <w:pPr>
        <w:ind w:left="1004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46903F86"/>
    <w:multiLevelType w:val="hybridMultilevel"/>
    <w:tmpl w:val="0648395C"/>
    <w:lvl w:ilvl="0" w:tplc="F752C98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92647E"/>
    <w:multiLevelType w:val="hybridMultilevel"/>
    <w:tmpl w:val="1384F3BE"/>
    <w:lvl w:ilvl="0" w:tplc="55B68F5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6C6A47"/>
    <w:multiLevelType w:val="hybridMultilevel"/>
    <w:tmpl w:val="641E69F8"/>
    <w:lvl w:ilvl="0" w:tplc="9904C6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A57DC9"/>
    <w:multiLevelType w:val="hybridMultilevel"/>
    <w:tmpl w:val="2494BE98"/>
    <w:lvl w:ilvl="0" w:tplc="F752C98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057"/>
    <w:rsid w:val="00013057"/>
    <w:rsid w:val="00187B99"/>
    <w:rsid w:val="002014DD"/>
    <w:rsid w:val="002D5E17"/>
    <w:rsid w:val="003251BD"/>
    <w:rsid w:val="00436DEE"/>
    <w:rsid w:val="004D1217"/>
    <w:rsid w:val="004D6008"/>
    <w:rsid w:val="0050385F"/>
    <w:rsid w:val="005F1ED5"/>
    <w:rsid w:val="00640794"/>
    <w:rsid w:val="006F1772"/>
    <w:rsid w:val="00735E29"/>
    <w:rsid w:val="007C2ED0"/>
    <w:rsid w:val="008942E7"/>
    <w:rsid w:val="008A1204"/>
    <w:rsid w:val="00900CCA"/>
    <w:rsid w:val="00924B77"/>
    <w:rsid w:val="00931809"/>
    <w:rsid w:val="00940DA2"/>
    <w:rsid w:val="0098423A"/>
    <w:rsid w:val="009C725F"/>
    <w:rsid w:val="009E055C"/>
    <w:rsid w:val="00A3296E"/>
    <w:rsid w:val="00A74F6F"/>
    <w:rsid w:val="00AD7557"/>
    <w:rsid w:val="00B50C5D"/>
    <w:rsid w:val="00B51253"/>
    <w:rsid w:val="00B525CC"/>
    <w:rsid w:val="00C324E1"/>
    <w:rsid w:val="00D404F2"/>
    <w:rsid w:val="00E6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3251BD"/>
    <w:pPr>
      <w:spacing w:line="240" w:lineRule="exact"/>
      <w:ind w:left="720"/>
      <w:contextualSpacing/>
    </w:pPr>
  </w:style>
  <w:style w:type="paragraph" w:styleId="Testonormale">
    <w:name w:val="Plain Text"/>
    <w:basedOn w:val="Normale"/>
    <w:link w:val="TestonormaleCarattere"/>
    <w:uiPriority w:val="99"/>
    <w:unhideWhenUsed/>
    <w:rsid w:val="00931809"/>
    <w:pPr>
      <w:tabs>
        <w:tab w:val="clear" w:pos="284"/>
      </w:tabs>
      <w:spacing w:line="240" w:lineRule="auto"/>
      <w:jc w:val="left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931809"/>
    <w:rPr>
      <w:rFonts w:ascii="Calibri" w:eastAsiaTheme="minorHAnsi" w:hAnsi="Calibri" w:cstheme="minorBidi"/>
      <w:sz w:val="22"/>
      <w:szCs w:val="21"/>
      <w:lang w:eastAsia="en-US"/>
    </w:rPr>
  </w:style>
  <w:style w:type="paragraph" w:styleId="Testonotaapidipagina">
    <w:name w:val="footnote text"/>
    <w:basedOn w:val="Normale"/>
    <w:link w:val="TestonotaapidipaginaCarattere"/>
    <w:rsid w:val="00735E29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735E29"/>
  </w:style>
  <w:style w:type="character" w:styleId="Rimandonotaapidipagina">
    <w:name w:val="footnote reference"/>
    <w:basedOn w:val="Carpredefinitoparagrafo"/>
    <w:rsid w:val="00735E29"/>
    <w:rPr>
      <w:vertAlign w:val="superscript"/>
    </w:rPr>
  </w:style>
  <w:style w:type="character" w:styleId="Collegamentoipertestuale">
    <w:name w:val="Hyperlink"/>
    <w:basedOn w:val="Carpredefinitoparagrafo"/>
    <w:rsid w:val="00735E2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3251BD"/>
    <w:pPr>
      <w:spacing w:line="240" w:lineRule="exact"/>
      <w:ind w:left="720"/>
      <w:contextualSpacing/>
    </w:pPr>
  </w:style>
  <w:style w:type="paragraph" w:styleId="Testonormale">
    <w:name w:val="Plain Text"/>
    <w:basedOn w:val="Normale"/>
    <w:link w:val="TestonormaleCarattere"/>
    <w:uiPriority w:val="99"/>
    <w:unhideWhenUsed/>
    <w:rsid w:val="00931809"/>
    <w:pPr>
      <w:tabs>
        <w:tab w:val="clear" w:pos="284"/>
      </w:tabs>
      <w:spacing w:line="240" w:lineRule="auto"/>
      <w:jc w:val="left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931809"/>
    <w:rPr>
      <w:rFonts w:ascii="Calibri" w:eastAsiaTheme="minorHAnsi" w:hAnsi="Calibri" w:cstheme="minorBidi"/>
      <w:sz w:val="22"/>
      <w:szCs w:val="21"/>
      <w:lang w:eastAsia="en-US"/>
    </w:rPr>
  </w:style>
  <w:style w:type="paragraph" w:styleId="Testonotaapidipagina">
    <w:name w:val="footnote text"/>
    <w:basedOn w:val="Normale"/>
    <w:link w:val="TestonotaapidipaginaCarattere"/>
    <w:rsid w:val="00735E29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735E29"/>
  </w:style>
  <w:style w:type="character" w:styleId="Rimandonotaapidipagina">
    <w:name w:val="footnote reference"/>
    <w:basedOn w:val="Carpredefinitoparagrafo"/>
    <w:rsid w:val="00735E29"/>
    <w:rPr>
      <w:vertAlign w:val="superscript"/>
    </w:rPr>
  </w:style>
  <w:style w:type="character" w:styleId="Collegamentoipertestuale">
    <w:name w:val="Hyperlink"/>
    <w:basedOn w:val="Carpredefinitoparagrafo"/>
    <w:rsid w:val="00735E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librerie.unicatt.it/scheda-libro/andrea-pritoni/lobby-ditalia-il-sistema-degli-interessi-tra-prima-e-seconda-repubblica-9788843089017-552489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luigi-bobbio-gianfranco-pomatto-stefania-ravazzi/le-politiche-pubbliche-problemi-soluzioni-incertezze-conflitti-9788861844667-550803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EF04AE-E65D-43F4-92A4-27D8BE3AB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3</TotalTime>
  <Pages>3</Pages>
  <Words>627</Words>
  <Characters>4320</Characters>
  <Application>Microsoft Office Word</Application>
  <DocSecurity>0</DocSecurity>
  <Lines>36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5</cp:revision>
  <cp:lastPrinted>2003-03-27T10:42:00Z</cp:lastPrinted>
  <dcterms:created xsi:type="dcterms:W3CDTF">2020-05-25T16:23:00Z</dcterms:created>
  <dcterms:modified xsi:type="dcterms:W3CDTF">2020-07-08T06:00:00Z</dcterms:modified>
</cp:coreProperties>
</file>