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8052" w14:textId="77777777" w:rsidR="00F615D5" w:rsidRPr="00F615D5" w:rsidRDefault="00F615D5" w:rsidP="00F615D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615D5">
        <w:rPr>
          <w:rFonts w:ascii="Times" w:hAnsi="Times"/>
          <w:b/>
          <w:noProof/>
          <w:szCs w:val="20"/>
        </w:rPr>
        <w:t>Scienze della terra e nutrizione (con laboratori di educazione alimentare e scienze della terra)</w:t>
      </w:r>
    </w:p>
    <w:p w14:paraId="47EEACEB" w14:textId="76F1527F" w:rsidR="00F615D5" w:rsidRPr="00F615D5" w:rsidRDefault="00F615D5" w:rsidP="00F615D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F615D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5D2562">
        <w:rPr>
          <w:rFonts w:ascii="Times" w:hAnsi="Times"/>
          <w:smallCaps/>
          <w:noProof/>
          <w:sz w:val="18"/>
          <w:szCs w:val="20"/>
        </w:rPr>
        <w:t>Andrea Vanini; Prof. Andrea Guido Alessandro Strini</w:t>
      </w:r>
    </w:p>
    <w:p w14:paraId="2A6C9920" w14:textId="77777777" w:rsidR="00F615D5" w:rsidRPr="00F615D5" w:rsidRDefault="00F615D5" w:rsidP="00F615D5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OBIETTIVO DEL CORSO</w:t>
      </w:r>
    </w:p>
    <w:p w14:paraId="233B2DBA" w14:textId="77777777" w:rsidR="002102DA" w:rsidRPr="00F622CD" w:rsidRDefault="00A83359" w:rsidP="005D2562">
      <w:pPr>
        <w:rPr>
          <w:noProof/>
        </w:rPr>
      </w:pPr>
      <w:r w:rsidRPr="00F622CD">
        <w:rPr>
          <w:noProof/>
        </w:rPr>
        <w:t>Il corso ha l’obiettivo</w:t>
      </w:r>
      <w:r w:rsidR="002102DA" w:rsidRPr="00F622CD">
        <w:rPr>
          <w:noProof/>
        </w:rPr>
        <w:t xml:space="preserve"> generale</w:t>
      </w:r>
      <w:r w:rsidRPr="00F622CD">
        <w:rPr>
          <w:noProof/>
        </w:rPr>
        <w:t xml:space="preserve"> di far conoscere agli studenti il ruolo degli alimenti, dei nutrienti e delle condizioni ambientali </w:t>
      </w:r>
      <w:r w:rsidR="00FD1161" w:rsidRPr="00F622CD">
        <w:rPr>
          <w:noProof/>
        </w:rPr>
        <w:t xml:space="preserve">terrestri </w:t>
      </w:r>
      <w:r w:rsidRPr="00F622CD">
        <w:rPr>
          <w:noProof/>
        </w:rPr>
        <w:t>sulla salute ed il benessere della persona, in particolare del bambino</w:t>
      </w:r>
      <w:r w:rsidR="00F622CD" w:rsidRPr="00F622CD">
        <w:rPr>
          <w:noProof/>
        </w:rPr>
        <w:t xml:space="preserve">. </w:t>
      </w:r>
    </w:p>
    <w:p w14:paraId="30560EE4" w14:textId="77777777" w:rsidR="002102DA" w:rsidRPr="00F622CD" w:rsidRDefault="002102DA" w:rsidP="005D2562">
      <w:pPr>
        <w:rPr>
          <w:noProof/>
        </w:rPr>
      </w:pPr>
      <w:r w:rsidRPr="00F622CD">
        <w:rPr>
          <w:noProof/>
        </w:rPr>
        <w:t xml:space="preserve">Obiettivi specifici di apprendimento del corso sono: </w:t>
      </w:r>
    </w:p>
    <w:p w14:paraId="7085FDE4" w14:textId="77777777" w:rsidR="004828A6" w:rsidRPr="00F622CD" w:rsidRDefault="004828A6" w:rsidP="005D2562">
      <w:pPr>
        <w:rPr>
          <w:noProof/>
        </w:rPr>
      </w:pPr>
      <w:r w:rsidRPr="00F622CD">
        <w:rPr>
          <w:noProof/>
        </w:rPr>
        <w:t xml:space="preserve">Per la </w:t>
      </w:r>
      <w:r w:rsidR="00F622CD" w:rsidRPr="00F622CD">
        <w:rPr>
          <w:noProof/>
        </w:rPr>
        <w:t>direttrice</w:t>
      </w:r>
      <w:r w:rsidRPr="00F622CD">
        <w:rPr>
          <w:noProof/>
        </w:rPr>
        <w:t xml:space="preserve"> di Nutrizione: f</w:t>
      </w:r>
      <w:r w:rsidR="002102DA" w:rsidRPr="00F622CD">
        <w:rPr>
          <w:noProof/>
        </w:rPr>
        <w:t xml:space="preserve">ar sviluppare negli studenti </w:t>
      </w:r>
      <w:r w:rsidR="00FD1161" w:rsidRPr="00F622CD">
        <w:rPr>
          <w:noProof/>
        </w:rPr>
        <w:t>conoscenze</w:t>
      </w:r>
      <w:r w:rsidRPr="00F622CD">
        <w:rPr>
          <w:noProof/>
        </w:rPr>
        <w:t xml:space="preserve"> aggiornate e</w:t>
      </w:r>
      <w:r w:rsidR="00FD1161" w:rsidRPr="00F622CD">
        <w:rPr>
          <w:noProof/>
        </w:rPr>
        <w:t xml:space="preserve"> </w:t>
      </w:r>
      <w:r w:rsidRPr="00F622CD">
        <w:rPr>
          <w:noProof/>
        </w:rPr>
        <w:t xml:space="preserve">specifiche e capacità di comprensione </w:t>
      </w:r>
      <w:r w:rsidR="00FD1161" w:rsidRPr="00F622CD">
        <w:rPr>
          <w:noProof/>
        </w:rPr>
        <w:t>delle strut</w:t>
      </w:r>
      <w:r w:rsidRPr="00F622CD">
        <w:rPr>
          <w:noProof/>
        </w:rPr>
        <w:t xml:space="preserve">ture biochimiche dei nutrienti, </w:t>
      </w:r>
      <w:r w:rsidR="00FD1161" w:rsidRPr="00F622CD">
        <w:rPr>
          <w:noProof/>
        </w:rPr>
        <w:t xml:space="preserve">della loro presenza nelle diverse classi di alimenti, </w:t>
      </w:r>
      <w:r w:rsidRPr="00F622CD">
        <w:rPr>
          <w:noProof/>
        </w:rPr>
        <w:t>della produzione agroalimentare, della qualità igienico-sanitaria degli alimenti, dell’inquinamento biologico degli alimenti, e dei bisogni nutrizionali ed i fenomeni di malnutrizione correlati agli stili di vita.</w:t>
      </w:r>
    </w:p>
    <w:p w14:paraId="5F6A1574" w14:textId="77777777" w:rsidR="00FD1161" w:rsidRPr="00F622CD" w:rsidRDefault="004828A6" w:rsidP="005D2562">
      <w:pPr>
        <w:rPr>
          <w:noProof/>
        </w:rPr>
      </w:pPr>
      <w:r w:rsidRPr="00F622CD">
        <w:rPr>
          <w:noProof/>
        </w:rPr>
        <w:t>Per la</w:t>
      </w:r>
      <w:r w:rsidR="00F622CD" w:rsidRPr="00F622CD">
        <w:rPr>
          <w:noProof/>
        </w:rPr>
        <w:t xml:space="preserve"> direttrice</w:t>
      </w:r>
      <w:r w:rsidRPr="00F622CD">
        <w:rPr>
          <w:noProof/>
        </w:rPr>
        <w:t xml:space="preserve"> di Scienze della Terra: far sviluppare conoscenze </w:t>
      </w:r>
      <w:r w:rsidR="00FD1161" w:rsidRPr="00F622CD">
        <w:rPr>
          <w:noProof/>
        </w:rPr>
        <w:t>geologiche</w:t>
      </w:r>
      <w:r w:rsidRPr="00F622CD">
        <w:rPr>
          <w:noProof/>
        </w:rPr>
        <w:t xml:space="preserve"> di base della strutt</w:t>
      </w:r>
      <w:r w:rsidR="00CE022F" w:rsidRPr="00F622CD">
        <w:rPr>
          <w:noProof/>
        </w:rPr>
        <w:t>ura del s</w:t>
      </w:r>
      <w:r w:rsidRPr="00F622CD">
        <w:rPr>
          <w:noProof/>
        </w:rPr>
        <w:t xml:space="preserve">istema Terra ed i rischi </w:t>
      </w:r>
      <w:r w:rsidR="00FD1161" w:rsidRPr="00F622CD">
        <w:rPr>
          <w:noProof/>
        </w:rPr>
        <w:t>per la salute correlati all’inquinamento ambientale,</w:t>
      </w:r>
      <w:r w:rsidRPr="00F622CD">
        <w:rPr>
          <w:noProof/>
        </w:rPr>
        <w:t xml:space="preserve"> al riscaldamento terrestre, all’inquinamento atmosferico</w:t>
      </w:r>
      <w:r w:rsidR="00CE022F" w:rsidRPr="00F622CD">
        <w:rPr>
          <w:noProof/>
        </w:rPr>
        <w:t>, attraverso l’identificazione di fattori geologici, naturali ed antropici condizionanti la natura, lo sviluppo e l’utilizzo delle risorse naturali ed alimentari da parte dell’uomo</w:t>
      </w:r>
      <w:r w:rsidRPr="00F622CD">
        <w:rPr>
          <w:noProof/>
        </w:rPr>
        <w:t>.</w:t>
      </w:r>
      <w:r w:rsidR="00FD1161" w:rsidRPr="00F622CD">
        <w:rPr>
          <w:noProof/>
        </w:rPr>
        <w:t xml:space="preserve"> </w:t>
      </w:r>
    </w:p>
    <w:p w14:paraId="03C5E646" w14:textId="77777777" w:rsidR="00CF3A18" w:rsidRPr="00F622CD" w:rsidRDefault="004828A6" w:rsidP="005D2562">
      <w:pPr>
        <w:rPr>
          <w:noProof/>
        </w:rPr>
      </w:pPr>
      <w:r w:rsidRPr="00F622CD">
        <w:rPr>
          <w:noProof/>
        </w:rPr>
        <w:t>Obiettivi specifici di apprendimento trasversali alle due</w:t>
      </w:r>
      <w:r w:rsidR="00F622CD" w:rsidRPr="00F622CD">
        <w:rPr>
          <w:noProof/>
        </w:rPr>
        <w:t xml:space="preserve"> direttrici</w:t>
      </w:r>
      <w:r w:rsidR="00F622CD">
        <w:rPr>
          <w:noProof/>
        </w:rPr>
        <w:t xml:space="preserve"> sono</w:t>
      </w:r>
      <w:r w:rsidRPr="00F622CD">
        <w:rPr>
          <w:noProof/>
        </w:rPr>
        <w:t xml:space="preserve">: </w:t>
      </w:r>
      <w:r w:rsidR="00EF6236" w:rsidRPr="00F622CD">
        <w:rPr>
          <w:noProof/>
        </w:rPr>
        <w:t xml:space="preserve">Conoscere ed applicare il metodo scientifico, </w:t>
      </w:r>
      <w:r w:rsidR="00CE022F" w:rsidRPr="00F622CD">
        <w:rPr>
          <w:noProof/>
        </w:rPr>
        <w:t>f</w:t>
      </w:r>
      <w:r w:rsidR="00EF6236" w:rsidRPr="00F622CD">
        <w:rPr>
          <w:noProof/>
        </w:rPr>
        <w:t xml:space="preserve">ar </w:t>
      </w:r>
      <w:r w:rsidRPr="00F622CD">
        <w:rPr>
          <w:noProof/>
        </w:rPr>
        <w:t xml:space="preserve">sviluppare allo studente </w:t>
      </w:r>
      <w:r w:rsidR="00CE022F" w:rsidRPr="00F622CD">
        <w:rPr>
          <w:noProof/>
        </w:rPr>
        <w:t>c</w:t>
      </w:r>
      <w:r w:rsidR="00FD1161" w:rsidRPr="00F622CD">
        <w:rPr>
          <w:noProof/>
        </w:rPr>
        <w:t>a</w:t>
      </w:r>
      <w:r w:rsidR="00EF6236" w:rsidRPr="00F622CD">
        <w:rPr>
          <w:noProof/>
        </w:rPr>
        <w:t>pacità di applicare conoscenza,</w:t>
      </w:r>
      <w:r w:rsidR="00FD1161" w:rsidRPr="00F622CD">
        <w:rPr>
          <w:noProof/>
        </w:rPr>
        <w:t xml:space="preserve"> comprensione</w:t>
      </w:r>
      <w:r w:rsidR="00EF6236" w:rsidRPr="00F622CD">
        <w:rPr>
          <w:noProof/>
        </w:rPr>
        <w:t xml:space="preserve"> e giudizio</w:t>
      </w:r>
      <w:r w:rsidR="00FD1161" w:rsidRPr="00F622CD">
        <w:rPr>
          <w:noProof/>
        </w:rPr>
        <w:t xml:space="preserve"> nel</w:t>
      </w:r>
      <w:r w:rsidR="00CE022F" w:rsidRPr="00F622CD">
        <w:rPr>
          <w:noProof/>
        </w:rPr>
        <w:t>la selezione delle fonti</w:t>
      </w:r>
      <w:r w:rsidR="00EF6236" w:rsidRPr="00F622CD">
        <w:rPr>
          <w:noProof/>
        </w:rPr>
        <w:t xml:space="preserve"> scientifiche per le due discipline, nella ricerca e selezione di banche dati scientifiche internazionali, nello sviluppo di attività basate sul metodo scientifico e della ricerca scientifica, nell’analisi e selezione </w:t>
      </w:r>
      <w:r w:rsidR="00CF3A18" w:rsidRPr="00F622CD">
        <w:rPr>
          <w:noProof/>
        </w:rPr>
        <w:t>d</w:t>
      </w:r>
      <w:r w:rsidR="00EF6236" w:rsidRPr="00F622CD">
        <w:rPr>
          <w:noProof/>
        </w:rPr>
        <w:t>i testi</w:t>
      </w:r>
      <w:r w:rsidR="00CF3A18" w:rsidRPr="00F622CD">
        <w:rPr>
          <w:noProof/>
        </w:rPr>
        <w:t xml:space="preserve"> specificamente</w:t>
      </w:r>
      <w:r w:rsidR="00EF6236" w:rsidRPr="00F622CD">
        <w:rPr>
          <w:noProof/>
        </w:rPr>
        <w:t xml:space="preserve"> dedicati alla scuola dell’infanzia e primaria, nella divulgazione scientifica</w:t>
      </w:r>
      <w:r w:rsidR="00CF3A18" w:rsidRPr="00F622CD">
        <w:rPr>
          <w:noProof/>
        </w:rPr>
        <w:t xml:space="preserve"> delle attività sperimentali</w:t>
      </w:r>
      <w:r w:rsidR="00F622CD" w:rsidRPr="00F622CD">
        <w:rPr>
          <w:noProof/>
        </w:rPr>
        <w:t>, nello sviluppo di un linguaggio specifico</w:t>
      </w:r>
      <w:r w:rsidR="00CF3A18" w:rsidRPr="00F622CD">
        <w:rPr>
          <w:noProof/>
        </w:rPr>
        <w:t>.</w:t>
      </w:r>
    </w:p>
    <w:p w14:paraId="5A1FCAD1" w14:textId="77777777" w:rsidR="00F615D5" w:rsidRPr="00F622CD" w:rsidRDefault="00CF3A18" w:rsidP="005D2562">
      <w:pPr>
        <w:rPr>
          <w:noProof/>
        </w:rPr>
      </w:pPr>
      <w:r w:rsidRPr="00F622CD">
        <w:rPr>
          <w:noProof/>
        </w:rPr>
        <w:t>Gli studenti al termine del corso saranno in grado di applicare il metodo scientifico, di</w:t>
      </w:r>
      <w:r w:rsidR="00EF6236" w:rsidRPr="00F622CD">
        <w:rPr>
          <w:noProof/>
        </w:rPr>
        <w:t xml:space="preserve"> </w:t>
      </w:r>
      <w:r w:rsidR="00CE022F" w:rsidRPr="00F622CD">
        <w:rPr>
          <w:noProof/>
        </w:rPr>
        <w:t>p</w:t>
      </w:r>
      <w:r w:rsidR="004828A6" w:rsidRPr="00F622CD">
        <w:rPr>
          <w:noProof/>
        </w:rPr>
        <w:t>rogettare e realizzare attività didattiche</w:t>
      </w:r>
      <w:r w:rsidRPr="00F622CD">
        <w:rPr>
          <w:noProof/>
        </w:rPr>
        <w:t xml:space="preserve">, individuali e di gruppo, frontali e laboratoriali </w:t>
      </w:r>
      <w:r w:rsidR="004828A6" w:rsidRPr="00F622CD">
        <w:rPr>
          <w:noProof/>
        </w:rPr>
        <w:t xml:space="preserve">con </w:t>
      </w:r>
      <w:r w:rsidR="002102DA" w:rsidRPr="00F622CD">
        <w:rPr>
          <w:noProof/>
        </w:rPr>
        <w:t>focus</w:t>
      </w:r>
      <w:r w:rsidR="00CE022F" w:rsidRPr="00F622CD">
        <w:rPr>
          <w:noProof/>
        </w:rPr>
        <w:t xml:space="preserve"> </w:t>
      </w:r>
      <w:r w:rsidRPr="00F622CD">
        <w:rPr>
          <w:noProof/>
        </w:rPr>
        <w:t xml:space="preserve">sulla salute e benessere del piccolo bambino e sullo sviluppo di una “coscienza ecologica” nel rispetto del sistema Terra. Saranno in grado di realizzare semplici modelli di divulgazione scientifica utilizzando il linguaggio specifico della disciplina.  </w:t>
      </w:r>
    </w:p>
    <w:p w14:paraId="10B4A765" w14:textId="77777777" w:rsidR="00F615D5" w:rsidRPr="00F615D5" w:rsidRDefault="00F615D5" w:rsidP="00F615D5">
      <w:pPr>
        <w:tabs>
          <w:tab w:val="clear" w:pos="284"/>
        </w:tabs>
        <w:spacing w:before="240"/>
        <w:rPr>
          <w:rFonts w:eastAsia="Calibri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7D867DA4" w14:textId="77777777" w:rsidR="00F615D5" w:rsidRPr="00F615D5" w:rsidRDefault="00F615D5" w:rsidP="00F615D5">
      <w:pPr>
        <w:spacing w:before="120"/>
        <w:rPr>
          <w:rFonts w:eastAsia="Calibri"/>
          <w:lang w:eastAsia="en-US"/>
        </w:rPr>
      </w:pPr>
      <w:r w:rsidRPr="00F615D5">
        <w:rPr>
          <w:rFonts w:eastAsia="Calibri"/>
          <w:i/>
          <w:lang w:eastAsia="en-US"/>
        </w:rPr>
        <w:lastRenderedPageBreak/>
        <w:t>La Terra come sistema autoregolato</w:t>
      </w:r>
      <w:r w:rsidRPr="00F615D5">
        <w:rPr>
          <w:rFonts w:eastAsia="Calibri"/>
          <w:b/>
          <w:lang w:eastAsia="en-US"/>
        </w:rPr>
        <w:t xml:space="preserve">: </w:t>
      </w:r>
      <w:r w:rsidRPr="00F615D5">
        <w:rPr>
          <w:rFonts w:eastAsia="Calibri"/>
          <w:lang w:eastAsia="en-US"/>
        </w:rPr>
        <w:t>prospettiva geologica,</w:t>
      </w:r>
      <w:r w:rsidRPr="00F615D5">
        <w:rPr>
          <w:rFonts w:eastAsia="Calibri" w:cs="Arial"/>
          <w:color w:val="333333"/>
          <w:sz w:val="19"/>
          <w:szCs w:val="19"/>
          <w:lang w:eastAsia="en-US"/>
        </w:rPr>
        <w:t xml:space="preserve"> </w:t>
      </w:r>
      <w:r w:rsidRPr="00F615D5">
        <w:rPr>
          <w:rFonts w:eastAsia="Calibri"/>
          <w:lang w:eastAsia="en-US"/>
        </w:rPr>
        <w:t xml:space="preserve">l’ipotesi Gaia, le rocce e i processi geologici, il suolo ed il suolo coltivato; </w:t>
      </w:r>
      <w:r w:rsidRPr="00F615D5">
        <w:rPr>
          <w:rFonts w:eastAsia="Calibri"/>
          <w:i/>
          <w:lang w:eastAsia="en-US"/>
        </w:rPr>
        <w:t>fondamenti di idrogeologia</w:t>
      </w:r>
      <w:r w:rsidRPr="00F615D5">
        <w:rPr>
          <w:rFonts w:eastAsia="Calibri"/>
          <w:lang w:eastAsia="en-US"/>
        </w:rPr>
        <w:t xml:space="preserve"> ed analisi dei fattori condizionanti le coltivazioni e l’allevamento; </w:t>
      </w:r>
      <w:r w:rsidRPr="00F615D5">
        <w:rPr>
          <w:rFonts w:eastAsia="Calibri"/>
          <w:i/>
          <w:lang w:eastAsia="en-US"/>
        </w:rPr>
        <w:t>elementi di igiene ambientale</w:t>
      </w:r>
      <w:r w:rsidRPr="00F615D5">
        <w:rPr>
          <w:rFonts w:eastAsia="Calibri"/>
          <w:lang w:eastAsia="en-US"/>
        </w:rPr>
        <w:t xml:space="preserve"> con riferimento ai principali inquinanti dei comparti atmosferici ed ambientali; </w:t>
      </w:r>
      <w:r w:rsidRPr="00F615D5">
        <w:rPr>
          <w:rFonts w:eastAsia="Calibri"/>
          <w:i/>
          <w:lang w:eastAsia="en-US"/>
        </w:rPr>
        <w:t>elementi di scienze dell’alimentazione</w:t>
      </w:r>
      <w:r w:rsidRPr="00F615D5">
        <w:rPr>
          <w:rFonts w:eastAsia="Calibri"/>
          <w:b/>
          <w:lang w:eastAsia="en-US"/>
        </w:rPr>
        <w:t>:</w:t>
      </w:r>
      <w:r w:rsidRPr="00F615D5">
        <w:rPr>
          <w:rFonts w:eastAsia="Calibri"/>
          <w:lang w:eastAsia="en-US"/>
        </w:rPr>
        <w:t xml:space="preserve"> biochimica degli alimenti, alimenti di origine animale, vegetale, alimenti modificati, funzionali, biologici, OGM, "</w:t>
      </w:r>
      <w:r w:rsidRPr="00F615D5">
        <w:rPr>
          <w:rFonts w:eastAsia="Calibri"/>
          <w:i/>
          <w:lang w:eastAsia="en-US"/>
        </w:rPr>
        <w:t>novel foods</w:t>
      </w:r>
      <w:r w:rsidRPr="00F615D5">
        <w:rPr>
          <w:rFonts w:eastAsia="Calibri"/>
          <w:lang w:eastAsia="en-US"/>
        </w:rPr>
        <w:t xml:space="preserve">", sicurezza alimentare dei prodotti; </w:t>
      </w:r>
      <w:r w:rsidRPr="00F615D5">
        <w:rPr>
          <w:rFonts w:eastAsia="Calibri"/>
          <w:i/>
          <w:lang w:eastAsia="en-US"/>
        </w:rPr>
        <w:t>elementi di igiene degli alimenti:</w:t>
      </w:r>
      <w:r w:rsidRPr="00F615D5">
        <w:rPr>
          <w:rFonts w:eastAsia="Calibri"/>
          <w:lang w:eastAsia="en-US"/>
        </w:rPr>
        <w:t xml:space="preserve"> aspetti microbiologici ed igienici dei principali prodotti alimentari, procarioti contaminanti, infezioni veicolate dagli alimenti, avvelenamenti, adulterazioni, conservazione degli alimenti; </w:t>
      </w:r>
      <w:r w:rsidRPr="00F615D5">
        <w:rPr>
          <w:rFonts w:eastAsia="Calibri"/>
          <w:i/>
          <w:lang w:eastAsia="en-US"/>
        </w:rPr>
        <w:t xml:space="preserve">elementi di nutrizione umana: </w:t>
      </w:r>
      <w:r w:rsidRPr="00F615D5">
        <w:rPr>
          <w:rFonts w:eastAsia="Calibri"/>
          <w:lang w:eastAsia="en-US"/>
        </w:rPr>
        <w:t xml:space="preserve">aspetti storico antropologici e fisiologici dell’uso degli alimenti e nutrienti da parte del bambino. </w:t>
      </w:r>
      <w:r w:rsidRPr="00F615D5">
        <w:rPr>
          <w:rFonts w:eastAsia="Calibri"/>
          <w:i/>
          <w:lang w:eastAsia="en-US"/>
        </w:rPr>
        <w:t>Elementi di analisi degli stati di malnutrizione</w:t>
      </w:r>
      <w:r w:rsidRPr="00F615D5">
        <w:rPr>
          <w:rFonts w:eastAsia="Calibri"/>
          <w:lang w:eastAsia="en-US"/>
        </w:rPr>
        <w:t>: danni alla salute da errati stili di vita e da condizioni patologiche.</w:t>
      </w:r>
    </w:p>
    <w:p w14:paraId="2B8F065F" w14:textId="73A46D4B" w:rsidR="00F615D5" w:rsidRPr="00F615D5" w:rsidRDefault="00F615D5" w:rsidP="00F615D5">
      <w:pPr>
        <w:keepNext/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BIBLIOGRAFIA</w:t>
      </w:r>
      <w:r w:rsidR="00DC2E38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1F616763" w14:textId="77777777" w:rsidR="002605F1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F615D5">
        <w:rPr>
          <w:rFonts w:eastAsia="Calibri"/>
          <w:color w:val="000000"/>
          <w:lang w:eastAsia="en-US"/>
        </w:rPr>
        <w:t>–</w:t>
      </w:r>
      <w:r w:rsidRPr="00F615D5">
        <w:rPr>
          <w:rFonts w:eastAsia="Calibri"/>
          <w:color w:val="000000"/>
          <w:lang w:eastAsia="en-US"/>
        </w:rPr>
        <w:tab/>
      </w:r>
      <w:r w:rsidRPr="00212909">
        <w:rPr>
          <w:rFonts w:eastAsia="Calibri"/>
          <w:smallCaps/>
          <w:sz w:val="16"/>
          <w:lang w:eastAsia="en-US"/>
        </w:rPr>
        <w:t xml:space="preserve">Alfonso </w:t>
      </w:r>
      <w:proofErr w:type="spellStart"/>
      <w:r w:rsidRPr="00212909">
        <w:rPr>
          <w:rFonts w:eastAsia="Calibri"/>
          <w:smallCaps/>
          <w:sz w:val="16"/>
          <w:lang w:eastAsia="en-US"/>
        </w:rPr>
        <w:t>Bosellini</w:t>
      </w:r>
      <w:proofErr w:type="spellEnd"/>
      <w:r w:rsidRPr="00212909">
        <w:rPr>
          <w:rFonts w:eastAsia="Calibri"/>
          <w:smallCaps/>
          <w:sz w:val="16"/>
          <w:lang w:eastAsia="en-US"/>
        </w:rPr>
        <w:t xml:space="preserve">, </w:t>
      </w:r>
      <w:r w:rsidRPr="00212909">
        <w:rPr>
          <w:rFonts w:eastAsia="Calibri"/>
          <w:i/>
          <w:lang w:eastAsia="en-US"/>
        </w:rPr>
        <w:t>Le scienze della Terra</w:t>
      </w:r>
      <w:r>
        <w:rPr>
          <w:rFonts w:eastAsia="Calibri"/>
          <w:i/>
          <w:lang w:eastAsia="en-US"/>
        </w:rPr>
        <w:t xml:space="preserve"> </w:t>
      </w:r>
      <w:r w:rsidRPr="00F615D5">
        <w:rPr>
          <w:rFonts w:eastAsia="Calibri"/>
          <w:lang w:eastAsia="en-US"/>
        </w:rPr>
        <w:t>Zanichelli, Bologna</w:t>
      </w:r>
      <w:r w:rsidRPr="00212909">
        <w:rPr>
          <w:rFonts w:eastAsia="Calibri"/>
          <w:lang w:eastAsia="en-US"/>
        </w:rPr>
        <w:t>: Seconda edizione - 2020. Zanichelli</w:t>
      </w:r>
      <w:r>
        <w:rPr>
          <w:rFonts w:eastAsia="Calibri"/>
          <w:lang w:eastAsia="en-US"/>
        </w:rPr>
        <w:t>, i seguenti volumi:</w:t>
      </w:r>
    </w:p>
    <w:p w14:paraId="76C81242" w14:textId="215E272D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primo biennio</w:t>
      </w:r>
    </w:p>
    <w:p w14:paraId="74717140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9788808720580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9788808853691(edizione digitale)</w:t>
      </w:r>
    </w:p>
    <w:p w14:paraId="3F12871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secondo biennio</w:t>
      </w:r>
    </w:p>
    <w:p w14:paraId="44D4FA9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9788808423962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9788808188052 (edizione digitale)</w:t>
      </w:r>
    </w:p>
    <w:p w14:paraId="399E0AAF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quinto anno S</w:t>
      </w:r>
    </w:p>
    <w:p w14:paraId="7F0CAC4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9788808503251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9788808953537 (edizione digitale)</w:t>
      </w:r>
    </w:p>
    <w:p w14:paraId="113C6E77" w14:textId="44949DDA" w:rsidR="002605F1" w:rsidRPr="00275BB1" w:rsidRDefault="002605F1" w:rsidP="002605F1">
      <w:pPr>
        <w:pStyle w:val="Testo1"/>
        <w:spacing w:before="0"/>
        <w:rPr>
          <w:rFonts w:eastAsia="Calibri"/>
          <w:lang w:eastAsia="en-US"/>
        </w:rPr>
      </w:pPr>
      <w:r>
        <w:rPr>
          <w:rFonts w:eastAsia="Calibri"/>
          <w:smallCaps/>
          <w:sz w:val="16"/>
          <w:lang w:eastAsia="en-US"/>
        </w:rPr>
        <w:t>–</w:t>
      </w:r>
      <w:r>
        <w:rPr>
          <w:rFonts w:eastAsia="Calibri"/>
          <w:smallCaps/>
          <w:sz w:val="16"/>
          <w:lang w:eastAsia="en-US"/>
        </w:rPr>
        <w:tab/>
      </w:r>
      <w:r w:rsidRPr="00275BB1">
        <w:rPr>
          <w:rFonts w:eastAsia="Calibri"/>
          <w:smallCaps/>
          <w:sz w:val="16"/>
          <w:lang w:eastAsia="en-US"/>
        </w:rPr>
        <w:t>Grotzinger J. P., Jordan T.H.:</w:t>
      </w:r>
      <w:r w:rsidRPr="00D27AF6">
        <w:rPr>
          <w:rFonts w:ascii="Arial" w:hAnsi="Arial" w:cs="Arial"/>
          <w:b/>
          <w:sz w:val="24"/>
        </w:rPr>
        <w:t xml:space="preserve"> </w:t>
      </w:r>
      <w:r w:rsidRPr="00275BB1">
        <w:rPr>
          <w:rFonts w:eastAsia="Calibri"/>
          <w:i/>
          <w:lang w:eastAsia="en-US"/>
        </w:rPr>
        <w:t>Capire la Terra</w:t>
      </w:r>
      <w:r w:rsidRPr="00D27AF6">
        <w:rPr>
          <w:rFonts w:ascii="Arial" w:hAnsi="Arial" w:cs="Arial"/>
          <w:b/>
          <w:sz w:val="24"/>
        </w:rPr>
        <w:t xml:space="preserve">, </w:t>
      </w:r>
      <w:r w:rsidRPr="00275BB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16</w:t>
      </w:r>
      <w:r w:rsidRPr="00275BB1">
        <w:rPr>
          <w:rFonts w:eastAsia="Calibri"/>
          <w:lang w:eastAsia="en-US"/>
        </w:rPr>
        <w:t xml:space="preserve"> - Zanichelli</w:t>
      </w:r>
      <w:r>
        <w:rPr>
          <w:rFonts w:eastAsia="Calibri"/>
          <w:lang w:eastAsia="en-US"/>
        </w:rPr>
        <w:t xml:space="preserve"> </w:t>
      </w:r>
      <w:r w:rsidRPr="00F615D5">
        <w:rPr>
          <w:rFonts w:eastAsia="Calibri"/>
          <w:lang w:eastAsia="en-US"/>
        </w:rPr>
        <w:t>(solo per consultazione)</w:t>
      </w:r>
      <w:r>
        <w:rPr>
          <w:rFonts w:eastAsia="Calibri"/>
          <w:lang w:eastAsia="en-US"/>
        </w:rPr>
        <w:t xml:space="preserve"> </w:t>
      </w:r>
      <w:r w:rsidRPr="00275BB1">
        <w:rPr>
          <w:rFonts w:eastAsia="Calibri"/>
          <w:lang w:eastAsia="en-US"/>
        </w:rPr>
        <w:t>ISBN: 9788808821232 (edizione cartacea + digitale)</w:t>
      </w:r>
      <w:r>
        <w:rPr>
          <w:rFonts w:eastAsia="Calibri"/>
          <w:lang w:eastAsia="en-US"/>
        </w:rPr>
        <w:t xml:space="preserve"> oppure </w:t>
      </w:r>
      <w:r w:rsidRPr="00275BB1">
        <w:rPr>
          <w:rFonts w:eastAsia="Calibri"/>
          <w:lang w:eastAsia="en-US"/>
        </w:rPr>
        <w:t>ISBN: 9788808126979 (edizione digitale</w:t>
      </w:r>
      <w:r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14:paraId="32BAEF5A" w14:textId="77777777" w:rsidR="00F615D5" w:rsidRPr="00F615D5" w:rsidRDefault="00F615D5" w:rsidP="00F615D5">
      <w:pPr>
        <w:tabs>
          <w:tab w:val="clear" w:pos="284"/>
        </w:tabs>
        <w:spacing w:line="240" w:lineRule="atLeast"/>
        <w:ind w:left="284" w:hanging="284"/>
        <w:contextualSpacing/>
        <w:rPr>
          <w:rFonts w:ascii="Times" w:eastAsia="Calibri" w:hAnsi="Times"/>
          <w:spacing w:val="-5"/>
          <w:sz w:val="18"/>
          <w:szCs w:val="22"/>
          <w:lang w:eastAsia="en-US"/>
        </w:rPr>
      </w:pPr>
      <w:bookmarkStart w:id="0" w:name="_GoBack"/>
      <w:bookmarkEnd w:id="0"/>
      <w:r w:rsidRPr="00F615D5">
        <w:rPr>
          <w:rFonts w:eastAsia="Calibri"/>
          <w:color w:val="000000"/>
          <w:szCs w:val="22"/>
          <w:lang w:eastAsia="en-US"/>
        </w:rPr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 xml:space="preserve">E. </w:t>
      </w:r>
      <w:hyperlink r:id="rId8" w:history="1">
        <w:r w:rsidRPr="00F615D5">
          <w:rPr>
            <w:rFonts w:ascii="Times" w:eastAsia="Calibri" w:hAnsi="Times"/>
            <w:smallCaps/>
            <w:spacing w:val="-5"/>
            <w:sz w:val="16"/>
            <w:szCs w:val="22"/>
            <w:lang w:eastAsia="en-US"/>
          </w:rPr>
          <w:t>Dainese</w:t>
        </w:r>
      </w:hyperlink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>-</w:t>
      </w:r>
      <w:hyperlink r:id="rId9" w:history="1"/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>I. Cozzani,</w:t>
      </w:r>
      <w:r w:rsidRPr="00F615D5">
        <w:rPr>
          <w:rFonts w:ascii="Times" w:eastAsia="Calibri" w:hAnsi="Times" w:cs="Arial"/>
          <w:i/>
          <w:spacing w:val="-5"/>
          <w:sz w:val="18"/>
          <w:szCs w:val="16"/>
          <w:lang w:eastAsia="en-US"/>
        </w:rPr>
        <w:t xml:space="preserve"> </w:t>
      </w:r>
      <w:r w:rsidRPr="00F615D5">
        <w:rPr>
          <w:rFonts w:ascii="Times" w:eastAsia="Calibri" w:hAnsi="Times"/>
          <w:i/>
          <w:spacing w:val="-5"/>
          <w:sz w:val="18"/>
          <w:szCs w:val="22"/>
          <w:lang w:eastAsia="en-US"/>
        </w:rPr>
        <w:t>Biochimica degli alimenti e della nutrizione</w:t>
      </w:r>
      <w:r w:rsidRPr="00F615D5">
        <w:rPr>
          <w:rFonts w:ascii="Times" w:eastAsia="Calibri" w:hAnsi="Times" w:cs="Arial"/>
          <w:i/>
          <w:spacing w:val="-5"/>
          <w:sz w:val="18"/>
          <w:szCs w:val="16"/>
          <w:lang w:eastAsia="en-US"/>
        </w:rPr>
        <w:t>,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 xml:space="preserve"> </w:t>
      </w:r>
      <w:hyperlink r:id="rId10" w:history="1">
        <w:r w:rsidRPr="00F615D5">
          <w:rPr>
            <w:rFonts w:ascii="Times" w:eastAsia="Calibri" w:hAnsi="Times"/>
            <w:spacing w:val="-5"/>
            <w:sz w:val="18"/>
            <w:szCs w:val="22"/>
            <w:lang w:eastAsia="en-US"/>
          </w:rPr>
          <w:t>Piccin, Nuova Libraria</w:t>
        </w:r>
      </w:hyperlink>
      <w:r w:rsidRPr="00F615D5">
        <w:rPr>
          <w:rFonts w:ascii="Times" w:eastAsia="Calibri" w:hAnsi="Times" w:cs="Arial"/>
          <w:spacing w:val="-5"/>
          <w:sz w:val="18"/>
          <w:szCs w:val="16"/>
          <w:lang w:eastAsia="en-US"/>
        </w:rPr>
        <w:t xml:space="preserve">, 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>Padova, ISBN:, 9788829918256.</w:t>
      </w:r>
    </w:p>
    <w:p w14:paraId="487D256A" w14:textId="4FF55C05" w:rsidR="00F615D5" w:rsidRPr="00F615D5" w:rsidRDefault="00F615D5" w:rsidP="00F615D5">
      <w:pPr>
        <w:tabs>
          <w:tab w:val="clear" w:pos="284"/>
        </w:tabs>
        <w:spacing w:line="240" w:lineRule="atLeast"/>
        <w:ind w:left="284" w:hanging="284"/>
        <w:contextualSpacing/>
        <w:rPr>
          <w:rFonts w:ascii="Times" w:eastAsia="Calibri" w:hAnsi="Times"/>
          <w:spacing w:val="-5"/>
          <w:sz w:val="18"/>
          <w:szCs w:val="22"/>
          <w:lang w:eastAsia="en-US"/>
        </w:rPr>
      </w:pPr>
      <w:r w:rsidRPr="00F615D5">
        <w:rPr>
          <w:rFonts w:eastAsia="Calibri"/>
          <w:color w:val="000000"/>
          <w:szCs w:val="22"/>
          <w:lang w:eastAsia="en-US"/>
        </w:rPr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 xml:space="preserve">A. Innocenti, </w:t>
      </w:r>
      <w:r w:rsidRPr="00F615D5">
        <w:rPr>
          <w:rFonts w:ascii="Times" w:eastAsia="Calibri" w:hAnsi="Times"/>
          <w:i/>
          <w:spacing w:val="-5"/>
          <w:sz w:val="18"/>
          <w:szCs w:val="22"/>
          <w:lang w:eastAsia="en-US"/>
        </w:rPr>
        <w:t>Principi di nutrizione umana,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 xml:space="preserve"> Esculapio, Bologna, 2013. ISBN: 9788874885954.</w:t>
      </w:r>
      <w:r w:rsidR="00DC2E38">
        <w:rPr>
          <w:rFonts w:ascii="Times" w:eastAsia="Calibri" w:hAnsi="Times"/>
          <w:spacing w:val="-5"/>
          <w:sz w:val="18"/>
          <w:szCs w:val="22"/>
          <w:lang w:eastAsia="en-US"/>
        </w:rPr>
        <w:t xml:space="preserve"> </w:t>
      </w:r>
      <w:hyperlink r:id="rId11" w:history="1">
        <w:r w:rsidR="00DC2E38" w:rsidRPr="00DC2E3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411258F" w14:textId="3F185269" w:rsidR="00F615D5" w:rsidRPr="00F615D5" w:rsidRDefault="00F615D5" w:rsidP="00F615D5">
      <w:pPr>
        <w:tabs>
          <w:tab w:val="clear" w:pos="284"/>
        </w:tabs>
        <w:spacing w:line="240" w:lineRule="atLeast"/>
        <w:ind w:left="284" w:hanging="284"/>
        <w:contextualSpacing/>
        <w:rPr>
          <w:rFonts w:ascii="Times" w:eastAsia="Calibri" w:hAnsi="Times"/>
          <w:spacing w:val="-5"/>
          <w:sz w:val="18"/>
          <w:szCs w:val="22"/>
          <w:lang w:eastAsia="en-US"/>
        </w:rPr>
      </w:pP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>–</w:t>
      </w: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ab/>
        <w:t>G. Rotilio,</w:t>
      </w:r>
      <w:r w:rsidRPr="00F615D5">
        <w:rPr>
          <w:rFonts w:ascii="Times" w:eastAsia="Calibri" w:hAnsi="Times"/>
          <w:i/>
          <w:spacing w:val="-5"/>
          <w:sz w:val="18"/>
          <w:szCs w:val="22"/>
          <w:lang w:eastAsia="en-US"/>
        </w:rPr>
        <w:t xml:space="preserve"> Il migratore onnivoro,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 xml:space="preserve"> Carocci, Roma, 2012. ISBN: 9788843065073.</w:t>
      </w:r>
      <w:r w:rsidR="00DC2E38">
        <w:rPr>
          <w:rFonts w:ascii="Times" w:eastAsia="Calibri" w:hAnsi="Times"/>
          <w:spacing w:val="-5"/>
          <w:sz w:val="18"/>
          <w:szCs w:val="22"/>
          <w:lang w:eastAsia="en-US"/>
        </w:rPr>
        <w:t xml:space="preserve"> </w:t>
      </w:r>
      <w:hyperlink r:id="rId12" w:history="1">
        <w:r w:rsidR="00DC2E38" w:rsidRPr="00DC2E3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DA8E75" w14:textId="77777777" w:rsidR="00F615D5" w:rsidRPr="00F615D5" w:rsidRDefault="00F615D5" w:rsidP="00F615D5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7B97D81F" w14:textId="2EFDB4D1" w:rsidR="00F615D5" w:rsidRP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615D5">
        <w:rPr>
          <w:rFonts w:ascii="Times" w:hAnsi="Times"/>
          <w:bCs/>
          <w:noProof/>
          <w:sz w:val="18"/>
          <w:szCs w:val="20"/>
        </w:rPr>
        <w:lastRenderedPageBreak/>
        <w:t xml:space="preserve">La didattica del corso prevede </w:t>
      </w:r>
      <w:r w:rsidRPr="00F615D5">
        <w:rPr>
          <w:rFonts w:ascii="Times" w:hAnsi="Times"/>
          <w:noProof/>
          <w:sz w:val="18"/>
          <w:szCs w:val="20"/>
        </w:rPr>
        <w:t xml:space="preserve">lezioni frontali e laboratori </w:t>
      </w:r>
      <w:r w:rsidR="002A43FE">
        <w:rPr>
          <w:rFonts w:ascii="Times" w:hAnsi="Times"/>
          <w:noProof/>
          <w:sz w:val="18"/>
          <w:szCs w:val="20"/>
        </w:rPr>
        <w:t>in aula o via web, secondo le direttive dell’emergenza Covid 19</w:t>
      </w:r>
      <w:r w:rsidRPr="00F615D5">
        <w:rPr>
          <w:rFonts w:ascii="Times" w:hAnsi="Times"/>
          <w:noProof/>
          <w:sz w:val="18"/>
          <w:szCs w:val="20"/>
        </w:rPr>
        <w:t>. Le lezioni proporranno agli studenti contenuti attuali del programma, di ambito nazionale ed internazionale, introdurranno gli studenti alla scoperta ed al r</w:t>
      </w:r>
      <w:r w:rsidR="00F622CD">
        <w:rPr>
          <w:rFonts w:ascii="Times" w:hAnsi="Times"/>
          <w:noProof/>
          <w:sz w:val="18"/>
          <w:szCs w:val="20"/>
        </w:rPr>
        <w:t>eperimento delle fonti, proporranno</w:t>
      </w:r>
      <w:r w:rsidRPr="00F615D5">
        <w:rPr>
          <w:rFonts w:ascii="Times" w:hAnsi="Times"/>
          <w:noProof/>
          <w:sz w:val="18"/>
          <w:szCs w:val="20"/>
        </w:rPr>
        <w:t xml:space="preserve"> l’incontro con esperti dei settori dell’insegnamento. I contributi testuali ed audio delle lezioni maggiormente significativi verranno resi disponibili attraverso gli strumenti dell’Aula Virtuale per una successiva fruizione a distanza. La didattica laboratoriale, prevista per le due direttrici dell’insegnamento (Scienze della Terra ed Educazione alimentare) sarà finalizzata allo sviluppo di abilità specifiche dello studente nel progettare e realizzare attività di insegnamento/apprendimento sulle tematiche proposte nel programma del corso per le diverse età di sviluppo comprenderà metodologie di lavoro cooperativo e collaborativo unitamente a strumenti di informazione e comunicazione </w:t>
      </w:r>
      <w:r w:rsidRPr="00F615D5">
        <w:rPr>
          <w:rFonts w:ascii="Times" w:hAnsi="Times"/>
          <w:i/>
          <w:noProof/>
          <w:sz w:val="18"/>
          <w:szCs w:val="20"/>
        </w:rPr>
        <w:t xml:space="preserve">web based. </w:t>
      </w:r>
      <w:r w:rsidRPr="00F615D5">
        <w:rPr>
          <w:rFonts w:ascii="Times" w:hAnsi="Times"/>
          <w:noProof/>
          <w:sz w:val="18"/>
          <w:szCs w:val="20"/>
        </w:rPr>
        <w:t>Il corso tenuto in lingua italiana comprenderà l’utilizzo di lessico, glossario, materiali testuali della letteratura scientifica, strumenti didattici e banche dati in lingua inglese.</w:t>
      </w:r>
    </w:p>
    <w:p w14:paraId="0B4B1141" w14:textId="77777777" w:rsidR="00F615D5" w:rsidRPr="00F615D5" w:rsidRDefault="00F615D5" w:rsidP="00F615D5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METODO DI VALUTAZIONE</w:t>
      </w:r>
    </w:p>
    <w:p w14:paraId="59E1A4FB" w14:textId="047F4CAC" w:rsidR="00F615D5" w:rsidRP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615D5">
        <w:rPr>
          <w:rFonts w:ascii="Times" w:hAnsi="Times"/>
          <w:noProof/>
          <w:sz w:val="18"/>
          <w:szCs w:val="20"/>
        </w:rPr>
        <w:t>Verranno valutate in itinere al termine delle singole aree disciplinari dell’insegnamento la partecipazione alle attività di corso, la disponibilità alla condivisione di contenuti (su supporti tradizionali e multimediali), la capacità di reperire ed organizzare le fonti; nell’ambito delle attività laboratoriali verranno prese in considerazione la partecipazione, la capacità di svolgere attività cooperative e collaborative ed i contributi personali alle attività proposte e la gestione dei tempi di lavoro. Le modalità di verifica degli apprendimenti</w:t>
      </w:r>
      <w:r w:rsidR="002A43FE">
        <w:rPr>
          <w:rFonts w:ascii="Times" w:hAnsi="Times"/>
          <w:noProof/>
          <w:sz w:val="18"/>
          <w:szCs w:val="20"/>
        </w:rPr>
        <w:t xml:space="preserve"> potranno comprendere</w:t>
      </w:r>
      <w:r w:rsidRPr="00F615D5">
        <w:rPr>
          <w:rFonts w:ascii="Times" w:hAnsi="Times"/>
          <w:noProof/>
          <w:sz w:val="18"/>
          <w:szCs w:val="20"/>
        </w:rPr>
        <w:t xml:space="preserve"> attività di testing</w:t>
      </w:r>
      <w:r w:rsidR="00F622CD">
        <w:rPr>
          <w:rFonts w:ascii="Times" w:hAnsi="Times"/>
          <w:noProof/>
          <w:sz w:val="18"/>
          <w:szCs w:val="20"/>
        </w:rPr>
        <w:t>,</w:t>
      </w:r>
      <w:r w:rsidRPr="00F615D5">
        <w:rPr>
          <w:rFonts w:ascii="Times" w:hAnsi="Times"/>
          <w:noProof/>
          <w:sz w:val="18"/>
          <w:szCs w:val="20"/>
        </w:rPr>
        <w:t xml:space="preserve"> o lavori di ricerca ed approfondimento in microgruppo o analisi delle rubriche valutative specifiche per i progetti o lavori pratici previsti nell’area laboratoriale.</w:t>
      </w:r>
    </w:p>
    <w:p w14:paraId="40831E21" w14:textId="24A8B9FF" w:rsidR="00F615D5" w:rsidRP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615D5">
        <w:rPr>
          <w:rFonts w:ascii="Times" w:hAnsi="Times"/>
          <w:noProof/>
          <w:sz w:val="18"/>
          <w:szCs w:val="20"/>
        </w:rPr>
        <w:t>La prova d’esame per il conseguimento dei CFU comporterà un colloquio di analisi e rielaborazione critica dei contenuti</w:t>
      </w:r>
      <w:r w:rsidR="002A43FE">
        <w:rPr>
          <w:rFonts w:ascii="Times" w:hAnsi="Times"/>
          <w:noProof/>
          <w:sz w:val="18"/>
          <w:szCs w:val="20"/>
        </w:rPr>
        <w:t xml:space="preserve"> appresi</w:t>
      </w:r>
      <w:r w:rsidRPr="00F615D5">
        <w:rPr>
          <w:rFonts w:ascii="Times" w:hAnsi="Times"/>
          <w:noProof/>
          <w:sz w:val="18"/>
          <w:szCs w:val="20"/>
        </w:rPr>
        <w:t xml:space="preserve"> con il docente</w:t>
      </w:r>
      <w:r w:rsidR="002A43FE">
        <w:rPr>
          <w:rFonts w:ascii="Times" w:hAnsi="Times"/>
          <w:noProof/>
          <w:sz w:val="18"/>
          <w:szCs w:val="20"/>
        </w:rPr>
        <w:t xml:space="preserve"> e la commissione d’esame</w:t>
      </w:r>
      <w:r w:rsidRPr="00F615D5">
        <w:rPr>
          <w:rFonts w:ascii="Times" w:hAnsi="Times"/>
          <w:noProof/>
          <w:sz w:val="18"/>
          <w:szCs w:val="20"/>
        </w:rPr>
        <w:t xml:space="preserve"> e la valutazione delle attività laboratoriali previste dal corso.</w:t>
      </w:r>
    </w:p>
    <w:p w14:paraId="0127B5E1" w14:textId="77777777" w:rsidR="00F615D5" w:rsidRPr="00F615D5" w:rsidRDefault="00F615D5" w:rsidP="00F615D5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AVVERTENZE</w:t>
      </w:r>
    </w:p>
    <w:p w14:paraId="6B791CB4" w14:textId="5813DECC" w:rsid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615D5">
        <w:rPr>
          <w:rFonts w:ascii="Times" w:hAnsi="Times"/>
          <w:noProof/>
          <w:sz w:val="18"/>
          <w:szCs w:val="20"/>
        </w:rPr>
        <w:t>Nello svolgimento delle attività di didattica frontale e laboratoriale è possibile che venga richiesto allo studente di avere a disposizione uno strumento di videoscrittura e navigazione in rete (PC portatile, tablet, smartphone).</w:t>
      </w:r>
    </w:p>
    <w:p w14:paraId="61C1C5CC" w14:textId="77777777" w:rsidR="00CF5F3E" w:rsidRDefault="00CF5F3E" w:rsidP="00CF5F3E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04F066D" w14:textId="77777777" w:rsidR="00F615D5" w:rsidRPr="00F615D5" w:rsidRDefault="00F615D5" w:rsidP="00F615D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615D5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12B64B4F" w14:textId="76B5E420" w:rsidR="00F615D5" w:rsidRPr="00F615D5" w:rsidRDefault="005D2562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 docenti comunicheranno a lezione orario e luogo di ricevimento degli studenti.</w:t>
      </w:r>
    </w:p>
    <w:sectPr w:rsidR="00F615D5" w:rsidRPr="00F615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C787" w14:textId="77777777" w:rsidR="00D24014" w:rsidRDefault="00D24014" w:rsidP="00F615D5">
      <w:pPr>
        <w:spacing w:line="240" w:lineRule="auto"/>
      </w:pPr>
      <w:r>
        <w:separator/>
      </w:r>
    </w:p>
  </w:endnote>
  <w:endnote w:type="continuationSeparator" w:id="0">
    <w:p w14:paraId="536186BF" w14:textId="77777777" w:rsidR="00D24014" w:rsidRDefault="00D24014" w:rsidP="00F61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10BA" w14:textId="77777777" w:rsidR="00D24014" w:rsidRDefault="00D24014" w:rsidP="00F615D5">
      <w:pPr>
        <w:spacing w:line="240" w:lineRule="auto"/>
      </w:pPr>
      <w:r>
        <w:separator/>
      </w:r>
    </w:p>
  </w:footnote>
  <w:footnote w:type="continuationSeparator" w:id="0">
    <w:p w14:paraId="24C4B77A" w14:textId="77777777" w:rsidR="00D24014" w:rsidRDefault="00D24014" w:rsidP="00F615D5">
      <w:pPr>
        <w:spacing w:line="240" w:lineRule="auto"/>
      </w:pPr>
      <w:r>
        <w:continuationSeparator/>
      </w:r>
    </w:p>
  </w:footnote>
  <w:footnote w:id="1">
    <w:p w14:paraId="0601C538" w14:textId="23C778EC" w:rsidR="00DC2E38" w:rsidRDefault="00DC2E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5749"/>
    <w:multiLevelType w:val="hybridMultilevel"/>
    <w:tmpl w:val="C81091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87B99"/>
    <w:rsid w:val="002014DD"/>
    <w:rsid w:val="002102DA"/>
    <w:rsid w:val="002605F1"/>
    <w:rsid w:val="002A43FE"/>
    <w:rsid w:val="002B0AEB"/>
    <w:rsid w:val="004828A6"/>
    <w:rsid w:val="004D1217"/>
    <w:rsid w:val="004D6008"/>
    <w:rsid w:val="005027BA"/>
    <w:rsid w:val="005D2562"/>
    <w:rsid w:val="00681472"/>
    <w:rsid w:val="006F1772"/>
    <w:rsid w:val="0070158A"/>
    <w:rsid w:val="00886C1F"/>
    <w:rsid w:val="008A1204"/>
    <w:rsid w:val="00900CCA"/>
    <w:rsid w:val="00924B77"/>
    <w:rsid w:val="00940DA2"/>
    <w:rsid w:val="009E055C"/>
    <w:rsid w:val="00A12CAA"/>
    <w:rsid w:val="00A74F6F"/>
    <w:rsid w:val="00A807E2"/>
    <w:rsid w:val="00A83359"/>
    <w:rsid w:val="00AD7557"/>
    <w:rsid w:val="00B278C7"/>
    <w:rsid w:val="00B51253"/>
    <w:rsid w:val="00B525CC"/>
    <w:rsid w:val="00BB1EA9"/>
    <w:rsid w:val="00CE022F"/>
    <w:rsid w:val="00CF3A18"/>
    <w:rsid w:val="00CF5F3E"/>
    <w:rsid w:val="00D24014"/>
    <w:rsid w:val="00D404F2"/>
    <w:rsid w:val="00DC2E38"/>
    <w:rsid w:val="00E607E6"/>
    <w:rsid w:val="00EF6236"/>
    <w:rsid w:val="00F615D5"/>
    <w:rsid w:val="00F622CD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BD7CD"/>
  <w15:docId w15:val="{9FBC59E1-6279-45CD-AC22-E9C00583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D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15D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61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15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0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C2E3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2E38"/>
  </w:style>
  <w:style w:type="character" w:styleId="Rimandonotaapidipagina">
    <w:name w:val="footnote reference"/>
    <w:basedOn w:val="Carpredefinitoparagrafo"/>
    <w:semiHidden/>
    <w:unhideWhenUsed/>
    <w:rsid w:val="00DC2E38"/>
    <w:rPr>
      <w:vertAlign w:val="superscript"/>
    </w:rPr>
  </w:style>
  <w:style w:type="character" w:styleId="Collegamentoipertestuale">
    <w:name w:val="Hyperlink"/>
    <w:basedOn w:val="Carpredefinitoparagrafo"/>
    <w:unhideWhenUsed/>
    <w:rsid w:val="00DC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riacortinamilano.it/autore/49035/enrico-daines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otilio-giuseppe/il-migratore-onnivoro-9788843065073-2163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innocenti-augusto/principi-di-nutrizione-umana-9788874885954-22036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breriacortinamilano.it/editore/1506/piccin-nuova-libr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eriacortinamilano.it/autore/49034/ivo-cozza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0041-EC71-4895-B697-47C11129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2019-05-16T14:14:00Z</cp:lastPrinted>
  <dcterms:created xsi:type="dcterms:W3CDTF">2020-07-13T14:02:00Z</dcterms:created>
  <dcterms:modified xsi:type="dcterms:W3CDTF">2020-12-03T08:03:00Z</dcterms:modified>
</cp:coreProperties>
</file>