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2" w:rsidRPr="00944BF7" w:rsidRDefault="00E23575" w:rsidP="00944BF7">
      <w:pPr>
        <w:pStyle w:val="Titolo1"/>
      </w:pPr>
      <w:r>
        <w:t>Prova/</w:t>
      </w:r>
      <w:r w:rsidR="00944BF7">
        <w:t>idoneità d</w:t>
      </w:r>
      <w:r w:rsidR="00944BF7" w:rsidRPr="00944BF7">
        <w:t xml:space="preserve">i </w:t>
      </w:r>
      <w:r>
        <w:t>l</w:t>
      </w:r>
      <w:r w:rsidR="00944BF7" w:rsidRPr="00944BF7">
        <w:t>ingua Inglese B2</w:t>
      </w:r>
    </w:p>
    <w:p w:rsidR="005A6A08" w:rsidRPr="005A6A08" w:rsidRDefault="005C1A91" w:rsidP="005A6A08">
      <w:pPr>
        <w:pStyle w:val="Titolo2"/>
      </w:pPr>
      <w:r>
        <w:t>Prof.ssa Alessandra Armanni</w:t>
      </w:r>
    </w:p>
    <w:p w:rsidR="005A6A08" w:rsidRDefault="005A6A08" w:rsidP="005A6A0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F5460" w:rsidRPr="00877F38" w:rsidRDefault="007F5460" w:rsidP="007F5460">
      <w:r w:rsidRPr="00877F38">
        <w:t xml:space="preserve">Il presente corso ha come obiettivo il raggiungimento del livello B2 del </w:t>
      </w:r>
      <w:r w:rsidRPr="00034410">
        <w:rPr>
          <w:i/>
          <w:iCs/>
        </w:rPr>
        <w:t>Common</w:t>
      </w:r>
      <w:r w:rsidRPr="00877F38">
        <w:t xml:space="preserve"> </w:t>
      </w:r>
      <w:r w:rsidRPr="00034410">
        <w:rPr>
          <w:i/>
          <w:iCs/>
        </w:rPr>
        <w:t>European Framework</w:t>
      </w:r>
      <w:r w:rsidR="00034410" w:rsidRPr="00034410">
        <w:rPr>
          <w:i/>
          <w:iCs/>
        </w:rPr>
        <w:t xml:space="preserve"> of Reference</w:t>
      </w:r>
      <w:r w:rsidR="00034410">
        <w:t xml:space="preserve"> </w:t>
      </w:r>
      <w:r w:rsidR="00034410" w:rsidRPr="00034410">
        <w:rPr>
          <w:i/>
          <w:iCs/>
        </w:rPr>
        <w:t>for</w:t>
      </w:r>
      <w:r w:rsidR="00034410">
        <w:t xml:space="preserve"> </w:t>
      </w:r>
      <w:r w:rsidR="00034410" w:rsidRPr="00034410">
        <w:rPr>
          <w:i/>
          <w:iCs/>
        </w:rPr>
        <w:t>Languages</w:t>
      </w:r>
      <w:r w:rsidR="00034410">
        <w:rPr>
          <w:i/>
          <w:iCs/>
        </w:rPr>
        <w:t xml:space="preserve"> (CEFR)</w:t>
      </w:r>
      <w:r w:rsidRPr="00877F38">
        <w:t xml:space="preserve">. Lo studente dovrà </w:t>
      </w:r>
      <w:r w:rsidR="00034410">
        <w:t xml:space="preserve">sviluppare un profilo di competenza comunicativa in armonia con l’ambito didattico-metodologico proprio del corso di laurea. Lo studente dovrà </w:t>
      </w:r>
      <w:r w:rsidRPr="00877F38">
        <w:t>essere in grado di c</w:t>
      </w:r>
      <w:r w:rsidR="00034410">
        <w:t>oglie</w:t>
      </w:r>
      <w:r w:rsidRPr="00877F38">
        <w:t xml:space="preserve">re le idee principali di testi </w:t>
      </w:r>
      <w:r w:rsidR="00034410">
        <w:t>articolat</w:t>
      </w:r>
      <w:r w:rsidRPr="00877F38">
        <w:t>i</w:t>
      </w:r>
      <w:r w:rsidR="00206DAA">
        <w:t xml:space="preserve"> di ambito generale ed educativo</w:t>
      </w:r>
      <w:r w:rsidRPr="00877F38">
        <w:t xml:space="preserve">; </w:t>
      </w:r>
      <w:r w:rsidR="00034410">
        <w:t xml:space="preserve">dovrà </w:t>
      </w:r>
      <w:r w:rsidRPr="00877F38">
        <w:t xml:space="preserve">produrre testi </w:t>
      </w:r>
      <w:r w:rsidR="005C1A91">
        <w:t xml:space="preserve">scritti </w:t>
      </w:r>
      <w:r w:rsidRPr="00877F38">
        <w:t xml:space="preserve">chiari e </w:t>
      </w:r>
      <w:r w:rsidR="00034410">
        <w:t>coerent</w:t>
      </w:r>
      <w:r w:rsidRPr="00877F38">
        <w:t xml:space="preserve">i, </w:t>
      </w:r>
      <w:r w:rsidR="00034410">
        <w:t xml:space="preserve">dovrà </w:t>
      </w:r>
      <w:r w:rsidRPr="00877F38">
        <w:t xml:space="preserve">esprimere </w:t>
      </w:r>
      <w:r w:rsidR="00206DAA">
        <w:t xml:space="preserve">e argomentare, </w:t>
      </w:r>
      <w:r w:rsidRPr="00877F38">
        <w:t>con spontaneità e scioltezza</w:t>
      </w:r>
      <w:r w:rsidR="00206DAA">
        <w:t>,</w:t>
      </w:r>
      <w:r w:rsidRPr="00877F38">
        <w:t xml:space="preserve"> opinioni </w:t>
      </w:r>
      <w:r w:rsidR="005C1A91">
        <w:t xml:space="preserve">orali e/o scritte </w:t>
      </w:r>
      <w:r w:rsidRPr="00877F38">
        <w:t>su tematiche diverse</w:t>
      </w:r>
      <w:r w:rsidR="005C1A91">
        <w:t xml:space="preserve">, </w:t>
      </w:r>
      <w:r w:rsidR="00206DAA">
        <w:t xml:space="preserve">sia personali sia </w:t>
      </w:r>
      <w:r w:rsidR="005C1A91">
        <w:t xml:space="preserve">legate all’ambito metodologico-didattico dell’insegnamento della lingua inglese a giovani apprendenti, in sintonia con le finalità del corso di laurea </w:t>
      </w:r>
      <w:r w:rsidR="00206DAA">
        <w:t>in formazione primaria</w:t>
      </w:r>
      <w:r w:rsidR="005C1A91">
        <w:t>.</w:t>
      </w:r>
    </w:p>
    <w:p w:rsidR="002B1C55" w:rsidRDefault="002B1C55" w:rsidP="002B1C5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F5460" w:rsidRPr="00877F38" w:rsidRDefault="00E23575" w:rsidP="00E23575">
      <w:r>
        <w:t>1.</w:t>
      </w:r>
      <w:r w:rsidR="007F5460" w:rsidRPr="00877F38">
        <w:tab/>
      </w:r>
      <w:r w:rsidR="007F5460" w:rsidRPr="00E23575">
        <w:rPr>
          <w:i/>
        </w:rPr>
        <w:t>A</w:t>
      </w:r>
      <w:r w:rsidR="00910E46" w:rsidRPr="00E23575">
        <w:rPr>
          <w:i/>
        </w:rPr>
        <w:t>ffinamen</w:t>
      </w:r>
      <w:r w:rsidR="007F5460" w:rsidRPr="00E23575">
        <w:rPr>
          <w:i/>
        </w:rPr>
        <w:t>to della morfosintassi della lingua inglese</w:t>
      </w:r>
      <w:r w:rsidR="005C1A91">
        <w:t>:</w:t>
      </w:r>
    </w:p>
    <w:p w:rsidR="00967681" w:rsidRPr="00A269E0" w:rsidRDefault="007F5460" w:rsidP="00E23575">
      <w:pPr>
        <w:ind w:left="284" w:hanging="284"/>
      </w:pPr>
      <w:r w:rsidRPr="00A269E0">
        <w:t>–</w:t>
      </w:r>
      <w:r w:rsidRPr="00A269E0">
        <w:tab/>
        <w:t xml:space="preserve">Consolidamento </w:t>
      </w:r>
      <w:r w:rsidR="00967681" w:rsidRPr="00A269E0">
        <w:t xml:space="preserve">e uso </w:t>
      </w:r>
      <w:r w:rsidRPr="00A269E0">
        <w:t xml:space="preserve">di tempi </w:t>
      </w:r>
      <w:r w:rsidR="00A269E0">
        <w:t xml:space="preserve">e modi </w:t>
      </w:r>
      <w:r w:rsidRPr="00A269E0">
        <w:t xml:space="preserve">verbali: </w:t>
      </w:r>
    </w:p>
    <w:p w:rsidR="007F5460" w:rsidRPr="00877F38" w:rsidRDefault="007F5460" w:rsidP="00E23575">
      <w:pPr>
        <w:ind w:left="284" w:hanging="284"/>
        <w:rPr>
          <w:lang w:val="en-GB"/>
        </w:rPr>
      </w:pPr>
      <w:r w:rsidRPr="00A269E0">
        <w:rPr>
          <w:i/>
          <w:iCs/>
          <w:lang w:val="en-US"/>
        </w:rPr>
        <w:t>present simple</w:t>
      </w:r>
      <w:r w:rsidR="005C1A91" w:rsidRPr="00A269E0">
        <w:rPr>
          <w:i/>
          <w:iCs/>
          <w:lang w:val="en-US"/>
        </w:rPr>
        <w:t xml:space="preserve"> vs </w:t>
      </w:r>
      <w:r w:rsidRPr="00A269E0">
        <w:rPr>
          <w:i/>
          <w:iCs/>
          <w:lang w:val="en-US"/>
        </w:rPr>
        <w:t>present continuous, present prefect simple and continuous, past simple and</w:t>
      </w:r>
      <w:r w:rsidR="005C1A91" w:rsidRPr="00A269E0">
        <w:rPr>
          <w:i/>
          <w:iCs/>
          <w:lang w:val="en-US"/>
        </w:rPr>
        <w:t xml:space="preserve"> p</w:t>
      </w:r>
      <w:r w:rsidRPr="00A269E0">
        <w:rPr>
          <w:i/>
          <w:iCs/>
          <w:lang w:val="en-GB"/>
        </w:rPr>
        <w:t>ast continuous, past perfect, future con will, shall, be going</w:t>
      </w:r>
      <w:r w:rsidRPr="00877F38">
        <w:rPr>
          <w:lang w:val="en-GB"/>
        </w:rPr>
        <w:t xml:space="preserve"> to, present continuous and present simple, future continuous, future perfect</w:t>
      </w:r>
      <w:r>
        <w:rPr>
          <w:lang w:val="en-GB"/>
        </w:rPr>
        <w:tab/>
      </w:r>
    </w:p>
    <w:p w:rsidR="00A269E0" w:rsidRDefault="007F5460" w:rsidP="00E23575">
      <w:pPr>
        <w:ind w:left="284" w:hanging="284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77F38">
        <w:rPr>
          <w:lang w:val="en-GB"/>
        </w:rPr>
        <w:t xml:space="preserve">Unreal tenses: </w:t>
      </w:r>
      <w:r w:rsidRPr="00877F38">
        <w:rPr>
          <w:i/>
          <w:lang w:val="en-GB"/>
        </w:rPr>
        <w:t>wish</w:t>
      </w:r>
      <w:r w:rsidRPr="00877F38">
        <w:rPr>
          <w:lang w:val="en-GB"/>
        </w:rPr>
        <w:t xml:space="preserve">, </w:t>
      </w:r>
      <w:r w:rsidRPr="00877F38">
        <w:rPr>
          <w:i/>
          <w:lang w:val="en-GB"/>
        </w:rPr>
        <w:t>would rather</w:t>
      </w:r>
      <w:r w:rsidR="00C12178">
        <w:rPr>
          <w:lang w:val="en-GB"/>
        </w:rPr>
        <w:t xml:space="preserve">, </w:t>
      </w:r>
      <w:r w:rsidRPr="00877F38">
        <w:rPr>
          <w:i/>
          <w:lang w:val="en-GB"/>
        </w:rPr>
        <w:t>if</w:t>
      </w:r>
      <w:r w:rsidR="00C12178">
        <w:rPr>
          <w:i/>
          <w:lang w:val="en-GB"/>
        </w:rPr>
        <w:t xml:space="preserve"> </w:t>
      </w:r>
      <w:r w:rsidRPr="00877F38">
        <w:rPr>
          <w:i/>
          <w:lang w:val="en-GB"/>
        </w:rPr>
        <w:t>only</w:t>
      </w:r>
      <w:r w:rsidRPr="00877F38">
        <w:rPr>
          <w:lang w:val="en-GB"/>
        </w:rPr>
        <w:t xml:space="preserve">. </w:t>
      </w:r>
    </w:p>
    <w:p w:rsidR="00C12178" w:rsidRPr="00A269E0" w:rsidRDefault="00C12178" w:rsidP="00E23575">
      <w:pPr>
        <w:ind w:left="284" w:hanging="284"/>
        <w:rPr>
          <w:lang w:val="en-GB"/>
        </w:rPr>
      </w:pPr>
      <w:r w:rsidRPr="00A269E0">
        <w:rPr>
          <w:lang w:val="en-GB"/>
        </w:rPr>
        <w:t xml:space="preserve">Zero Conditional; First Conditional; Second Conditional; Third Conditional; Mixed Conditional. </w:t>
      </w:r>
    </w:p>
    <w:p w:rsidR="00967681" w:rsidRDefault="007F5460" w:rsidP="00E23575">
      <w:pPr>
        <w:ind w:left="284" w:hanging="284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77F38">
        <w:rPr>
          <w:lang w:val="en-GB"/>
        </w:rPr>
        <w:t xml:space="preserve">Consolidamento </w:t>
      </w:r>
      <w:r w:rsidR="00967681">
        <w:rPr>
          <w:lang w:val="en-GB"/>
        </w:rPr>
        <w:t xml:space="preserve">e uso </w:t>
      </w:r>
      <w:r w:rsidR="00C12178">
        <w:rPr>
          <w:lang w:val="en-GB"/>
        </w:rPr>
        <w:t>d</w:t>
      </w:r>
      <w:r w:rsidR="00967681">
        <w:rPr>
          <w:lang w:val="en-GB"/>
        </w:rPr>
        <w:t>i</w:t>
      </w:r>
      <w:r w:rsidR="00A269E0">
        <w:rPr>
          <w:lang w:val="en-GB"/>
        </w:rPr>
        <w:t>:</w:t>
      </w:r>
    </w:p>
    <w:p w:rsidR="007F5460" w:rsidRPr="00A269E0" w:rsidRDefault="00E23575" w:rsidP="00E23575">
      <w:pPr>
        <w:ind w:left="284" w:hanging="284"/>
        <w:rPr>
          <w:i/>
          <w:iCs/>
          <w:lang w:val="en-GB"/>
        </w:rPr>
      </w:pPr>
      <w:r>
        <w:rPr>
          <w:lang w:val="en-GB"/>
        </w:rPr>
        <w:tab/>
      </w:r>
      <w:r w:rsidR="007F5460" w:rsidRPr="00967681">
        <w:rPr>
          <w:lang w:val="en-GB"/>
        </w:rPr>
        <w:t xml:space="preserve">verbi modali (forma presente e passata): </w:t>
      </w:r>
      <w:r w:rsidR="007F5460" w:rsidRPr="00A269E0">
        <w:rPr>
          <w:i/>
          <w:iCs/>
          <w:lang w:val="en-GB"/>
        </w:rPr>
        <w:t xml:space="preserve">can, could, would, will, shall, should, may, might, have to, ought to, must, need, allowed to, had better. </w:t>
      </w:r>
    </w:p>
    <w:p w:rsidR="007F5460" w:rsidRPr="00A269E0" w:rsidRDefault="00E23575" w:rsidP="00E23575">
      <w:pPr>
        <w:ind w:left="284" w:hanging="284"/>
        <w:rPr>
          <w:i/>
          <w:iCs/>
          <w:lang w:val="en-GB"/>
        </w:rPr>
      </w:pPr>
      <w:r>
        <w:rPr>
          <w:i/>
          <w:iCs/>
          <w:lang w:val="en-GB"/>
        </w:rPr>
        <w:tab/>
      </w:r>
      <w:r w:rsidR="007F5460" w:rsidRPr="00A269E0">
        <w:rPr>
          <w:i/>
          <w:iCs/>
          <w:lang w:val="en-GB"/>
        </w:rPr>
        <w:t>Used to</w:t>
      </w:r>
      <w:r w:rsidR="00C12178" w:rsidRPr="00A269E0">
        <w:rPr>
          <w:i/>
          <w:iCs/>
          <w:lang w:val="en-GB"/>
        </w:rPr>
        <w:t xml:space="preserve"> - G</w:t>
      </w:r>
      <w:r w:rsidR="007F5460" w:rsidRPr="00A269E0">
        <w:rPr>
          <w:i/>
          <w:iCs/>
          <w:lang w:val="en-GB"/>
        </w:rPr>
        <w:t>et/</w:t>
      </w:r>
      <w:r w:rsidR="00C12178" w:rsidRPr="00A269E0">
        <w:rPr>
          <w:i/>
          <w:iCs/>
          <w:lang w:val="en-GB"/>
        </w:rPr>
        <w:t>B</w:t>
      </w:r>
      <w:r w:rsidR="007F5460" w:rsidRPr="00A269E0">
        <w:rPr>
          <w:i/>
          <w:iCs/>
          <w:lang w:val="en-GB"/>
        </w:rPr>
        <w:t xml:space="preserve">e used to + gerundio. </w:t>
      </w:r>
    </w:p>
    <w:p w:rsidR="00C12178" w:rsidRDefault="00E23575" w:rsidP="00E23575">
      <w:pPr>
        <w:ind w:left="284" w:hanging="284"/>
      </w:pPr>
      <w:r>
        <w:tab/>
      </w:r>
      <w:r w:rsidR="007F5460" w:rsidRPr="005C1A91">
        <w:t xml:space="preserve">Forme passive. </w:t>
      </w:r>
    </w:p>
    <w:p w:rsidR="007F5460" w:rsidRPr="005C1A91" w:rsidRDefault="00E23575" w:rsidP="00E23575">
      <w:pPr>
        <w:ind w:left="284" w:hanging="284"/>
      </w:pPr>
      <w:r>
        <w:tab/>
      </w:r>
      <w:r w:rsidR="007F5460" w:rsidRPr="005C1A91">
        <w:t>Forme causative (</w:t>
      </w:r>
      <w:r w:rsidR="007F5460" w:rsidRPr="00C12178">
        <w:rPr>
          <w:i/>
        </w:rPr>
        <w:t>have</w:t>
      </w:r>
      <w:r w:rsidR="007F5460" w:rsidRPr="005C1A91">
        <w:t xml:space="preserve"> e </w:t>
      </w:r>
      <w:r w:rsidR="007F5460" w:rsidRPr="00C12178">
        <w:rPr>
          <w:i/>
        </w:rPr>
        <w:t>get</w:t>
      </w:r>
      <w:r w:rsidR="007F5460" w:rsidRPr="005C1A91">
        <w:t>)</w:t>
      </w:r>
    </w:p>
    <w:p w:rsidR="007F5460" w:rsidRDefault="007F5460" w:rsidP="00E23575">
      <w:pPr>
        <w:ind w:left="284" w:hanging="284"/>
      </w:pPr>
      <w:r w:rsidRPr="005C1A91">
        <w:t>–</w:t>
      </w:r>
      <w:r w:rsidRPr="005C1A91">
        <w:tab/>
        <w:t>Discorso indiretto</w:t>
      </w:r>
      <w:r w:rsidRPr="00877F38">
        <w:t xml:space="preserve"> </w:t>
      </w:r>
    </w:p>
    <w:p w:rsidR="005C1A91" w:rsidRDefault="007F5460" w:rsidP="00E23575">
      <w:pPr>
        <w:ind w:left="284" w:hanging="284"/>
      </w:pPr>
      <w:r>
        <w:t>–</w:t>
      </w:r>
      <w:r>
        <w:tab/>
      </w:r>
      <w:r w:rsidR="00967681">
        <w:t>Consolidamento e uso di</w:t>
      </w:r>
      <w:r w:rsidR="00C12178">
        <w:t xml:space="preserve"> f</w:t>
      </w:r>
      <w:r w:rsidR="005C1A91" w:rsidRPr="00877F38">
        <w:t xml:space="preserve">orme comparative e superlative. </w:t>
      </w:r>
    </w:p>
    <w:p w:rsidR="00967681" w:rsidRPr="00877F38" w:rsidRDefault="00E23575" w:rsidP="00E23575">
      <w:pPr>
        <w:ind w:left="284" w:hanging="284"/>
      </w:pPr>
      <w:r>
        <w:tab/>
      </w:r>
      <w:r w:rsidR="00967681">
        <w:t xml:space="preserve">Espressioni idiomatiche e </w:t>
      </w:r>
      <w:r w:rsidR="00967681" w:rsidRPr="00967681">
        <w:rPr>
          <w:i/>
          <w:iCs/>
        </w:rPr>
        <w:t>phrasal</w:t>
      </w:r>
      <w:r w:rsidR="00967681">
        <w:t xml:space="preserve"> </w:t>
      </w:r>
      <w:r w:rsidR="00967681" w:rsidRPr="00967681">
        <w:rPr>
          <w:i/>
          <w:iCs/>
        </w:rPr>
        <w:t>verbs</w:t>
      </w:r>
    </w:p>
    <w:p w:rsidR="00B32713" w:rsidRDefault="00E23575" w:rsidP="00E23575">
      <w:pPr>
        <w:ind w:left="284" w:hanging="284"/>
      </w:pPr>
      <w:r>
        <w:t>–</w:t>
      </w:r>
      <w:r>
        <w:tab/>
      </w:r>
      <w:r w:rsidR="00B32713" w:rsidRPr="00B32713">
        <w:t>Studio e pratica dei connettivi</w:t>
      </w:r>
      <w:r w:rsidR="00B32713">
        <w:t xml:space="preserve"> (</w:t>
      </w:r>
      <w:r w:rsidR="00B32713" w:rsidRPr="00B32713">
        <w:rPr>
          <w:i/>
        </w:rPr>
        <w:t>sentence connectors; subordinating clause connectors; coordinating clause connectors</w:t>
      </w:r>
      <w:r w:rsidR="00B32713">
        <w:t>)</w:t>
      </w:r>
    </w:p>
    <w:p w:rsidR="005C1A91" w:rsidRDefault="00E23575" w:rsidP="00E23575">
      <w:pPr>
        <w:spacing w:before="120"/>
      </w:pPr>
      <w:r>
        <w:t>2.</w:t>
      </w:r>
      <w:r w:rsidR="005C1A91">
        <w:tab/>
      </w:r>
      <w:r w:rsidR="005C1A91" w:rsidRPr="00E23575">
        <w:rPr>
          <w:i/>
        </w:rPr>
        <w:t>Potenziamento del lessico, in particolare il lessico legato all’ambito didattico</w:t>
      </w:r>
      <w:r w:rsidR="00C12178">
        <w:t>:</w:t>
      </w:r>
    </w:p>
    <w:p w:rsidR="00C12178" w:rsidRDefault="00E23575" w:rsidP="00E23575">
      <w:pPr>
        <w:ind w:left="284" w:hanging="284"/>
        <w:rPr>
          <w:i/>
          <w:iCs/>
          <w:lang w:val="en-GB"/>
        </w:rPr>
      </w:pPr>
      <w:r w:rsidRPr="00E23575">
        <w:rPr>
          <w:i/>
          <w:iCs/>
          <w:lang w:val="en-US"/>
        </w:rPr>
        <w:lastRenderedPageBreak/>
        <w:t>–</w:t>
      </w:r>
      <w:r w:rsidRPr="00E23575">
        <w:rPr>
          <w:i/>
          <w:iCs/>
          <w:lang w:val="en-US"/>
        </w:rPr>
        <w:tab/>
      </w:r>
      <w:r w:rsidR="005210F8" w:rsidRPr="00E23575">
        <w:rPr>
          <w:i/>
          <w:iCs/>
          <w:lang w:val="en-US"/>
        </w:rPr>
        <w:t>C</w:t>
      </w:r>
      <w:r w:rsidR="00C12178" w:rsidRPr="00E23575">
        <w:rPr>
          <w:i/>
          <w:iCs/>
          <w:lang w:val="en-US"/>
        </w:rPr>
        <w:t>lassroom English, English language metho</w:t>
      </w:r>
      <w:r w:rsidR="00C12178">
        <w:rPr>
          <w:i/>
          <w:iCs/>
          <w:lang w:val="en-GB"/>
        </w:rPr>
        <w:t xml:space="preserve">dology language in teacher’s books, </w:t>
      </w:r>
      <w:r w:rsidR="001B4537">
        <w:rPr>
          <w:i/>
          <w:iCs/>
          <w:lang w:val="en-GB"/>
        </w:rPr>
        <w:t xml:space="preserve">handbooks, </w:t>
      </w:r>
      <w:r w:rsidR="00C12178">
        <w:rPr>
          <w:i/>
          <w:iCs/>
          <w:lang w:val="en-GB"/>
        </w:rPr>
        <w:t>Internet websites, videos to teach English to children,</w:t>
      </w:r>
      <w:r w:rsidR="00206DAA">
        <w:rPr>
          <w:i/>
          <w:iCs/>
          <w:lang w:val="en-GB"/>
        </w:rPr>
        <w:t xml:space="preserve"> teacher trainer </w:t>
      </w:r>
      <w:r w:rsidR="005210F8">
        <w:rPr>
          <w:i/>
          <w:iCs/>
          <w:lang w:val="en-GB"/>
        </w:rPr>
        <w:t>materials,</w:t>
      </w:r>
      <w:r w:rsidR="00C12178">
        <w:rPr>
          <w:i/>
          <w:iCs/>
          <w:lang w:val="en-GB"/>
        </w:rPr>
        <w:t xml:space="preserve"> English in storytelling, English in action songs for children</w:t>
      </w:r>
      <w:r w:rsidR="003151CE">
        <w:rPr>
          <w:i/>
          <w:iCs/>
          <w:lang w:val="en-GB"/>
        </w:rPr>
        <w:t>, English in multimedia resources, English in children’s games</w:t>
      </w:r>
      <w:r w:rsidR="001B4537">
        <w:rPr>
          <w:i/>
          <w:iCs/>
          <w:lang w:val="en-GB"/>
        </w:rPr>
        <w:t>.</w:t>
      </w:r>
    </w:p>
    <w:p w:rsidR="00967681" w:rsidRDefault="00E23575" w:rsidP="00E23575">
      <w:pPr>
        <w:spacing w:before="120"/>
      </w:pPr>
      <w:r>
        <w:t>3.</w:t>
      </w:r>
      <w:r w:rsidR="005C1A91" w:rsidRPr="00877F38">
        <w:tab/>
      </w:r>
      <w:r w:rsidR="00B32713" w:rsidRPr="00E23575">
        <w:rPr>
          <w:i/>
        </w:rPr>
        <w:t>Affinamento</w:t>
      </w:r>
      <w:r w:rsidR="005C1A91" w:rsidRPr="00E23575">
        <w:rPr>
          <w:i/>
        </w:rPr>
        <w:t xml:space="preserve"> dell</w:t>
      </w:r>
      <w:r w:rsidR="00B32713" w:rsidRPr="00E23575">
        <w:rPr>
          <w:i/>
        </w:rPr>
        <w:t>e</w:t>
      </w:r>
      <w:r w:rsidR="005C1A91" w:rsidRPr="00E23575">
        <w:rPr>
          <w:i/>
        </w:rPr>
        <w:t xml:space="preserve"> abilità comunicative ricettive della lingua inglese</w:t>
      </w:r>
      <w:r w:rsidR="005C1A91" w:rsidRPr="00877F38">
        <w:t xml:space="preserve"> </w:t>
      </w:r>
      <w:r w:rsidR="005210F8">
        <w:t>-</w:t>
      </w:r>
      <w:r w:rsidR="005C1A91" w:rsidRPr="00877F38">
        <w:t>comprensione di testi scritti e di situazioni comunicative orali</w:t>
      </w:r>
      <w:r w:rsidR="005210F8">
        <w:t xml:space="preserve"> di ambito educativo e didattico-metodologico-</w:t>
      </w:r>
      <w:r w:rsidR="005C1A91" w:rsidRPr="00877F38">
        <w:t xml:space="preserve"> </w:t>
      </w:r>
    </w:p>
    <w:p w:rsidR="00534469" w:rsidRDefault="00E23575" w:rsidP="00E23575">
      <w:pPr>
        <w:spacing w:before="120"/>
      </w:pPr>
      <w:r>
        <w:t>4.</w:t>
      </w:r>
      <w:r>
        <w:tab/>
      </w:r>
      <w:r w:rsidR="00967681" w:rsidRPr="00E23575">
        <w:rPr>
          <w:i/>
        </w:rPr>
        <w:t>P</w:t>
      </w:r>
      <w:r w:rsidR="00B32713" w:rsidRPr="00E23575">
        <w:rPr>
          <w:i/>
        </w:rPr>
        <w:t xml:space="preserve">otenziamento </w:t>
      </w:r>
      <w:r w:rsidR="005C1A91" w:rsidRPr="00E23575">
        <w:rPr>
          <w:i/>
        </w:rPr>
        <w:t xml:space="preserve">delle abilità </w:t>
      </w:r>
      <w:r w:rsidR="005210F8" w:rsidRPr="00E23575">
        <w:rPr>
          <w:i/>
        </w:rPr>
        <w:t xml:space="preserve">comunicative </w:t>
      </w:r>
      <w:r w:rsidR="005C1A91" w:rsidRPr="00E23575">
        <w:rPr>
          <w:i/>
        </w:rPr>
        <w:t>produttive/interattive</w:t>
      </w:r>
      <w:r w:rsidR="005C1A91" w:rsidRPr="00877F38">
        <w:t xml:space="preserve"> </w:t>
      </w:r>
      <w:r w:rsidR="005210F8">
        <w:t>-</w:t>
      </w:r>
      <w:r w:rsidR="005C1A91" w:rsidRPr="00877F38">
        <w:t>capacità linguistico-espressive a livello orale e scritto</w:t>
      </w:r>
      <w:r w:rsidR="005210F8">
        <w:t xml:space="preserve"> in ambito educativo e didattico-metodologico-</w:t>
      </w:r>
      <w:r w:rsidR="005C1A91" w:rsidRPr="00877F38">
        <w:t>.</w:t>
      </w:r>
    </w:p>
    <w:p w:rsidR="005C1A91" w:rsidRPr="00877F38" w:rsidRDefault="008F78F0" w:rsidP="008F78F0">
      <w:pPr>
        <w:ind w:left="284" w:hanging="284"/>
      </w:pPr>
      <w:r>
        <w:t>–</w:t>
      </w:r>
      <w:r w:rsidR="00534469">
        <w:tab/>
      </w:r>
      <w:r w:rsidR="008B21E2">
        <w:t xml:space="preserve">I testi utilizzati per lo sviluppo delle abilità comunicative </w:t>
      </w:r>
      <w:r w:rsidR="00534469">
        <w:t xml:space="preserve">e il potenziamento linguistico </w:t>
      </w:r>
      <w:r w:rsidR="008B21E2">
        <w:t xml:space="preserve">forniranno riflessioni sull’insegnamento della lingua inglese a giovani apprendenti, futuri cittadini globali, </w:t>
      </w:r>
      <w:r w:rsidR="00534469">
        <w:t>offrendo spunti di lavoro che saranno ulteriormente sviluppati nei laboratori di didattica di lingua inglese IV e V anno.</w:t>
      </w:r>
    </w:p>
    <w:p w:rsidR="002B1C55" w:rsidRPr="002A309F" w:rsidRDefault="00CC6121" w:rsidP="00CC6121">
      <w:pPr>
        <w:keepNext/>
        <w:spacing w:before="240" w:after="120"/>
        <w:rPr>
          <w:b/>
          <w:i/>
          <w:sz w:val="18"/>
        </w:rPr>
      </w:pPr>
      <w:r w:rsidRPr="00034410">
        <w:rPr>
          <w:b/>
          <w:i/>
          <w:sz w:val="18"/>
        </w:rPr>
        <w:t>BIBLIOGRAFIA</w:t>
      </w:r>
    </w:p>
    <w:p w:rsidR="00206DAA" w:rsidRDefault="00206DAA" w:rsidP="00206DAA">
      <w:pPr>
        <w:pStyle w:val="Testo1"/>
      </w:pPr>
      <w:r>
        <w:t xml:space="preserve">Materiali, indicazioni bibliografiche e sitografiche saranno forniti a lezione e caricati su piattaforma </w:t>
      </w:r>
      <w:r w:rsidRPr="002A309F">
        <w:rPr>
          <w:i/>
          <w:iCs/>
        </w:rPr>
        <w:t>Blackboard</w:t>
      </w:r>
      <w:r>
        <w:t>.</w:t>
      </w:r>
    </w:p>
    <w:p w:rsidR="00CC6121" w:rsidRPr="002E5CB2" w:rsidRDefault="00CC6121" w:rsidP="00332E39">
      <w:pPr>
        <w:spacing w:before="240" w:after="120" w:line="220" w:lineRule="exact"/>
        <w:rPr>
          <w:b/>
          <w:i/>
          <w:sz w:val="18"/>
        </w:rPr>
      </w:pPr>
      <w:r w:rsidRPr="0082067D">
        <w:rPr>
          <w:b/>
          <w:i/>
          <w:sz w:val="18"/>
        </w:rPr>
        <w:t>DIDA</w:t>
      </w:r>
      <w:r w:rsidRPr="002E5CB2">
        <w:rPr>
          <w:b/>
          <w:i/>
          <w:sz w:val="18"/>
        </w:rPr>
        <w:t>TTICA DEL CORSO</w:t>
      </w:r>
    </w:p>
    <w:p w:rsidR="002A309F" w:rsidRPr="002A309F" w:rsidRDefault="00034410" w:rsidP="007F5460">
      <w:pPr>
        <w:pStyle w:val="Testo2"/>
      </w:pPr>
      <w:r>
        <w:t>I</w:t>
      </w:r>
      <w:r w:rsidR="007F5460" w:rsidRPr="006D69F2">
        <w:t>l corso è erogato a distanza, con lezioni sincrone e asincrone</w:t>
      </w:r>
      <w:r w:rsidR="002A309F">
        <w:t xml:space="preserve">, su piattaforma </w:t>
      </w:r>
      <w:r w:rsidR="002A309F">
        <w:rPr>
          <w:i/>
          <w:iCs/>
        </w:rPr>
        <w:t>Blackboard.</w:t>
      </w:r>
    </w:p>
    <w:p w:rsidR="007F5460" w:rsidRDefault="009E5BF0" w:rsidP="007F5460">
      <w:pPr>
        <w:pStyle w:val="Testo2"/>
      </w:pPr>
      <w:r>
        <w:t xml:space="preserve">Si alterneranno momenti di lezione frontale a lavori di gruppo, lavori cooperativi, feedback e presentazioni in plenaria. Si desidera privilegiare un </w:t>
      </w:r>
      <w:r>
        <w:rPr>
          <w:i/>
          <w:iCs/>
        </w:rPr>
        <w:t xml:space="preserve">learning by doing </w:t>
      </w:r>
      <w:r w:rsidR="002A309F">
        <w:t xml:space="preserve">e un </w:t>
      </w:r>
      <w:r w:rsidR="002A309F">
        <w:rPr>
          <w:i/>
          <w:iCs/>
        </w:rPr>
        <w:t xml:space="preserve">action-oriented approach </w:t>
      </w:r>
      <w:r w:rsidR="002A309F" w:rsidRPr="002A309F">
        <w:t>per</w:t>
      </w:r>
      <w:r w:rsidR="002A309F">
        <w:rPr>
          <w:i/>
          <w:iCs/>
        </w:rPr>
        <w:t xml:space="preserve"> </w:t>
      </w:r>
      <w:r w:rsidR="002A309F">
        <w:t>guidare gli studenti al potenziamento delle proprie abilità comunicative e al formarsi di una competenza linguistica al servizio dell’insegnamento della lingua straniera inglese in ambito primario.</w:t>
      </w:r>
    </w:p>
    <w:p w:rsidR="002A309F" w:rsidRPr="002A309F" w:rsidRDefault="002A309F" w:rsidP="007F5460">
      <w:pPr>
        <w:pStyle w:val="Testo2"/>
      </w:pPr>
      <w:r>
        <w:t>Ci si avvarrà anche di un forum asincrono sia di supporto sia di stimolo alla riflessione e alla pratica linguistica.</w:t>
      </w:r>
    </w:p>
    <w:p w:rsidR="00CC6121" w:rsidRDefault="00CC6121" w:rsidP="00CC612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5A6A08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8B21E2" w:rsidRDefault="008B21E2" w:rsidP="005210F8">
      <w:pPr>
        <w:pStyle w:val="Testo2"/>
      </w:pPr>
      <w:r>
        <w:t xml:space="preserve">L’esame sarà suddiviso in prova scritta e orale da svolgersi obbligatoriamente nello stesso appello. </w:t>
      </w:r>
    </w:p>
    <w:p w:rsidR="00206DAA" w:rsidRDefault="002E5CB2" w:rsidP="005210F8">
      <w:pPr>
        <w:pStyle w:val="Testo2"/>
      </w:pPr>
      <w:r w:rsidRPr="00B32713">
        <w:rPr>
          <w:u w:val="single"/>
        </w:rPr>
        <w:t>Prova</w:t>
      </w:r>
      <w:r>
        <w:t xml:space="preserve"> </w:t>
      </w:r>
      <w:r w:rsidRPr="00B32713">
        <w:rPr>
          <w:u w:val="single"/>
        </w:rPr>
        <w:t>scritta</w:t>
      </w:r>
      <w:r w:rsidR="005210F8">
        <w:t>: comprensione di testi di ambito pedagogico-educativo e didattico corredata da breve produzione scritta- riassunto e commento personale-</w:t>
      </w:r>
    </w:p>
    <w:p w:rsidR="009E5BF0" w:rsidRDefault="009E5BF0" w:rsidP="005210F8">
      <w:pPr>
        <w:pStyle w:val="Testo2"/>
      </w:pPr>
      <w:r>
        <w:t>La prova scritta</w:t>
      </w:r>
      <w:r w:rsidR="00B32713">
        <w:t>, da superarsi con minimo 18/30,</w:t>
      </w:r>
      <w:r>
        <w:t xml:space="preserve"> è propedeutica alla prova orale che si svolgerà in giorni successivi.</w:t>
      </w:r>
    </w:p>
    <w:p w:rsidR="005210F8" w:rsidRDefault="005210F8" w:rsidP="005210F8">
      <w:pPr>
        <w:pStyle w:val="Testo2"/>
        <w:rPr>
          <w:b/>
          <w:i/>
        </w:rPr>
      </w:pPr>
      <w:r w:rsidRPr="00B32713">
        <w:rPr>
          <w:u w:val="single"/>
        </w:rPr>
        <w:t>Prova</w:t>
      </w:r>
      <w:r>
        <w:t xml:space="preserve"> </w:t>
      </w:r>
      <w:r w:rsidRPr="00B32713">
        <w:rPr>
          <w:u w:val="single"/>
        </w:rPr>
        <w:t>orale</w:t>
      </w:r>
      <w:r>
        <w:t>: commento di brevi testi/citazioni/materiali didattici</w:t>
      </w:r>
      <w:r w:rsidR="008B21E2">
        <w:t xml:space="preserve"> presentati in sede d’esame; interazione orale nella risoluzione di possibili situazioni </w:t>
      </w:r>
      <w:r w:rsidR="002A309F">
        <w:t>complesse</w:t>
      </w:r>
      <w:r w:rsidR="008B21E2">
        <w:t xml:space="preserve"> in ambito didattico o nella proposta di progetti, idee, attività alternative volte al successo formativo degli apprendenti.</w:t>
      </w:r>
    </w:p>
    <w:p w:rsidR="00CC6121" w:rsidRDefault="00CC6121" w:rsidP="00CC612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0A19C5">
        <w:rPr>
          <w:b/>
          <w:i/>
          <w:sz w:val="18"/>
        </w:rPr>
        <w:t xml:space="preserve"> E PREREQUISITI</w:t>
      </w:r>
    </w:p>
    <w:p w:rsidR="00A269E0" w:rsidRDefault="00A269E0" w:rsidP="007F5460">
      <w:pPr>
        <w:pStyle w:val="Testo2"/>
        <w:spacing w:before="120"/>
        <w:rPr>
          <w:rFonts w:eastAsia="Calibri"/>
          <w:iCs/>
        </w:rPr>
      </w:pPr>
      <w:r>
        <w:rPr>
          <w:rFonts w:eastAsia="Calibri"/>
          <w:iCs/>
        </w:rPr>
        <w:t>Potranno sostenere l’esame di Idoneità B2 solo coloro che avranno superato i precedenti esami (SeldA, Lab 2, Lab 3).</w:t>
      </w:r>
    </w:p>
    <w:p w:rsidR="00362D3C" w:rsidRPr="000A6B73" w:rsidRDefault="00362D3C" w:rsidP="00362D3C">
      <w:pPr>
        <w:pStyle w:val="Testo2"/>
      </w:pPr>
      <w:bookmarkStart w:id="0" w:name="_GoBack"/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bookmarkEnd w:id="0"/>
    <w:p w:rsidR="007F5460" w:rsidRPr="007F5460" w:rsidRDefault="007F5460" w:rsidP="007F5460">
      <w:pPr>
        <w:pStyle w:val="Testo2"/>
        <w:spacing w:before="120"/>
        <w:rPr>
          <w:rFonts w:eastAsia="Calibri"/>
          <w:i/>
        </w:rPr>
      </w:pPr>
      <w:r w:rsidRPr="007F5460">
        <w:rPr>
          <w:rFonts w:eastAsia="Calibri"/>
          <w:i/>
        </w:rPr>
        <w:t>Orario e luogo di ricevimento</w:t>
      </w:r>
    </w:p>
    <w:p w:rsidR="007F5460" w:rsidRPr="007F5460" w:rsidRDefault="00034410" w:rsidP="007F5460">
      <w:pPr>
        <w:pStyle w:val="Testo2"/>
      </w:pPr>
      <w:r>
        <w:t>I</w:t>
      </w:r>
      <w:r w:rsidR="007F5460" w:rsidRPr="007F5460">
        <w:t xml:space="preserve">l ricevimento sarà in remoto attraverso </w:t>
      </w:r>
      <w:r>
        <w:t xml:space="preserve">TEAMS </w:t>
      </w:r>
      <w:r w:rsidR="002A309F">
        <w:t xml:space="preserve">istituzionale </w:t>
      </w:r>
      <w:r>
        <w:t>su appuntamento</w:t>
      </w:r>
      <w:r w:rsidR="007F5460" w:rsidRPr="007F5460">
        <w:t>.</w:t>
      </w:r>
    </w:p>
    <w:sectPr w:rsidR="007F5460" w:rsidRPr="007F546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F9" w:rsidRDefault="004074F9" w:rsidP="003F710F">
      <w:pPr>
        <w:spacing w:line="240" w:lineRule="auto"/>
      </w:pPr>
      <w:r>
        <w:separator/>
      </w:r>
    </w:p>
  </w:endnote>
  <w:endnote w:type="continuationSeparator" w:id="0">
    <w:p w:rsidR="004074F9" w:rsidRDefault="004074F9" w:rsidP="003F7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F9" w:rsidRDefault="004074F9" w:rsidP="003F710F">
      <w:pPr>
        <w:spacing w:line="240" w:lineRule="auto"/>
      </w:pPr>
      <w:r>
        <w:separator/>
      </w:r>
    </w:p>
  </w:footnote>
  <w:footnote w:type="continuationSeparator" w:id="0">
    <w:p w:rsidR="004074F9" w:rsidRDefault="004074F9" w:rsidP="003F71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75ADB"/>
    <w:multiLevelType w:val="hybridMultilevel"/>
    <w:tmpl w:val="591AA6C0"/>
    <w:lvl w:ilvl="0" w:tplc="B846F9A8">
      <w:numFmt w:val="bullet"/>
      <w:lvlText w:val="-"/>
      <w:lvlJc w:val="left"/>
      <w:pPr>
        <w:ind w:left="79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0F781B0C"/>
    <w:multiLevelType w:val="hybridMultilevel"/>
    <w:tmpl w:val="8EA26608"/>
    <w:lvl w:ilvl="0" w:tplc="5CD0272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2157"/>
    <w:multiLevelType w:val="hybridMultilevel"/>
    <w:tmpl w:val="651201CE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55E97"/>
    <w:multiLevelType w:val="hybridMultilevel"/>
    <w:tmpl w:val="8842DC0E"/>
    <w:lvl w:ilvl="0" w:tplc="A8B0F58C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CC28D9"/>
    <w:multiLevelType w:val="hybridMultilevel"/>
    <w:tmpl w:val="0E1A54B2"/>
    <w:lvl w:ilvl="0" w:tplc="AF4439D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04CF"/>
    <w:multiLevelType w:val="hybridMultilevel"/>
    <w:tmpl w:val="5B30A07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3EA3886"/>
    <w:multiLevelType w:val="hybridMultilevel"/>
    <w:tmpl w:val="D644B03C"/>
    <w:lvl w:ilvl="0" w:tplc="160E74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25395"/>
    <w:multiLevelType w:val="hybridMultilevel"/>
    <w:tmpl w:val="FC7820B0"/>
    <w:lvl w:ilvl="0" w:tplc="5B902CD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7A"/>
    <w:rsid w:val="00034410"/>
    <w:rsid w:val="0007335B"/>
    <w:rsid w:val="000A19C5"/>
    <w:rsid w:val="0011193B"/>
    <w:rsid w:val="001373D2"/>
    <w:rsid w:val="001B4537"/>
    <w:rsid w:val="00206DAA"/>
    <w:rsid w:val="00207E72"/>
    <w:rsid w:val="002736D8"/>
    <w:rsid w:val="002A309F"/>
    <w:rsid w:val="002B1C55"/>
    <w:rsid w:val="002E5CB2"/>
    <w:rsid w:val="0030331C"/>
    <w:rsid w:val="003151CE"/>
    <w:rsid w:val="00332E39"/>
    <w:rsid w:val="00362D3C"/>
    <w:rsid w:val="003F710F"/>
    <w:rsid w:val="004074F9"/>
    <w:rsid w:val="004D1217"/>
    <w:rsid w:val="004D6008"/>
    <w:rsid w:val="005210F8"/>
    <w:rsid w:val="00534469"/>
    <w:rsid w:val="005A6A08"/>
    <w:rsid w:val="005C1A91"/>
    <w:rsid w:val="005F2DF5"/>
    <w:rsid w:val="00656F7A"/>
    <w:rsid w:val="006F1772"/>
    <w:rsid w:val="007F5460"/>
    <w:rsid w:val="0082067D"/>
    <w:rsid w:val="008B21E2"/>
    <w:rsid w:val="008F78F0"/>
    <w:rsid w:val="00910E46"/>
    <w:rsid w:val="00930140"/>
    <w:rsid w:val="00940DA2"/>
    <w:rsid w:val="00944BF7"/>
    <w:rsid w:val="00967681"/>
    <w:rsid w:val="009E5BF0"/>
    <w:rsid w:val="00A269E0"/>
    <w:rsid w:val="00B21A3B"/>
    <w:rsid w:val="00B32713"/>
    <w:rsid w:val="00BC5247"/>
    <w:rsid w:val="00C12178"/>
    <w:rsid w:val="00CC6121"/>
    <w:rsid w:val="00DF6E67"/>
    <w:rsid w:val="00E23575"/>
    <w:rsid w:val="00E86DD9"/>
    <w:rsid w:val="00E927A1"/>
    <w:rsid w:val="00F20547"/>
    <w:rsid w:val="00F30103"/>
    <w:rsid w:val="00F57F53"/>
    <w:rsid w:val="00F7629A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C127D"/>
  <w15:docId w15:val="{67EDE603-982F-4A7C-8EEF-E088736E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1C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B1C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612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F710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710F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F710F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034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3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9E8D-4DF3-47F9-99AD-69477A6B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3</Pages>
  <Words>666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5</cp:revision>
  <cp:lastPrinted>2003-03-27T09:42:00Z</cp:lastPrinted>
  <dcterms:created xsi:type="dcterms:W3CDTF">2020-11-19T07:23:00Z</dcterms:created>
  <dcterms:modified xsi:type="dcterms:W3CDTF">2020-11-19T07:33:00Z</dcterms:modified>
</cp:coreProperties>
</file>