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FD5ACA" w:rsidP="002D5E17">
      <w:pPr>
        <w:pStyle w:val="Titolo1"/>
      </w:pPr>
      <w:r>
        <w:t>Pedagogia delle età della vita</w:t>
      </w:r>
    </w:p>
    <w:p w:rsidR="00FD5ACA" w:rsidRDefault="00FD5ACA" w:rsidP="00FD5ACA">
      <w:pPr>
        <w:pStyle w:val="Titolo2"/>
      </w:pPr>
      <w:r>
        <w:t xml:space="preserve">Prof. </w:t>
      </w:r>
      <w:r w:rsidR="000E48D0">
        <w:t>Anna Marina Mariani</w:t>
      </w:r>
    </w:p>
    <w:p w:rsidR="00FD5ACA" w:rsidRDefault="00FD5ACA" w:rsidP="00FD5AC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E48D0" w:rsidRDefault="000E48D0" w:rsidP="000E48D0">
      <w:r w:rsidRPr="0056185D">
        <w:t xml:space="preserve">Obiettivo del corso è </w:t>
      </w:r>
      <w:r>
        <w:t>la padronanza della</w:t>
      </w:r>
      <w:r w:rsidRPr="0056185D">
        <w:t xml:space="preserve"> capacità di interpretare i fenomeni educativi sotto il profilo temporale (età della vita) e sociale (nei diversi contesti)</w:t>
      </w:r>
      <w:r>
        <w:t xml:space="preserve">. </w:t>
      </w:r>
      <w:r w:rsidRPr="0056185D">
        <w:t xml:space="preserve">L’insegnamento si propone </w:t>
      </w:r>
      <w:r>
        <w:t xml:space="preserve">pertanto </w:t>
      </w:r>
      <w:r w:rsidRPr="0056185D">
        <w:t xml:space="preserve">di </w:t>
      </w:r>
      <w:r>
        <w:t xml:space="preserve">analizzare </w:t>
      </w:r>
      <w:r w:rsidRPr="0056185D">
        <w:t xml:space="preserve">le principali trasformazioni </w:t>
      </w:r>
      <w:r>
        <w:t xml:space="preserve">riscontrabili </w:t>
      </w:r>
      <w:r w:rsidRPr="0056185D">
        <w:t>nell’ambito del ciclo di vita delle persone</w:t>
      </w:r>
      <w:r>
        <w:t xml:space="preserve"> nell’epoca attuale</w:t>
      </w:r>
      <w:r w:rsidRPr="0056185D">
        <w:t xml:space="preserve">. </w:t>
      </w:r>
    </w:p>
    <w:p w:rsidR="000E48D0" w:rsidRDefault="000E48D0" w:rsidP="000E48D0">
      <w:r w:rsidRPr="0056185D">
        <w:t xml:space="preserve">Nella prima parte del corso verranno affrontate le tematiche pedagogiche </w:t>
      </w:r>
      <w:r>
        <w:t>legate a</w:t>
      </w:r>
      <w:r w:rsidRPr="0056185D">
        <w:t xml:space="preserve">lle </w:t>
      </w:r>
      <w:r>
        <w:t>differenti</w:t>
      </w:r>
      <w:r w:rsidRPr="0056185D">
        <w:t xml:space="preserve"> età della vita sotto il profilo </w:t>
      </w:r>
      <w:r>
        <w:t xml:space="preserve">sia individuale sia sociale </w:t>
      </w:r>
      <w:r w:rsidRPr="0056185D">
        <w:t>a partire dalla specificità dell’età adulta rispetto all’adolescenza e alle dinamiche dell’invecchiamento.</w:t>
      </w:r>
      <w:r>
        <w:t xml:space="preserve"> </w:t>
      </w:r>
      <w:r w:rsidRPr="0056185D">
        <w:t xml:space="preserve">Nella seconda parte del corso verranno approfonditi gli ambiti e i contesti della formazione (famiglia, scuola, media) per lo sviluppo della volontà, della capacità di scelta e di gestione delle emozioni del soggetto in vista di una sempre maggiore autonomia. </w:t>
      </w:r>
    </w:p>
    <w:p w:rsidR="000E48D0" w:rsidRPr="0056185D" w:rsidRDefault="000E48D0" w:rsidP="000E48D0">
      <w:r w:rsidRPr="0056185D">
        <w:t>Al termine del corso gli studenti saranno in grado di:</w:t>
      </w:r>
    </w:p>
    <w:p w:rsidR="000E48D0" w:rsidRPr="0056185D" w:rsidRDefault="000E48D0" w:rsidP="000E48D0">
      <w:pPr>
        <w:ind w:left="284" w:hanging="284"/>
      </w:pPr>
      <w:r w:rsidRPr="0056185D">
        <w:t>–</w:t>
      </w:r>
      <w:r w:rsidRPr="0056185D">
        <w:tab/>
        <w:t>conoscere dal punto di vista teorico gli apporti pedagogici relativi a</w:t>
      </w:r>
      <w:r>
        <w:t>l trascorrere delle</w:t>
      </w:r>
      <w:r w:rsidRPr="0056185D">
        <w:t xml:space="preserve"> età della vita;</w:t>
      </w:r>
    </w:p>
    <w:p w:rsidR="000E48D0" w:rsidRPr="0056185D" w:rsidRDefault="000E48D0" w:rsidP="000E48D0">
      <w:pPr>
        <w:ind w:left="284" w:hanging="284"/>
      </w:pPr>
      <w:r w:rsidRPr="0056185D">
        <w:t>–</w:t>
      </w:r>
      <w:r w:rsidRPr="0056185D">
        <w:tab/>
        <w:t>approfondire alcun</w:t>
      </w:r>
      <w:r>
        <w:t>e problematiche formative specifiche nei diversi momenti del</w:t>
      </w:r>
      <w:r w:rsidRPr="0056185D">
        <w:t xml:space="preserve"> ciclo di vita e</w:t>
      </w:r>
      <w:r>
        <w:t>,</w:t>
      </w:r>
      <w:r w:rsidRPr="0056185D">
        <w:t xml:space="preserve"> particolarmente</w:t>
      </w:r>
      <w:r>
        <w:t>,</w:t>
      </w:r>
      <w:r w:rsidRPr="0056185D">
        <w:t xml:space="preserve"> </w:t>
      </w:r>
      <w:r>
        <w:t>nell’età adulta</w:t>
      </w:r>
      <w:r w:rsidRPr="0056185D">
        <w:t>;</w:t>
      </w:r>
    </w:p>
    <w:p w:rsidR="000E48D0" w:rsidRPr="0056185D" w:rsidRDefault="000E48D0" w:rsidP="000E48D0">
      <w:pPr>
        <w:ind w:left="284" w:hanging="284"/>
      </w:pPr>
      <w:r w:rsidRPr="0056185D">
        <w:t>–</w:t>
      </w:r>
      <w:r w:rsidRPr="0056185D">
        <w:tab/>
        <w:t xml:space="preserve">mettere in relazione i contesti formativi con le variabili temporali </w:t>
      </w:r>
      <w:r>
        <w:t>del procedere dell’esistenza secondo la prospettiva pedagogica.</w:t>
      </w:r>
    </w:p>
    <w:p w:rsidR="00FD5ACA" w:rsidRDefault="00392D85" w:rsidP="00392D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E48D0" w:rsidRPr="0056185D" w:rsidRDefault="000E48D0" w:rsidP="000E48D0">
      <w:r w:rsidRPr="0056185D">
        <w:t xml:space="preserve">Pedagogia sociale e relazione educativa nei diversi periodi </w:t>
      </w:r>
      <w:r>
        <w:t xml:space="preserve">e contesti </w:t>
      </w:r>
      <w:r w:rsidRPr="0056185D">
        <w:t>dello sviluppo</w:t>
      </w:r>
      <w:r>
        <w:t>,</w:t>
      </w:r>
      <w:r w:rsidRPr="0056185D">
        <w:t xml:space="preserve"> con particolare attenzione a</w:t>
      </w:r>
      <w:r>
        <w:t>l</w:t>
      </w:r>
      <w:r w:rsidRPr="0056185D">
        <w:t xml:space="preserve"> pericol</w:t>
      </w:r>
      <w:r>
        <w:t xml:space="preserve">o dell’adozione </w:t>
      </w:r>
      <w:r w:rsidRPr="0056185D">
        <w:t>d</w:t>
      </w:r>
      <w:r>
        <w:t>i una</w:t>
      </w:r>
      <w:r w:rsidRPr="0056185D">
        <w:t xml:space="preserve"> ‘pedagogia nera’</w:t>
      </w:r>
      <w:r>
        <w:t>, soprattutto</w:t>
      </w:r>
      <w:r w:rsidRPr="0056185D">
        <w:t xml:space="preserve"> nelle età più vulnerabili (infanzia e anziani non autosufficienti); fasi di transizione e riti di passaggio tra le diverse età della vita; problematiche educative relative a ciascuna età (normalità, disagio, autostima, formazione della volontà e capacità decisionali, competenza emotiva); particolare approfondimento della fenomenologia dell’età adulta e dei relativi costrutti teorici considerando l’adulto sia soggetto che educa sia attore della propria auto-formazione.</w:t>
      </w:r>
    </w:p>
    <w:p w:rsidR="00FD5ACA" w:rsidRDefault="00392D85" w:rsidP="00392D8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D37B0">
        <w:rPr>
          <w:rStyle w:val="Rimandonotaapidipagina"/>
          <w:b/>
          <w:i/>
          <w:sz w:val="18"/>
        </w:rPr>
        <w:footnoteReference w:id="1"/>
      </w:r>
    </w:p>
    <w:p w:rsidR="00C17BE3" w:rsidRDefault="00C17BE3" w:rsidP="00C17BE3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t</w:t>
      </w:r>
      <w:r w:rsidRPr="00E64EC2">
        <w:rPr>
          <w:rFonts w:ascii="Times New Roman" w:hAnsi="Times New Roman"/>
          <w:szCs w:val="18"/>
        </w:rPr>
        <w:t xml:space="preserve">esti </w:t>
      </w:r>
      <w:r>
        <w:rPr>
          <w:rFonts w:ascii="Times New Roman" w:hAnsi="Times New Roman"/>
          <w:szCs w:val="18"/>
        </w:rPr>
        <w:t>per la preparazione dell’esame sono tre:</w:t>
      </w:r>
    </w:p>
    <w:p w:rsidR="00C17BE3" w:rsidRPr="00E64EC2" w:rsidRDefault="00C17BE3" w:rsidP="00C17BE3">
      <w:pPr>
        <w:pStyle w:val="Testo1"/>
        <w:numPr>
          <w:ilvl w:val="0"/>
          <w:numId w:val="1"/>
        </w:numPr>
        <w:spacing w:before="0" w:line="240" w:lineRule="auto"/>
        <w:rPr>
          <w:rFonts w:ascii="Times New Roman" w:hAnsi="Times New Roman"/>
          <w:szCs w:val="18"/>
        </w:rPr>
      </w:pPr>
      <w:bookmarkStart w:id="0" w:name="_GoBack"/>
      <w:r w:rsidRPr="00E64EC2">
        <w:rPr>
          <w:rFonts w:ascii="Times New Roman" w:hAnsi="Times New Roman"/>
          <w:smallCaps/>
          <w:spacing w:val="-5"/>
          <w:szCs w:val="18"/>
        </w:rPr>
        <w:t>Mariani</w:t>
      </w:r>
      <w:r>
        <w:rPr>
          <w:rFonts w:ascii="Times New Roman" w:hAnsi="Times New Roman"/>
          <w:smallCaps/>
          <w:spacing w:val="-5"/>
          <w:szCs w:val="18"/>
        </w:rPr>
        <w:t xml:space="preserve"> A.M., E. Ripamonti,</w:t>
      </w:r>
      <w:r w:rsidRPr="00E64EC2">
        <w:rPr>
          <w:rFonts w:ascii="Times New Roman" w:hAnsi="Times New Roman"/>
          <w:b/>
          <w:i/>
          <w:spacing w:val="-5"/>
          <w:szCs w:val="18"/>
        </w:rPr>
        <w:t xml:space="preserve"> </w:t>
      </w:r>
      <w:r>
        <w:rPr>
          <w:rFonts w:ascii="Times New Roman" w:hAnsi="Times New Roman"/>
          <w:b/>
          <w:i/>
          <w:spacing w:val="-5"/>
          <w:szCs w:val="18"/>
        </w:rPr>
        <w:t>Età della vita e formazione</w:t>
      </w:r>
      <w:r w:rsidRPr="00E64EC2">
        <w:rPr>
          <w:rFonts w:ascii="Times New Roman" w:hAnsi="Times New Roman"/>
          <w:i/>
          <w:spacing w:val="-5"/>
          <w:szCs w:val="18"/>
        </w:rPr>
        <w:t xml:space="preserve">, </w:t>
      </w:r>
      <w:r w:rsidRPr="00E64EC2">
        <w:rPr>
          <w:rFonts w:ascii="Times New Roman" w:hAnsi="Times New Roman"/>
          <w:spacing w:val="-5"/>
          <w:szCs w:val="18"/>
        </w:rPr>
        <w:t>Unicopli</w:t>
      </w:r>
      <w:r>
        <w:rPr>
          <w:rFonts w:ascii="Times New Roman" w:hAnsi="Times New Roman"/>
          <w:spacing w:val="-5"/>
          <w:szCs w:val="18"/>
        </w:rPr>
        <w:t>,</w:t>
      </w:r>
      <w:r w:rsidRPr="00E64EC2">
        <w:rPr>
          <w:rFonts w:ascii="Times New Roman" w:hAnsi="Times New Roman"/>
          <w:spacing w:val="-5"/>
          <w:szCs w:val="18"/>
        </w:rPr>
        <w:t xml:space="preserve">  </w:t>
      </w:r>
      <w:r>
        <w:rPr>
          <w:rFonts w:ascii="Times New Roman" w:hAnsi="Times New Roman"/>
          <w:spacing w:val="-5"/>
          <w:szCs w:val="18"/>
        </w:rPr>
        <w:t>Milano 2021</w:t>
      </w:r>
      <w:bookmarkEnd w:id="0"/>
    </w:p>
    <w:p w:rsidR="00C17BE3" w:rsidRPr="00012D6E" w:rsidRDefault="00C17BE3" w:rsidP="00C17BE3">
      <w:pPr>
        <w:pStyle w:val="Testo1"/>
        <w:numPr>
          <w:ilvl w:val="0"/>
          <w:numId w:val="1"/>
        </w:numPr>
        <w:spacing w:before="0" w:line="240" w:lineRule="auto"/>
        <w:rPr>
          <w:rFonts w:ascii="Times New Roman" w:hAnsi="Times New Roman"/>
          <w:szCs w:val="18"/>
        </w:rPr>
      </w:pPr>
      <w:r w:rsidRPr="00E64EC2">
        <w:rPr>
          <w:rFonts w:ascii="Times New Roman" w:hAnsi="Times New Roman"/>
          <w:smallCaps/>
          <w:spacing w:val="-5"/>
          <w:szCs w:val="18"/>
        </w:rPr>
        <w:lastRenderedPageBreak/>
        <w:t>Bruzzone</w:t>
      </w:r>
      <w:r>
        <w:rPr>
          <w:rFonts w:ascii="Times New Roman" w:hAnsi="Times New Roman"/>
          <w:smallCaps/>
          <w:spacing w:val="-5"/>
          <w:szCs w:val="18"/>
        </w:rPr>
        <w:t xml:space="preserve"> D., </w:t>
      </w:r>
      <w:r w:rsidRPr="00E64EC2">
        <w:rPr>
          <w:rFonts w:ascii="Times New Roman" w:hAnsi="Times New Roman"/>
          <w:b/>
          <w:bCs/>
          <w:i/>
          <w:spacing w:val="-5"/>
          <w:szCs w:val="18"/>
        </w:rPr>
        <w:t>Essere adolescenti. L’inquietudine necessaria</w:t>
      </w:r>
      <w:r w:rsidRPr="00E64EC2">
        <w:rPr>
          <w:rFonts w:ascii="Times New Roman" w:hAnsi="Times New Roman"/>
          <w:iCs/>
          <w:spacing w:val="-5"/>
          <w:szCs w:val="18"/>
        </w:rPr>
        <w:t xml:space="preserve"> </w:t>
      </w:r>
      <w:r>
        <w:rPr>
          <w:rFonts w:ascii="Times New Roman" w:hAnsi="Times New Roman"/>
          <w:iCs/>
          <w:spacing w:val="-5"/>
          <w:szCs w:val="18"/>
        </w:rPr>
        <w:t>in Kanizsa-Mariani, Introduzione alla pedagogia generale, Pearson Milano, 2020</w:t>
      </w:r>
      <w:r w:rsidR="0063311A">
        <w:rPr>
          <w:rFonts w:ascii="Times New Roman" w:hAnsi="Times New Roman"/>
          <w:iCs/>
          <w:spacing w:val="-5"/>
          <w:szCs w:val="18"/>
        </w:rPr>
        <w:t xml:space="preserve"> </w:t>
      </w:r>
      <w:hyperlink r:id="rId9" w:history="1">
        <w:r w:rsidR="0063311A" w:rsidRPr="006331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7BE3" w:rsidRDefault="00C17BE3" w:rsidP="00C17BE3">
      <w:pPr>
        <w:pStyle w:val="Testo1"/>
        <w:numPr>
          <w:ilvl w:val="0"/>
          <w:numId w:val="1"/>
        </w:numPr>
        <w:spacing w:before="0" w:line="240" w:lineRule="auto"/>
        <w:rPr>
          <w:rFonts w:ascii="Times New Roman" w:hAnsi="Times New Roman"/>
          <w:szCs w:val="18"/>
        </w:rPr>
      </w:pPr>
      <w:r w:rsidRPr="00012D6E">
        <w:rPr>
          <w:rFonts w:ascii="Times New Roman" w:hAnsi="Times New Roman"/>
          <w:szCs w:val="18"/>
          <w:u w:val="single"/>
        </w:rPr>
        <w:t>Un testo a scelta</w:t>
      </w:r>
      <w:r>
        <w:rPr>
          <w:rFonts w:ascii="Times New Roman" w:hAnsi="Times New Roman"/>
          <w:szCs w:val="18"/>
        </w:rPr>
        <w:t xml:space="preserve"> tra:</w:t>
      </w:r>
    </w:p>
    <w:p w:rsidR="00C17BE3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iC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Cadei L., Simeone D., </w:t>
      </w:r>
      <w:r>
        <w:rPr>
          <w:rFonts w:ascii="Times New Roman" w:hAnsi="Times New Roman"/>
          <w:b/>
          <w:bCs/>
          <w:i/>
          <w:spacing w:val="-5"/>
          <w:szCs w:val="18"/>
        </w:rPr>
        <w:t xml:space="preserve">L’attesa. Un tempo per nascere genitori, </w:t>
      </w:r>
      <w:r>
        <w:rPr>
          <w:rFonts w:ascii="Times New Roman" w:hAnsi="Times New Roman"/>
          <w:iCs/>
          <w:spacing w:val="-5"/>
          <w:szCs w:val="18"/>
        </w:rPr>
        <w:t xml:space="preserve">Unicopli, Milano 2013 </w:t>
      </w:r>
      <w:hyperlink r:id="rId10" w:history="1">
        <w:r w:rsidR="0063311A" w:rsidRPr="006331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7BE3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b/>
          <w:bCs/>
          <w:i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Crotti M., </w:t>
      </w:r>
      <w:r>
        <w:rPr>
          <w:rFonts w:ascii="Times New Roman" w:hAnsi="Times New Roman"/>
          <w:b/>
          <w:bCs/>
          <w:i/>
          <w:spacing w:val="-5"/>
          <w:szCs w:val="18"/>
        </w:rPr>
        <w:t>Generazioni interrotte</w:t>
      </w:r>
      <w:r>
        <w:rPr>
          <w:rFonts w:ascii="Times New Roman" w:hAnsi="Times New Roman"/>
          <w:b/>
          <w:bCs/>
          <w:iCs/>
          <w:spacing w:val="-5"/>
          <w:szCs w:val="18"/>
        </w:rPr>
        <w:t xml:space="preserve">. </w:t>
      </w:r>
      <w:r w:rsidRPr="0031419E">
        <w:rPr>
          <w:rFonts w:ascii="Times New Roman" w:hAnsi="Times New Roman"/>
          <w:b/>
          <w:bCs/>
          <w:i/>
          <w:spacing w:val="-5"/>
          <w:szCs w:val="18"/>
        </w:rPr>
        <w:t>Fragilità del patto generazionale</w:t>
      </w:r>
      <w:r>
        <w:rPr>
          <w:rFonts w:ascii="Times New Roman" w:hAnsi="Times New Roman"/>
          <w:b/>
          <w:bCs/>
          <w:iCs/>
          <w:spacing w:val="-5"/>
          <w:szCs w:val="18"/>
        </w:rPr>
        <w:t xml:space="preserve">, </w:t>
      </w:r>
      <w:r w:rsidRPr="004001AB">
        <w:rPr>
          <w:rFonts w:ascii="Times New Roman" w:hAnsi="Times New Roman"/>
          <w:iCs/>
          <w:spacing w:val="-5"/>
          <w:szCs w:val="18"/>
        </w:rPr>
        <w:t>M</w:t>
      </w:r>
      <w:r>
        <w:rPr>
          <w:rFonts w:ascii="Times New Roman" w:hAnsi="Times New Roman"/>
          <w:iCs/>
          <w:spacing w:val="-5"/>
          <w:szCs w:val="18"/>
        </w:rPr>
        <w:t>imesis, Milano 2018</w:t>
      </w:r>
      <w:r>
        <w:rPr>
          <w:rFonts w:ascii="Times New Roman" w:hAnsi="Times New Roman"/>
          <w:b/>
          <w:bCs/>
          <w:i/>
          <w:spacing w:val="-5"/>
          <w:szCs w:val="18"/>
        </w:rPr>
        <w:t xml:space="preserve"> </w:t>
      </w:r>
      <w:r w:rsidR="0063311A">
        <w:rPr>
          <w:rFonts w:ascii="Times New Roman" w:hAnsi="Times New Roman"/>
          <w:b/>
          <w:bCs/>
          <w:i/>
          <w:spacing w:val="-5"/>
          <w:szCs w:val="18"/>
        </w:rPr>
        <w:t xml:space="preserve"> </w:t>
      </w:r>
      <w:hyperlink r:id="rId11" w:history="1">
        <w:r w:rsidR="0063311A" w:rsidRPr="006331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7BE3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1560" w:hanging="156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Rivoltella P.C.,</w:t>
      </w:r>
      <w:r w:rsidRPr="004001AB">
        <w:rPr>
          <w:rFonts w:ascii="Times New Roman" w:hAnsi="Times New Roman"/>
          <w:i/>
          <w:spacing w:val="-5"/>
          <w:szCs w:val="18"/>
        </w:rPr>
        <w:t xml:space="preserve"> </w:t>
      </w:r>
      <w:r>
        <w:rPr>
          <w:rFonts w:ascii="Times New Roman" w:hAnsi="Times New Roman"/>
          <w:b/>
          <w:bCs/>
          <w:i/>
          <w:spacing w:val="-5"/>
          <w:szCs w:val="18"/>
        </w:rPr>
        <w:t>Screen generation. Adolescenti nell’età dei media digitali</w:t>
      </w:r>
      <w:r w:rsidRPr="004001AB">
        <w:rPr>
          <w:rFonts w:ascii="Times New Roman" w:hAnsi="Times New Roman"/>
          <w:b/>
          <w:bCs/>
          <w:iCs/>
          <w:spacing w:val="-5"/>
          <w:szCs w:val="18"/>
        </w:rPr>
        <w:t>,</w:t>
      </w:r>
      <w:r w:rsidRPr="004001AB">
        <w:rPr>
          <w:rFonts w:ascii="Times New Roman" w:hAnsi="Times New Roman"/>
          <w:iCs/>
          <w:spacing w:val="-5"/>
          <w:szCs w:val="18"/>
        </w:rPr>
        <w:t xml:space="preserve"> </w:t>
      </w:r>
      <w:r>
        <w:rPr>
          <w:rFonts w:ascii="Times New Roman" w:hAnsi="Times New Roman"/>
          <w:iCs/>
          <w:spacing w:val="-5"/>
          <w:szCs w:val="18"/>
        </w:rPr>
        <w:t>Vita e Pensiero</w:t>
      </w:r>
      <w:r w:rsidRPr="004001AB">
        <w:rPr>
          <w:rFonts w:ascii="Times New Roman" w:hAnsi="Times New Roman"/>
          <w:iCs/>
          <w:spacing w:val="-5"/>
          <w:szCs w:val="18"/>
        </w:rPr>
        <w:t xml:space="preserve">, Milano </w:t>
      </w:r>
      <w:r>
        <w:rPr>
          <w:rFonts w:ascii="Times New Roman" w:hAnsi="Times New Roman"/>
          <w:iCs/>
          <w:spacing w:val="-5"/>
          <w:szCs w:val="18"/>
        </w:rPr>
        <w:t>2006</w:t>
      </w:r>
    </w:p>
    <w:p w:rsidR="00C17BE3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pacing w:val="-5"/>
          <w:szCs w:val="18"/>
        </w:rPr>
      </w:pPr>
      <w:r w:rsidRPr="004001AB">
        <w:rPr>
          <w:rFonts w:ascii="Times New Roman" w:hAnsi="Times New Roman"/>
          <w:smallCaps/>
          <w:spacing w:val="-5"/>
          <w:szCs w:val="18"/>
        </w:rPr>
        <w:t>Santerini</w:t>
      </w:r>
      <w:r>
        <w:rPr>
          <w:rFonts w:ascii="Times New Roman" w:hAnsi="Times New Roman"/>
          <w:smallCaps/>
          <w:spacing w:val="-5"/>
          <w:szCs w:val="18"/>
        </w:rPr>
        <w:t xml:space="preserve"> S.</w:t>
      </w:r>
      <w:r w:rsidRPr="004001AB">
        <w:rPr>
          <w:rFonts w:ascii="Times New Roman" w:hAnsi="Times New Roman"/>
          <w:smallCaps/>
          <w:spacing w:val="-5"/>
          <w:szCs w:val="18"/>
        </w:rPr>
        <w:t>,</w:t>
      </w:r>
      <w:r w:rsidRPr="004001AB">
        <w:rPr>
          <w:rFonts w:ascii="Times New Roman" w:hAnsi="Times New Roman"/>
          <w:i/>
          <w:spacing w:val="-5"/>
          <w:szCs w:val="18"/>
        </w:rPr>
        <w:t xml:space="preserve"> </w:t>
      </w:r>
      <w:r w:rsidRPr="004001AB">
        <w:rPr>
          <w:rFonts w:ascii="Times New Roman" w:hAnsi="Times New Roman"/>
          <w:b/>
          <w:bCs/>
          <w:i/>
          <w:spacing w:val="-5"/>
          <w:szCs w:val="18"/>
        </w:rPr>
        <w:t>Pedagogia sociale e culturale</w:t>
      </w:r>
      <w:r w:rsidRPr="004001AB">
        <w:rPr>
          <w:rFonts w:ascii="Times New Roman" w:hAnsi="Times New Roman"/>
          <w:b/>
          <w:bCs/>
          <w:iCs/>
          <w:spacing w:val="-5"/>
          <w:szCs w:val="18"/>
        </w:rPr>
        <w:t>,</w:t>
      </w:r>
      <w:r w:rsidRPr="004001AB">
        <w:rPr>
          <w:rFonts w:ascii="Times New Roman" w:hAnsi="Times New Roman"/>
          <w:iCs/>
          <w:spacing w:val="-5"/>
          <w:szCs w:val="18"/>
        </w:rPr>
        <w:t xml:space="preserve"> Mondadori, Milano </w:t>
      </w:r>
      <w:r w:rsidRPr="004001AB">
        <w:rPr>
          <w:rFonts w:ascii="Times New Roman" w:hAnsi="Times New Roman"/>
          <w:spacing w:val="-5"/>
          <w:szCs w:val="18"/>
        </w:rPr>
        <w:t>2019</w:t>
      </w:r>
      <w:r>
        <w:rPr>
          <w:rFonts w:ascii="Times New Roman" w:hAnsi="Times New Roman"/>
          <w:spacing w:val="-5"/>
          <w:szCs w:val="18"/>
        </w:rPr>
        <w:t xml:space="preserve"> </w:t>
      </w:r>
      <w:r w:rsidR="0063311A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63311A" w:rsidRPr="006331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7BE3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mallCaps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Viney L.L., </w:t>
      </w:r>
      <w:r>
        <w:rPr>
          <w:rFonts w:ascii="Times New Roman" w:hAnsi="Times New Roman"/>
          <w:b/>
          <w:bCs/>
          <w:i/>
          <w:spacing w:val="-5"/>
          <w:szCs w:val="18"/>
        </w:rPr>
        <w:t>L’uso delle storie di vita nel lavoro con l’anziano</w:t>
      </w:r>
      <w:r w:rsidRPr="009A33C3">
        <w:rPr>
          <w:rFonts w:ascii="Times New Roman" w:hAnsi="Times New Roman"/>
          <w:iCs/>
          <w:spacing w:val="-5"/>
          <w:szCs w:val="18"/>
        </w:rPr>
        <w:t>, Erickson, Trento 1994</w:t>
      </w:r>
    </w:p>
    <w:p w:rsidR="00C17BE3" w:rsidRPr="004001AB" w:rsidRDefault="00C17BE3" w:rsidP="00C17BE3">
      <w:pPr>
        <w:pStyle w:val="Testo1"/>
        <w:numPr>
          <w:ilvl w:val="0"/>
          <w:numId w:val="2"/>
        </w:numPr>
        <w:tabs>
          <w:tab w:val="left" w:pos="284"/>
        </w:tabs>
        <w:spacing w:before="0" w:line="240" w:lineRule="auto"/>
        <w:ind w:left="0"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 xml:space="preserve">Zamengo F.,  </w:t>
      </w:r>
      <w:r>
        <w:rPr>
          <w:rFonts w:ascii="Times New Roman" w:hAnsi="Times New Roman"/>
          <w:b/>
          <w:bCs/>
          <w:i/>
          <w:spacing w:val="-5"/>
          <w:szCs w:val="18"/>
        </w:rPr>
        <w:t xml:space="preserve">Affrontare le difficoltà, </w:t>
      </w:r>
      <w:r>
        <w:rPr>
          <w:rFonts w:ascii="Times New Roman" w:hAnsi="Times New Roman"/>
          <w:iCs/>
          <w:spacing w:val="-5"/>
          <w:szCs w:val="18"/>
        </w:rPr>
        <w:t>Unicopli, Milano 2012</w:t>
      </w:r>
    </w:p>
    <w:p w:rsidR="00C17BE3" w:rsidRPr="00E64EC2" w:rsidRDefault="00C17BE3" w:rsidP="00C17BE3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E64EC2">
        <w:rPr>
          <w:rFonts w:ascii="Times New Roman" w:hAnsi="Times New Roman"/>
          <w:spacing w:val="-5"/>
          <w:szCs w:val="18"/>
          <w:u w:val="single"/>
        </w:rPr>
        <w:t>Eventuali</w:t>
      </w:r>
      <w:r w:rsidRPr="00E64EC2">
        <w:rPr>
          <w:rFonts w:ascii="Times New Roman" w:hAnsi="Times New Roman"/>
          <w:spacing w:val="-5"/>
          <w:szCs w:val="18"/>
        </w:rPr>
        <w:t xml:space="preserve"> ulteriori materiali allegati in piattaforma dal docente </w:t>
      </w:r>
      <w:r w:rsidRPr="00E64EC2">
        <w:rPr>
          <w:rFonts w:ascii="Times New Roman" w:hAnsi="Times New Roman"/>
          <w:szCs w:val="18"/>
        </w:rPr>
        <w:t>costituiranno parte integrante del programma d’esame</w:t>
      </w:r>
    </w:p>
    <w:p w:rsidR="00FD5ACA" w:rsidRDefault="00392D85" w:rsidP="00392D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D5ACA" w:rsidRPr="00262380" w:rsidRDefault="00C17BE3" w:rsidP="00001B08">
      <w:pPr>
        <w:pStyle w:val="Testo2"/>
      </w:pPr>
      <w:r w:rsidRPr="0056185D">
        <w:rPr>
          <w:rFonts w:cs="Times"/>
          <w:szCs w:val="18"/>
        </w:rPr>
        <w:t>Nel corso delle lezioni (in aula o a distanza) le tematiche del corso verranno presentate con modalità attiva e discussioni partecipate, anche col supporto di slide e visione di filmati</w:t>
      </w:r>
      <w:r w:rsidR="00001B08" w:rsidRPr="00B85082">
        <w:t>.</w:t>
      </w:r>
    </w:p>
    <w:p w:rsidR="00FD5ACA" w:rsidRDefault="00392D85" w:rsidP="00392D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D5ACA" w:rsidRPr="00262380" w:rsidRDefault="00C17BE3" w:rsidP="00001B08">
      <w:pPr>
        <w:pStyle w:val="Testo2"/>
      </w:pPr>
      <w:r w:rsidRPr="0056185D">
        <w:rPr>
          <w:rFonts w:cs="Times"/>
          <w:szCs w:val="18"/>
        </w:rPr>
        <w:t>L’esame si svolgerà in forma orale</w:t>
      </w:r>
      <w:r>
        <w:rPr>
          <w:rFonts w:cs="Times"/>
          <w:szCs w:val="18"/>
        </w:rPr>
        <w:t xml:space="preserve"> (secondo modalità consentite dalla situazione sanitaria)</w:t>
      </w:r>
      <w:r w:rsidRPr="0056185D">
        <w:rPr>
          <w:rFonts w:cs="Times"/>
          <w:szCs w:val="18"/>
        </w:rPr>
        <w:t>. Mediante la prova gli studenti dovranno dimostrare di conoscere e comprendere le tematiche presentate nel corso e di saper connettere le acquisizioni teoriche a quelle operative relative alle professioni e agli ambiti educativi</w:t>
      </w:r>
      <w:r w:rsidR="00001B08" w:rsidRPr="00B85082">
        <w:t>.</w:t>
      </w:r>
    </w:p>
    <w:p w:rsidR="00392D85" w:rsidRDefault="00392D85" w:rsidP="00392D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17BE3" w:rsidRPr="0056185D" w:rsidRDefault="00C17BE3" w:rsidP="00C17BE3">
      <w:pPr>
        <w:pStyle w:val="Testo2"/>
        <w:spacing w:line="240" w:lineRule="auto"/>
        <w:rPr>
          <w:rFonts w:cs="Times"/>
          <w:iCs/>
          <w:szCs w:val="18"/>
        </w:rPr>
      </w:pPr>
      <w:r w:rsidRPr="0056185D">
        <w:rPr>
          <w:rFonts w:cs="Times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17BE3" w:rsidRPr="0056185D" w:rsidRDefault="00C17BE3" w:rsidP="00C17BE3">
      <w:pPr>
        <w:pStyle w:val="Testo2"/>
        <w:spacing w:line="240" w:lineRule="auto"/>
        <w:rPr>
          <w:rFonts w:cs="Times"/>
          <w:szCs w:val="18"/>
        </w:rPr>
      </w:pPr>
      <w:r w:rsidRPr="0056185D">
        <w:rPr>
          <w:rFonts w:cs="Times"/>
          <w:szCs w:val="18"/>
        </w:rPr>
        <w:t xml:space="preserve">Non sono previsti prerequisiti ma si raccomanda una conoscenza di base della Pedagogia generale e sociale. </w:t>
      </w:r>
    </w:p>
    <w:p w:rsidR="00C17BE3" w:rsidRPr="0056185D" w:rsidRDefault="00C17BE3" w:rsidP="00C17BE3">
      <w:pPr>
        <w:pStyle w:val="Testo2"/>
        <w:spacing w:before="120" w:line="240" w:lineRule="auto"/>
        <w:rPr>
          <w:rFonts w:cs="Times"/>
          <w:i/>
          <w:szCs w:val="18"/>
        </w:rPr>
      </w:pPr>
      <w:r w:rsidRPr="0056185D">
        <w:rPr>
          <w:rFonts w:cs="Times"/>
          <w:i/>
          <w:szCs w:val="18"/>
        </w:rPr>
        <w:t>Orario e luogo di ricevimento</w:t>
      </w:r>
    </w:p>
    <w:p w:rsidR="00C17BE3" w:rsidRPr="0056185D" w:rsidRDefault="00C17BE3" w:rsidP="00C17BE3">
      <w:pPr>
        <w:pStyle w:val="Testo2"/>
        <w:spacing w:line="240" w:lineRule="auto"/>
        <w:rPr>
          <w:rFonts w:cs="Times"/>
          <w:szCs w:val="18"/>
        </w:rPr>
      </w:pPr>
      <w:r w:rsidRPr="0056185D">
        <w:rPr>
          <w:rFonts w:cs="Times"/>
          <w:szCs w:val="18"/>
        </w:rPr>
        <w:t>La Prof.ssa Anna Marina Mariani riceve gli studenti previo appuntamento richiesto tramite mail,  se necessario per ragioni di emergenza sanitaria il ricevimento sarà a distanza.</w:t>
      </w:r>
    </w:p>
    <w:p w:rsidR="00C17BE3" w:rsidRPr="0056185D" w:rsidRDefault="00C17BE3" w:rsidP="00C17BE3">
      <w:pPr>
        <w:pStyle w:val="Testo2"/>
        <w:spacing w:line="240" w:lineRule="auto"/>
        <w:rPr>
          <w:rFonts w:cs="Times"/>
          <w:szCs w:val="18"/>
        </w:rPr>
      </w:pPr>
      <w:r w:rsidRPr="0056185D">
        <w:rPr>
          <w:rFonts w:cs="Times"/>
          <w:szCs w:val="18"/>
        </w:rPr>
        <w:t>Eventuali informazioni aggiuntive sul Corso saranno disponibili nella pagina Blackboar</w:t>
      </w:r>
      <w:r>
        <w:rPr>
          <w:rFonts w:cs="Times"/>
          <w:szCs w:val="18"/>
        </w:rPr>
        <w:t>d della docente.</w:t>
      </w:r>
    </w:p>
    <w:sectPr w:rsidR="00C17BE3" w:rsidRPr="005618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B0" w:rsidRDefault="00ED37B0" w:rsidP="00ED37B0">
      <w:pPr>
        <w:spacing w:line="240" w:lineRule="auto"/>
      </w:pPr>
      <w:r>
        <w:separator/>
      </w:r>
    </w:p>
  </w:endnote>
  <w:endnote w:type="continuationSeparator" w:id="0">
    <w:p w:rsidR="00ED37B0" w:rsidRDefault="00ED37B0" w:rsidP="00ED3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B0" w:rsidRDefault="00ED37B0" w:rsidP="00ED37B0">
      <w:pPr>
        <w:spacing w:line="240" w:lineRule="auto"/>
      </w:pPr>
      <w:r>
        <w:separator/>
      </w:r>
    </w:p>
  </w:footnote>
  <w:footnote w:type="continuationSeparator" w:id="0">
    <w:p w:rsidR="00ED37B0" w:rsidRDefault="00ED37B0" w:rsidP="00ED37B0">
      <w:pPr>
        <w:spacing w:line="240" w:lineRule="auto"/>
      </w:pPr>
      <w:r>
        <w:continuationSeparator/>
      </w:r>
    </w:p>
  </w:footnote>
  <w:footnote w:id="1">
    <w:p w:rsidR="00ED37B0" w:rsidRDefault="00ED37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1FA"/>
    <w:multiLevelType w:val="hybridMultilevel"/>
    <w:tmpl w:val="9E582BCA"/>
    <w:lvl w:ilvl="0" w:tplc="D5D03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22D7"/>
    <w:multiLevelType w:val="hybridMultilevel"/>
    <w:tmpl w:val="AFC0E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9"/>
    <w:rsid w:val="00001B08"/>
    <w:rsid w:val="000E48D0"/>
    <w:rsid w:val="00187B99"/>
    <w:rsid w:val="002014DD"/>
    <w:rsid w:val="002D5E17"/>
    <w:rsid w:val="00392D85"/>
    <w:rsid w:val="004D1217"/>
    <w:rsid w:val="004D6008"/>
    <w:rsid w:val="0063311A"/>
    <w:rsid w:val="00640794"/>
    <w:rsid w:val="006F1772"/>
    <w:rsid w:val="008942E7"/>
    <w:rsid w:val="008A1204"/>
    <w:rsid w:val="00900CCA"/>
    <w:rsid w:val="00924B77"/>
    <w:rsid w:val="00940DA2"/>
    <w:rsid w:val="00954C19"/>
    <w:rsid w:val="009E055C"/>
    <w:rsid w:val="00A37BBE"/>
    <w:rsid w:val="00A74F6F"/>
    <w:rsid w:val="00AD7557"/>
    <w:rsid w:val="00B50C5D"/>
    <w:rsid w:val="00B51253"/>
    <w:rsid w:val="00B525CC"/>
    <w:rsid w:val="00B75689"/>
    <w:rsid w:val="00C17BE3"/>
    <w:rsid w:val="00D404F2"/>
    <w:rsid w:val="00D518D1"/>
    <w:rsid w:val="00E607E6"/>
    <w:rsid w:val="00ED37B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D37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37B0"/>
  </w:style>
  <w:style w:type="character" w:styleId="Rimandonotaapidipagina">
    <w:name w:val="footnote reference"/>
    <w:basedOn w:val="Carpredefinitoparagrafo"/>
    <w:rsid w:val="00ED37B0"/>
    <w:rPr>
      <w:vertAlign w:val="superscript"/>
    </w:rPr>
  </w:style>
  <w:style w:type="character" w:styleId="Collegamentoipertestuale">
    <w:name w:val="Hyperlink"/>
    <w:basedOn w:val="Carpredefinitoparagrafo"/>
    <w:rsid w:val="00ED37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D37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37B0"/>
  </w:style>
  <w:style w:type="character" w:styleId="Rimandonotaapidipagina">
    <w:name w:val="footnote reference"/>
    <w:basedOn w:val="Carpredefinitoparagrafo"/>
    <w:rsid w:val="00ED37B0"/>
    <w:rPr>
      <w:vertAlign w:val="superscript"/>
    </w:rPr>
  </w:style>
  <w:style w:type="character" w:styleId="Collegamentoipertestuale">
    <w:name w:val="Hyperlink"/>
    <w:basedOn w:val="Carpredefinitoparagrafo"/>
    <w:rsid w:val="00ED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lena-santerini/pedagogia-socio-culturale-9788861847286-5568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onica-crotti/generazioni-interrotte-riflessioni-pedagogiche-sullodierna-fragilita-del-patto-generazionale-9788857537658-55587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dei-livia-simeone-domenico/lattesa-9788840016559-1827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ntroduzione-alla-pedagogia-generale-ediz-mylab-9788891916594-68184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6126-2D11-4A60-A264-B9056371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29</TotalTime>
  <Pages>2</Pages>
  <Words>606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10</cp:revision>
  <cp:lastPrinted>2003-03-27T10:42:00Z</cp:lastPrinted>
  <dcterms:created xsi:type="dcterms:W3CDTF">2020-04-28T16:03:00Z</dcterms:created>
  <dcterms:modified xsi:type="dcterms:W3CDTF">2021-01-25T07:54:00Z</dcterms:modified>
</cp:coreProperties>
</file>