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6666" w:rsidRDefault="00EC54F6">
      <w:pPr>
        <w:pStyle w:val="Titolo1"/>
      </w:pPr>
      <w:r>
        <w:t>Elementi di didattica e pedagogia speciale</w:t>
      </w:r>
    </w:p>
    <w:p w:rsidR="00766666" w:rsidRDefault="00EC54F6">
      <w:pPr>
        <w:pStyle w:val="Titolo2"/>
      </w:pPr>
      <w:r>
        <w:t xml:space="preserve">Prof. Alessandra </w:t>
      </w:r>
      <w:proofErr w:type="spellStart"/>
      <w:r>
        <w:t>Carenzio</w:t>
      </w:r>
      <w:proofErr w:type="spellEnd"/>
      <w:r>
        <w:t>; Prof. Luigi d’Alonzo</w:t>
      </w:r>
    </w:p>
    <w:p w:rsidR="00766666" w:rsidRDefault="00EC54F6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9D6F03" w:rsidRPr="00FD0954" w:rsidRDefault="009D6F03" w:rsidP="009D6F03">
      <w:pPr>
        <w:spacing w:line="240" w:lineRule="exact"/>
      </w:pPr>
      <w:r w:rsidRPr="00FD0954">
        <w:t>L’obiettivo generale del corso è quello di offrire agli studenti l’opportunità di riflettere sui principali temi connessi con il sapere didattico. Nello specifico gli obiettivi dell’insegnamento sono:</w:t>
      </w:r>
    </w:p>
    <w:p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fornire un quadro esaustivo del panorama di studi e ricerche sul tema della didattica;</w:t>
      </w:r>
    </w:p>
    <w:p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riconoscere gli elementi peculiari della didattica nella fascia 0-3;</w:t>
      </w:r>
    </w:p>
    <w:p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affrontare le questioni emergenti in relazione al rapporto tra la prima infanzia e gli stimoli mediali, ambientali e culturali contemporanei (accesso agli schermi, utilizzo delle tecnologie per la didattica nei servizi, elementi problematici, guadagni);</w:t>
      </w:r>
    </w:p>
    <w:p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 xml:space="preserve">definire spazi, tempi e modi della didattica nella prima infanzia, avendo cura </w:t>
      </w:r>
      <w:proofErr w:type="gramStart"/>
      <w:r w:rsidRPr="00FD0954">
        <w:t>di  toccare</w:t>
      </w:r>
      <w:proofErr w:type="gramEnd"/>
      <w:r w:rsidRPr="00FD0954">
        <w:t xml:space="preserve"> esperienze esemplari e buone pratiche in diversi Paesi;</w:t>
      </w:r>
    </w:p>
    <w:p w:rsidR="009D6F03" w:rsidRPr="00FD0954" w:rsidRDefault="009D6F03" w:rsidP="009D6F03">
      <w:pPr>
        <w:pStyle w:val="Paragrafoelenco"/>
        <w:numPr>
          <w:ilvl w:val="0"/>
          <w:numId w:val="6"/>
        </w:numPr>
        <w:spacing w:after="120" w:line="240" w:lineRule="exact"/>
      </w:pPr>
      <w:r w:rsidRPr="00FD0954">
        <w:t xml:space="preserve">sviluppare un approccio critico ai temi della mediazione didattica, delle implicazioni educative della didattica e delle competenze necessarie per gestire un </w:t>
      </w:r>
      <w:proofErr w:type="spellStart"/>
      <w:r w:rsidRPr="00FD0954">
        <w:t>setting</w:t>
      </w:r>
      <w:proofErr w:type="spellEnd"/>
      <w:r w:rsidRPr="00FD0954">
        <w:t xml:space="preserve"> didattico oggi.</w:t>
      </w:r>
    </w:p>
    <w:p w:rsidR="009D6F03" w:rsidRPr="00FD0954" w:rsidRDefault="009D6F03" w:rsidP="009D6F03">
      <w:pPr>
        <w:spacing w:line="240" w:lineRule="exact"/>
        <w:rPr>
          <w:i/>
          <w:iCs/>
        </w:rPr>
      </w:pPr>
      <w:r w:rsidRPr="00FD0954">
        <w:rPr>
          <w:i/>
          <w:iCs/>
        </w:rPr>
        <w:t>Risultati di apprendimento attesi</w:t>
      </w:r>
    </w:p>
    <w:p w:rsidR="009D6F03" w:rsidRPr="00FD0954" w:rsidRDefault="009D6F03" w:rsidP="009D6F03">
      <w:pPr>
        <w:spacing w:line="240" w:lineRule="exact"/>
      </w:pPr>
      <w:r w:rsidRPr="00FD0954">
        <w:t>Al termine del corso, lo studente sarà in grado di: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comprendere gli snodi fondamentali del quadro di riferimento teorico rispetto al sapere didattico;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comprendere i principali nodi teorici in relazione alla prima infanzia;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avere familiarità con gli autori di riferimento;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essere in grado di inquadrare correttamente il problema educativo e didattico, per immaginarsi in situazione, nei diversi settori educativi;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sviluppare capacità di comprensione applicata per realizzare interventi educativi e formativi pensando ai media e agli schermi come scelta ponderata e critica, a partire alla prima infanzia;</w:t>
      </w:r>
    </w:p>
    <w:p w:rsidR="009D6F03" w:rsidRPr="00FD0954" w:rsidRDefault="009D6F03" w:rsidP="009D6F03">
      <w:pPr>
        <w:pStyle w:val="Paragrafoelenco"/>
        <w:numPr>
          <w:ilvl w:val="0"/>
          <w:numId w:val="7"/>
        </w:numPr>
        <w:spacing w:after="120" w:line="240" w:lineRule="exact"/>
      </w:pPr>
      <w:r w:rsidRPr="00FD0954">
        <w:t>saper utilizzare un registro linguistico e un lessico disciplinare adeguato.</w:t>
      </w:r>
    </w:p>
    <w:p w:rsidR="00766666" w:rsidRDefault="00EC54F6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766666" w:rsidRDefault="00EC54F6">
      <w:pPr>
        <w:spacing w:line="240" w:lineRule="exact"/>
      </w:pPr>
      <w:r>
        <w:t>Il corso è organizzato in due parti, corrispondenti ai due semestri.</w:t>
      </w:r>
    </w:p>
    <w:p w:rsidR="00766666" w:rsidRDefault="00EC54F6">
      <w:pPr>
        <w:spacing w:before="120" w:after="120" w:line="240" w:lineRule="exact"/>
      </w:pPr>
      <w:r>
        <w:rPr>
          <w:rFonts w:ascii="Times" w:hAnsi="Times"/>
          <w:smallCaps/>
          <w:sz w:val="18"/>
          <w:szCs w:val="18"/>
        </w:rPr>
        <w:t>I Modulo:</w:t>
      </w:r>
      <w:r>
        <w:t xml:space="preserve"> </w:t>
      </w:r>
      <w:r>
        <w:rPr>
          <w:i/>
          <w:iCs/>
        </w:rPr>
        <w:t xml:space="preserve">Prof. Alessandra </w:t>
      </w:r>
      <w:proofErr w:type="spellStart"/>
      <w:r>
        <w:rPr>
          <w:i/>
          <w:iCs/>
        </w:rPr>
        <w:t>Carenzio</w:t>
      </w:r>
      <w:proofErr w:type="spellEnd"/>
    </w:p>
    <w:p w:rsidR="007376D3" w:rsidRPr="00FD0954" w:rsidRDefault="007376D3" w:rsidP="007376D3">
      <w:pPr>
        <w:spacing w:line="240" w:lineRule="exact"/>
      </w:pPr>
      <w:r w:rsidRPr="00FD0954">
        <w:lastRenderedPageBreak/>
        <w:t>Il corso è dedicato allo studio dei principali temi connessi con il sapere didattico. Nello specifico verranno affrontate le seguenti tematiche: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statuto epistemologico della didattica;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didattica formale e informale;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apprendimento e didattica;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metodi in didattica;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media e didattica;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la didattica nella prima infanzia;</w:t>
      </w:r>
    </w:p>
    <w:p w:rsidR="007376D3" w:rsidRPr="00FD0954" w:rsidRDefault="007376D3" w:rsidP="007376D3">
      <w:pPr>
        <w:spacing w:line="240" w:lineRule="exact"/>
      </w:pPr>
      <w:r w:rsidRPr="00FD0954">
        <w:t>–</w:t>
      </w:r>
      <w:r w:rsidRPr="00FD0954">
        <w:tab/>
        <w:t>esempi, scenari e buone pratiche didattiche nei servizi educativi per la prima infanzia.</w:t>
      </w:r>
    </w:p>
    <w:p w:rsidR="00766666" w:rsidRDefault="007376D3">
      <w:pPr>
        <w:spacing w:line="240" w:lineRule="exact"/>
      </w:pPr>
      <w:r w:rsidRPr="00FD0954">
        <w:t>In chiave di approfondimento verrà dato spazio alla didattica con</w:t>
      </w:r>
      <w:r>
        <w:t xml:space="preserve"> i media e gli schermi digitali</w:t>
      </w:r>
      <w:r w:rsidR="00EC54F6">
        <w:t>.</w:t>
      </w:r>
    </w:p>
    <w:p w:rsidR="00690565" w:rsidRDefault="00690565" w:rsidP="009D6F03">
      <w:pPr>
        <w:spacing w:before="120" w:line="240" w:lineRule="exact"/>
        <w:rPr>
          <w:color w:val="000000" w:themeColor="text1"/>
        </w:rPr>
      </w:pPr>
      <w:r>
        <w:rPr>
          <w:rFonts w:ascii="Times" w:hAnsi="Times"/>
          <w:smallCaps/>
          <w:noProof/>
          <w:color w:val="000000" w:themeColor="text1"/>
          <w:sz w:val="18"/>
        </w:rPr>
        <w:t>II Modulo: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Prof. Luigi d’Alonzo</w:t>
      </w:r>
    </w:p>
    <w:p w:rsidR="009D6F03" w:rsidRPr="00BF7524" w:rsidRDefault="009D6F03" w:rsidP="009D6F03">
      <w:pPr>
        <w:spacing w:line="240" w:lineRule="exact"/>
        <w:contextualSpacing/>
      </w:pPr>
      <w:r w:rsidRPr="00BF7524">
        <w:t xml:space="preserve">La seconda parte è volta ad offrire le conoscenze necessarie a comprendere le questioni fondanti la pedagogia speciale, in particolare le tematiche pedagogiche legate alla disabilità, alla marginalità e ai bisogni educativi speciali delle persone problematiche. Un’attenzione particolare sarà rivolta alle problematiche pedagogiche speciali legate </w:t>
      </w:r>
      <w:proofErr w:type="gramStart"/>
      <w:r w:rsidRPr="00BF7524">
        <w:t>alle prima</w:t>
      </w:r>
      <w:proofErr w:type="gramEnd"/>
      <w:r w:rsidRPr="00BF7524">
        <w:t xml:space="preserve"> infanzia.</w:t>
      </w:r>
    </w:p>
    <w:p w:rsidR="009D6F03" w:rsidRPr="00BF7524" w:rsidRDefault="009D6F03" w:rsidP="009D6F03">
      <w:pPr>
        <w:tabs>
          <w:tab w:val="clear" w:pos="284"/>
        </w:tabs>
        <w:spacing w:line="240" w:lineRule="exact"/>
        <w:contextualSpacing/>
      </w:pPr>
      <w:r w:rsidRPr="00BF7524">
        <w:t>La pedagogia speciale e la sua storia.</w:t>
      </w:r>
    </w:p>
    <w:p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I concetti di emarginazione, di inserimento, di integrazione e di inclusione.</w:t>
      </w:r>
    </w:p>
    <w:p w:rsidR="009D6F03" w:rsidRPr="00BF7524" w:rsidRDefault="009D6F03" w:rsidP="009D6F03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284" w:hanging="284"/>
        <w:contextualSpacing/>
      </w:pPr>
      <w:r w:rsidRPr="00BF7524">
        <w:t>Il concetto di disabilità.</w:t>
      </w:r>
    </w:p>
    <w:p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 xml:space="preserve">La disabilità nella prima infanzia </w:t>
      </w:r>
    </w:p>
    <w:p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La strada della cittadinanza e del lavoro per la libertà del soggetto con problemi.</w:t>
      </w:r>
    </w:p>
    <w:p w:rsidR="00690565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I bisogni educativi speciali delle persone con dis</w:t>
      </w:r>
      <w:r>
        <w:t>abilità, con DSA e con problemi</w:t>
      </w:r>
      <w:r w:rsidR="00690565">
        <w:t>.</w:t>
      </w:r>
    </w:p>
    <w:p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F53DFB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766666" w:rsidRDefault="00EC54F6">
      <w:pPr>
        <w:pStyle w:val="Testo1"/>
      </w:pPr>
      <w:r>
        <w:t>Per la prima parte</w:t>
      </w:r>
    </w:p>
    <w:p w:rsidR="00766666" w:rsidRDefault="00EC54F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t>L. Perla-M.G. Riva,</w:t>
      </w:r>
      <w:r>
        <w:rPr>
          <w:i/>
          <w:iCs/>
          <w:spacing w:val="-5"/>
          <w:sz w:val="18"/>
          <w:szCs w:val="18"/>
        </w:rPr>
        <w:t xml:space="preserve"> L’agire educativo. Manuale per educatori e operatori socio assistenziali,</w:t>
      </w:r>
      <w:r>
        <w:rPr>
          <w:spacing w:val="-5"/>
          <w:sz w:val="18"/>
          <w:szCs w:val="18"/>
        </w:rPr>
        <w:t xml:space="preserve"> La Scuola, Brescia, 2016 (Introduzione e capitoli 3, 4, 8, 9, 11, 12, 14, 16, 19, 20). </w:t>
      </w:r>
      <w:r w:rsidR="00F53DFB">
        <w:rPr>
          <w:spacing w:val="-5"/>
          <w:sz w:val="18"/>
          <w:szCs w:val="18"/>
        </w:rPr>
        <w:t xml:space="preserve"> </w:t>
      </w:r>
      <w:hyperlink r:id="rId8" w:history="1">
        <w:r w:rsidR="00F53DFB" w:rsidRPr="00F53DF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766666" w:rsidRDefault="00EC54F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t xml:space="preserve">S. </w:t>
      </w:r>
      <w:proofErr w:type="spellStart"/>
      <w:r>
        <w:rPr>
          <w:smallCaps/>
          <w:spacing w:val="-5"/>
          <w:sz w:val="18"/>
          <w:szCs w:val="18"/>
        </w:rPr>
        <w:t>Tisseron</w:t>
      </w:r>
      <w:proofErr w:type="spellEnd"/>
      <w:r>
        <w:rPr>
          <w:smallCaps/>
          <w:spacing w:val="-5"/>
          <w:sz w:val="18"/>
          <w:szCs w:val="18"/>
        </w:rPr>
        <w:t>,</w:t>
      </w:r>
      <w:r>
        <w:rPr>
          <w:i/>
          <w:iCs/>
          <w:spacing w:val="-5"/>
          <w:sz w:val="18"/>
          <w:szCs w:val="18"/>
        </w:rPr>
        <w:t xml:space="preserve"> 3-6-9-12. Diventare grandi con gli schermi digitali,</w:t>
      </w:r>
      <w:r>
        <w:rPr>
          <w:spacing w:val="-5"/>
          <w:sz w:val="18"/>
          <w:szCs w:val="18"/>
        </w:rPr>
        <w:t xml:space="preserve"> La Scuola, Brescia, 2016. </w:t>
      </w:r>
      <w:r w:rsidR="00F53DFB">
        <w:rPr>
          <w:spacing w:val="-5"/>
          <w:sz w:val="18"/>
          <w:szCs w:val="18"/>
        </w:rPr>
        <w:t xml:space="preserve"> </w:t>
      </w:r>
      <w:hyperlink r:id="rId9" w:history="1">
        <w:r w:rsidR="00F53DFB" w:rsidRPr="00F53DF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766666" w:rsidRDefault="00EC54F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</w:rPr>
      </w:pPr>
      <w:r w:rsidRPr="00690565">
        <w:rPr>
          <w:spacing w:val="-5"/>
          <w:sz w:val="16"/>
          <w:szCs w:val="18"/>
        </w:rPr>
        <w:t>S, MANTOVANI, C. SILVA, E. FRESCHI</w:t>
      </w:r>
      <w:r>
        <w:rPr>
          <w:spacing w:val="-5"/>
          <w:sz w:val="18"/>
          <w:szCs w:val="18"/>
        </w:rPr>
        <w:t xml:space="preserve">, </w:t>
      </w:r>
      <w:r>
        <w:rPr>
          <w:i/>
          <w:iCs/>
          <w:spacing w:val="-5"/>
          <w:sz w:val="18"/>
          <w:szCs w:val="18"/>
        </w:rPr>
        <w:t>Didattica e nido d’infanzia. Metodi e pratiche di intervento educativo</w:t>
      </w:r>
      <w:r>
        <w:rPr>
          <w:spacing w:val="-5"/>
          <w:sz w:val="18"/>
          <w:szCs w:val="18"/>
        </w:rPr>
        <w:t>, Junior, Bergamo 2016 (Introduzione e capitoli 1, 3, 4, 6, 8).</w:t>
      </w:r>
      <w:r w:rsidR="00F53DFB">
        <w:rPr>
          <w:spacing w:val="-5"/>
          <w:sz w:val="18"/>
          <w:szCs w:val="18"/>
        </w:rPr>
        <w:t xml:space="preserve"> </w:t>
      </w:r>
      <w:hyperlink r:id="rId10" w:history="1">
        <w:r w:rsidR="00F53DFB" w:rsidRPr="00F53DF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690565" w:rsidRDefault="00690565" w:rsidP="00690565">
      <w:pPr>
        <w:pStyle w:val="Testo1"/>
        <w:ind w:left="0" w:firstLine="0"/>
        <w:rPr>
          <w:color w:val="000000" w:themeColor="text1"/>
        </w:rPr>
      </w:pPr>
      <w:r>
        <w:rPr>
          <w:color w:val="000000" w:themeColor="text1"/>
        </w:rPr>
        <w:t>Per la seconda parte</w:t>
      </w:r>
    </w:p>
    <w:p w:rsidR="00690565" w:rsidRDefault="00690565" w:rsidP="00690565">
      <w:pPr>
        <w:pStyle w:val="Testo1"/>
        <w:spacing w:before="0" w:line="240" w:lineRule="exact"/>
        <w:rPr>
          <w:color w:val="000000" w:themeColor="text1"/>
          <w:spacing w:val="-5"/>
          <w:sz w:val="16"/>
          <w:szCs w:val="16"/>
        </w:rPr>
      </w:pPr>
      <w:r>
        <w:rPr>
          <w:smallCaps/>
          <w:color w:val="000000" w:themeColor="text1"/>
          <w:spacing w:val="-5"/>
          <w:sz w:val="16"/>
          <w:szCs w:val="16"/>
        </w:rPr>
        <w:lastRenderedPageBreak/>
        <w:t>L. d’Alonzo,</w:t>
      </w:r>
      <w:r>
        <w:rPr>
          <w:i/>
          <w:color w:val="000000" w:themeColor="text1"/>
          <w:spacing w:val="-5"/>
          <w:sz w:val="16"/>
          <w:szCs w:val="16"/>
        </w:rPr>
        <w:t xml:space="preserve"> Integrazione del disabile. Radici e prospettive educative,</w:t>
      </w:r>
      <w:r>
        <w:rPr>
          <w:color w:val="000000" w:themeColor="text1"/>
          <w:spacing w:val="-5"/>
          <w:sz w:val="16"/>
          <w:szCs w:val="16"/>
        </w:rPr>
        <w:t xml:space="preserve"> La Scuola, Brescia, 2016.</w:t>
      </w:r>
      <w:r w:rsidR="00F53DFB">
        <w:rPr>
          <w:color w:val="000000" w:themeColor="text1"/>
          <w:spacing w:val="-5"/>
          <w:sz w:val="16"/>
          <w:szCs w:val="16"/>
        </w:rPr>
        <w:t xml:space="preserve"> </w:t>
      </w:r>
      <w:hyperlink r:id="rId11" w:history="1">
        <w:r w:rsidR="00F53DFB" w:rsidRPr="00F53DF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690565" w:rsidRDefault="00690565" w:rsidP="00690565">
      <w:pPr>
        <w:pStyle w:val="Testo1"/>
        <w:spacing w:before="0" w:line="240" w:lineRule="exact"/>
        <w:rPr>
          <w:color w:val="000000" w:themeColor="text1"/>
          <w:spacing w:val="-5"/>
          <w:sz w:val="16"/>
          <w:szCs w:val="16"/>
        </w:rPr>
      </w:pPr>
      <w:r>
        <w:rPr>
          <w:smallCaps/>
          <w:color w:val="000000" w:themeColor="text1"/>
          <w:spacing w:val="-5"/>
          <w:sz w:val="16"/>
          <w:szCs w:val="16"/>
        </w:rPr>
        <w:t>L. d’Alonzo,</w:t>
      </w:r>
      <w:r>
        <w:rPr>
          <w:i/>
          <w:color w:val="000000" w:themeColor="text1"/>
          <w:spacing w:val="-5"/>
          <w:sz w:val="16"/>
          <w:szCs w:val="16"/>
        </w:rPr>
        <w:t xml:space="preserve"> Disabilità obiettivo libertà,</w:t>
      </w:r>
      <w:r>
        <w:rPr>
          <w:color w:val="000000" w:themeColor="text1"/>
          <w:spacing w:val="-5"/>
          <w:sz w:val="16"/>
          <w:szCs w:val="16"/>
        </w:rPr>
        <w:t xml:space="preserve"> La Scuola, Brescia, 2014.</w:t>
      </w:r>
      <w:r w:rsidR="00F53DFB">
        <w:rPr>
          <w:color w:val="000000" w:themeColor="text1"/>
          <w:spacing w:val="-5"/>
          <w:sz w:val="16"/>
          <w:szCs w:val="16"/>
        </w:rPr>
        <w:t xml:space="preserve"> </w:t>
      </w:r>
      <w:hyperlink r:id="rId12" w:history="1">
        <w:r w:rsidR="00F53DFB" w:rsidRPr="00F53DF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690565" w:rsidRDefault="00690565" w:rsidP="00690565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L. D’Alonzo (a cura di), </w:t>
      </w:r>
      <w:r>
        <w:rPr>
          <w:rFonts w:ascii="Times" w:hAnsi="Times"/>
          <w:i/>
          <w:iCs/>
          <w:sz w:val="16"/>
          <w:szCs w:val="16"/>
        </w:rPr>
        <w:t>La rilevazione precoce delle difficoltà. Una ricerca-azione su bambini da o a 6 anni</w:t>
      </w:r>
      <w:r>
        <w:rPr>
          <w:rFonts w:ascii="Times" w:hAnsi="Times"/>
          <w:sz w:val="16"/>
          <w:szCs w:val="16"/>
        </w:rPr>
        <w:t xml:space="preserve">, </w:t>
      </w:r>
      <w:proofErr w:type="spellStart"/>
      <w:r>
        <w:rPr>
          <w:rFonts w:ascii="Times" w:hAnsi="Times"/>
          <w:sz w:val="16"/>
          <w:szCs w:val="16"/>
        </w:rPr>
        <w:t>Erickson</w:t>
      </w:r>
      <w:proofErr w:type="spellEnd"/>
      <w:r>
        <w:rPr>
          <w:rFonts w:ascii="Times" w:hAnsi="Times"/>
          <w:sz w:val="16"/>
          <w:szCs w:val="16"/>
        </w:rPr>
        <w:t>, Trento, 2017.</w:t>
      </w:r>
      <w:r w:rsidR="00F53DFB">
        <w:rPr>
          <w:rFonts w:ascii="Times" w:hAnsi="Times"/>
          <w:sz w:val="16"/>
          <w:szCs w:val="16"/>
        </w:rPr>
        <w:t xml:space="preserve"> </w:t>
      </w:r>
      <w:hyperlink r:id="rId13" w:history="1">
        <w:r w:rsidR="00F53DFB" w:rsidRPr="00F53DF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766666" w:rsidRDefault="00EC54F6">
      <w:pPr>
        <w:pStyle w:val="Testo1"/>
        <w:spacing w:before="0"/>
      </w:pPr>
      <w:r>
        <w:t xml:space="preserve">I materiali delle lezioni e 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di progettazione svolte durante il corso sono parte integrante dell’esame.</w:t>
      </w:r>
    </w:p>
    <w:p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E72177" w:rsidRPr="00E72177" w:rsidRDefault="00E72177" w:rsidP="00E72177">
      <w:pPr>
        <w:pStyle w:val="Testo2"/>
      </w:pPr>
      <w:r w:rsidRPr="00E72177">
        <w:t>Per la prima parte:</w:t>
      </w:r>
    </w:p>
    <w:p w:rsidR="00766666" w:rsidRPr="00E72177" w:rsidRDefault="00E72177" w:rsidP="00E72177">
      <w:pPr>
        <w:pStyle w:val="Testo2"/>
      </w:pPr>
      <w:r w:rsidRPr="00E72177">
        <w:t xml:space="preserve">Il corso segue una impostazione didattica integrata e prevede lezioni frontali in aula e alcune lezioni in forma seminariale in compresenza con specialisti della materia attraverso l’utilizzo di una didattica interattiva. Il corso prevede, inoltre, la possibilità di seguire il MOOC 3-6-9-12 dedicato a uno dei testi in bibliografia (corso online e gratuito dell’Università Cattolica erogato tramite la piattaforma Open </w:t>
      </w:r>
      <w:proofErr w:type="spellStart"/>
      <w:r w:rsidRPr="00E72177">
        <w:t>Education</w:t>
      </w:r>
      <w:proofErr w:type="spellEnd"/>
      <w:r w:rsidRPr="00E72177">
        <w:t xml:space="preserve"> di </w:t>
      </w:r>
      <w:proofErr w:type="spellStart"/>
      <w:r w:rsidRPr="00E72177">
        <w:t>Blackboard</w:t>
      </w:r>
      <w:proofErr w:type="spellEnd"/>
      <w:r w:rsidRPr="00E72177">
        <w:t xml:space="preserve">). Non si tratta di un obbligo, ma di una scelta da parte dello studente. Il materiale delle lezioni (articoli, video stimoli, slide) è a disposizione nella piattaforma </w:t>
      </w:r>
      <w:proofErr w:type="spellStart"/>
      <w:r w:rsidRPr="00E72177">
        <w:t>Blackboard</w:t>
      </w:r>
      <w:proofErr w:type="spellEnd"/>
      <w:r w:rsidRPr="00E72177">
        <w:t>, organizzato in cartelle.</w:t>
      </w:r>
    </w:p>
    <w:p w:rsidR="00E72177" w:rsidRPr="00E72177" w:rsidRDefault="00E72177" w:rsidP="00E72177">
      <w:pPr>
        <w:pStyle w:val="Testo2"/>
      </w:pPr>
      <w:r w:rsidRPr="00E72177">
        <w:t>Per la seconda parte:</w:t>
      </w:r>
    </w:p>
    <w:p w:rsidR="00690565" w:rsidRPr="00E72177" w:rsidRDefault="00E72177" w:rsidP="00E72177">
      <w:pPr>
        <w:pStyle w:val="Testo2"/>
      </w:pPr>
      <w:r w:rsidRPr="00E72177">
        <w:t>Il corso prevede che le attività didattiche siano svolte in aula secondo il formato della lezione, nella forma del workshop e dell'approfondimento seminariale</w:t>
      </w:r>
      <w:r w:rsidR="00690565" w:rsidRPr="00E72177">
        <w:t xml:space="preserve">. </w:t>
      </w:r>
    </w:p>
    <w:p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E72177" w:rsidRPr="00E72177" w:rsidRDefault="00E72177" w:rsidP="00E72177">
      <w:pPr>
        <w:pStyle w:val="Testo2"/>
      </w:pPr>
      <w:r w:rsidRPr="00E72177">
        <w:t>Per la prima parte:</w:t>
      </w:r>
    </w:p>
    <w:p w:rsidR="00E72177" w:rsidRPr="00E72177" w:rsidRDefault="00E72177" w:rsidP="00E72177">
      <w:pPr>
        <w:pStyle w:val="Testo2"/>
      </w:pPr>
      <w:r w:rsidRPr="00E72177">
        <w:t xml:space="preserve">L’esame sarà sostenuto in forma orale. L’esame prevede domande sui testi, sui materiali messi a disposizione in piattaforma. Gli elementi che entreranno a far parte della valutazione della prova orale saranno: la chiarezza espositiva, la conoscenza delle linee generali della materia, la riflessione critica, la capacità di collegare le questioni generali alle tematiche specifiche affrontate. </w:t>
      </w:r>
    </w:p>
    <w:p w:rsidR="00E72177" w:rsidRPr="00E72177" w:rsidRDefault="00E72177" w:rsidP="00E72177">
      <w:pPr>
        <w:pStyle w:val="Testo2"/>
      </w:pPr>
      <w:r w:rsidRPr="00E72177">
        <w:t>Ai fini della valutazione, pertanto,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classificazione.</w:t>
      </w:r>
    </w:p>
    <w:p w:rsidR="00E72177" w:rsidRPr="00E72177" w:rsidRDefault="00E72177" w:rsidP="00E72177">
      <w:pPr>
        <w:pStyle w:val="Testo2"/>
      </w:pPr>
      <w:r w:rsidRPr="00E72177">
        <w:t>Per la seconda parte:</w:t>
      </w:r>
    </w:p>
    <w:p w:rsidR="00690565" w:rsidRDefault="00E72177" w:rsidP="00E72177">
      <w:pPr>
        <w:pStyle w:val="Testo2"/>
      </w:pPr>
      <w:r w:rsidRPr="00E72177">
        <w:t xml:space="preserve">Il metodo per l’accertamento delle conoscenze e delle competenze maturate consiste in un colloquio orale teso all'accertamento dell’acquisizione e della corretta comprensione dei contenuti dei testi previsti dalla bibliografia consigliata durante il corso, degli argomenti trattati a lezione e del materiale didattico messo a disposizione durante il semestre. Gli elementi che entreranno a far parte della valutazione saranno: la chiarezza espositiva, la conoscenza degli elementi fondanti la pedagogia speciale, la riflessione critica, la capacità di collegare le questioni generali alle tematiche connesse con gli approfondimenti indicati nella </w:t>
      </w:r>
      <w:r w:rsidRPr="00E72177">
        <w:lastRenderedPageBreak/>
        <w:t>bibliografia. Inoltre, saranno valutate la capacità di ragionamento e rigore analitico sui temi oggetto del corso, nonché la proprietà di linguaggio e le abilità comunicative.</w:t>
      </w:r>
    </w:p>
    <w:p w:rsidR="00766666" w:rsidRDefault="00EC54F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766666" w:rsidRDefault="00EC54F6">
      <w:pPr>
        <w:pStyle w:val="Testo2"/>
      </w:pPr>
      <w:r>
        <w:t>Il corso non necessita di prerequisiti relativi ai contenuti.</w:t>
      </w:r>
    </w:p>
    <w:p w:rsidR="00690565" w:rsidRDefault="00690565" w:rsidP="00690565">
      <w:pPr>
        <w:ind w:firstLine="284"/>
        <w:rPr>
          <w:rFonts w:cstheme="minorBid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66666" w:rsidRDefault="00EC54F6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:rsidR="00766666" w:rsidRDefault="00EC54F6">
      <w:pPr>
        <w:pStyle w:val="Testo2"/>
      </w:pPr>
      <w:r>
        <w:t xml:space="preserve">Il Prof. Alessandra </w:t>
      </w:r>
      <w:proofErr w:type="spellStart"/>
      <w:r>
        <w:t>Carenzio</w:t>
      </w:r>
      <w:proofErr w:type="spellEnd"/>
      <w:r>
        <w:t xml:space="preserve"> riceve gli studenti riceve gli studenti presso il Dipartimento di Pedagogia e </w:t>
      </w:r>
      <w:proofErr w:type="spellStart"/>
      <w:r>
        <w:t>comunicher</w:t>
      </w:r>
      <w:proofErr w:type="spellEnd"/>
      <w:r>
        <w:rPr>
          <w:lang w:val="fr-FR"/>
        </w:rPr>
        <w:t xml:space="preserve">à </w:t>
      </w:r>
      <w:r>
        <w:t>l’orario sulla propria pagina web dell’</w:t>
      </w: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>Cattolica (si consiglia di verificare sempre la bacheca online sulla pagina docente, nel caso di modifiche o di ulteriori spazi a disposizione, e di mandare una e-mail al docente).</w:t>
      </w:r>
    </w:p>
    <w:p w:rsidR="00690565" w:rsidRDefault="00690565" w:rsidP="00E72177">
      <w:pPr>
        <w:pStyle w:val="Testo2"/>
      </w:pPr>
      <w:r>
        <w:t>Il Prof. Luigi d’Alonzo riceve gli studenti presso il Dipartimento di Pedagogia e comunicherà l’orario sulla propria pagina web dell’Università Cattolica.</w:t>
      </w:r>
      <w:bookmarkStart w:id="0" w:name="_GoBack"/>
      <w:bookmarkEnd w:id="0"/>
    </w:p>
    <w:sectPr w:rsidR="0069056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84" w:rsidRDefault="00EC54F6">
      <w:pPr>
        <w:spacing w:line="240" w:lineRule="auto"/>
      </w:pPr>
      <w:r>
        <w:separator/>
      </w:r>
    </w:p>
  </w:endnote>
  <w:endnote w:type="continuationSeparator" w:id="0">
    <w:p w:rsidR="00BC7984" w:rsidRDefault="00EC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84" w:rsidRDefault="00EC54F6">
      <w:pPr>
        <w:spacing w:line="240" w:lineRule="auto"/>
      </w:pPr>
      <w:r>
        <w:separator/>
      </w:r>
    </w:p>
  </w:footnote>
  <w:footnote w:type="continuationSeparator" w:id="0">
    <w:p w:rsidR="00BC7984" w:rsidRDefault="00EC54F6">
      <w:pPr>
        <w:spacing w:line="240" w:lineRule="auto"/>
      </w:pPr>
      <w:r>
        <w:continuationSeparator/>
      </w:r>
    </w:p>
  </w:footnote>
  <w:footnote w:id="1">
    <w:p w:rsidR="00F53DFB" w:rsidRDefault="00F53D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3FB"/>
    <w:multiLevelType w:val="hybridMultilevel"/>
    <w:tmpl w:val="82FEDE8C"/>
    <w:styleLink w:val="Stileimportato1"/>
    <w:lvl w:ilvl="0" w:tplc="56A68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52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C455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1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0FA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EE534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A1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E5B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AA8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140D6"/>
    <w:multiLevelType w:val="hybridMultilevel"/>
    <w:tmpl w:val="58C8539E"/>
    <w:numStyleLink w:val="Stileimportato2"/>
  </w:abstractNum>
  <w:abstractNum w:abstractNumId="2" w15:restartNumberingAfterBreak="0">
    <w:nsid w:val="51090F4F"/>
    <w:multiLevelType w:val="hybridMultilevel"/>
    <w:tmpl w:val="82FEDE8C"/>
    <w:numStyleLink w:val="Stileimportato1"/>
  </w:abstractNum>
  <w:abstractNum w:abstractNumId="3" w15:restartNumberingAfterBreak="0">
    <w:nsid w:val="5BE52F9C"/>
    <w:multiLevelType w:val="hybridMultilevel"/>
    <w:tmpl w:val="58C8539E"/>
    <w:styleLink w:val="Stileimportato2"/>
    <w:lvl w:ilvl="0" w:tplc="6DCA3818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E629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94D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6A6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40D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884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003B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844B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6566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527C86"/>
    <w:multiLevelType w:val="hybridMultilevel"/>
    <w:tmpl w:val="58C8539E"/>
    <w:numStyleLink w:val="Stileimportato2"/>
  </w:abstractNum>
  <w:abstractNum w:abstractNumId="5" w15:restartNumberingAfterBreak="0">
    <w:nsid w:val="687F302D"/>
    <w:multiLevelType w:val="hybridMultilevel"/>
    <w:tmpl w:val="82FEDE8C"/>
    <w:numStyleLink w:val="Stileimportato1"/>
  </w:abstractNum>
  <w:abstractNum w:abstractNumId="6" w15:restartNumberingAfterBreak="0">
    <w:nsid w:val="7BDE432E"/>
    <w:multiLevelType w:val="hybridMultilevel"/>
    <w:tmpl w:val="7556F9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6"/>
    <w:rsid w:val="00205C39"/>
    <w:rsid w:val="00690565"/>
    <w:rsid w:val="007376D3"/>
    <w:rsid w:val="00766666"/>
    <w:rsid w:val="008D248B"/>
    <w:rsid w:val="009D6F03"/>
    <w:rsid w:val="00BC7984"/>
    <w:rsid w:val="00BD39BF"/>
    <w:rsid w:val="00E72177"/>
    <w:rsid w:val="00EC54F6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983"/>
  <w15:docId w15:val="{2283B183-88A5-4BB1-9436-958E9F28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uiPriority w:val="1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D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DF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gire-educativo-manuale-per-educatori-e-operatori-socio-assistenziali-9788835043874-237640.html" TargetMode="External"/><Relationship Id="rId13" Type="http://schemas.openxmlformats.org/officeDocument/2006/relationships/hyperlink" Target="https://librerie.unicatt.it/scheda-libro/autori-vari/la-rivelazione-precoce-delle-difficolta-una-ricerca-azione-su-bambini-da-0-a-6-anni-9788859012856-2503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uigi-dalonzo/disabilita-obiettivo-liberta-9788835036043-2059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alonzo-luigi-dalonzo-luigi/integrazione-del-disabile-9788835022022-17388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didattica-e-nido-dinfanzia-metodi-e-pratiche-dintervento-educativo-9788884347770-2457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391-5C01-4B74-8D07-58324D2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Grassi Monica Barbara</cp:lastModifiedBy>
  <cp:revision>9</cp:revision>
  <dcterms:created xsi:type="dcterms:W3CDTF">2020-05-06T08:35:00Z</dcterms:created>
  <dcterms:modified xsi:type="dcterms:W3CDTF">2020-07-29T12:13:00Z</dcterms:modified>
</cp:coreProperties>
</file>