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8" w:rsidRPr="00C31E93" w:rsidRDefault="00357678" w:rsidP="00357678">
      <w:pPr>
        <w:pStyle w:val="Titolo1"/>
      </w:pPr>
      <w:r>
        <w:t>Psicologia dello sviluppo</w:t>
      </w:r>
    </w:p>
    <w:p w:rsidR="00357678" w:rsidRPr="009F0499" w:rsidRDefault="00357678" w:rsidP="00357678">
      <w:pPr>
        <w:pStyle w:val="Titolo2"/>
        <w:rPr>
          <w:szCs w:val="18"/>
        </w:rPr>
      </w:pPr>
      <w:r w:rsidRPr="009F0499">
        <w:rPr>
          <w:szCs w:val="18"/>
        </w:rPr>
        <w:t xml:space="preserve">Prof. </w:t>
      </w:r>
      <w:r>
        <w:rPr>
          <w:szCs w:val="18"/>
        </w:rPr>
        <w:t xml:space="preserve">Paola Di Blasio; Prof. </w:t>
      </w:r>
      <w:r w:rsidRPr="009F0499">
        <w:rPr>
          <w:szCs w:val="18"/>
        </w:rPr>
        <w:t>Sarah Miragoli</w:t>
      </w:r>
    </w:p>
    <w:p w:rsidR="002547F2" w:rsidRDefault="002547F2" w:rsidP="002547F2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L’insegnamento si propone</w:t>
      </w:r>
      <w:r w:rsidR="00D6406F">
        <w:rPr>
          <w:szCs w:val="20"/>
        </w:rPr>
        <w:t xml:space="preserve"> </w:t>
      </w:r>
      <w:r w:rsidR="00D6406F" w:rsidRPr="00D6406F">
        <w:rPr>
          <w:szCs w:val="20"/>
        </w:rPr>
        <w:t xml:space="preserve">di </w:t>
      </w:r>
      <w:r w:rsidR="00D6406F">
        <w:rPr>
          <w:szCs w:val="20"/>
        </w:rPr>
        <w:t>fornire a</w:t>
      </w:r>
      <w:r w:rsidR="00D6406F" w:rsidRPr="00D6406F">
        <w:rPr>
          <w:szCs w:val="20"/>
        </w:rPr>
        <w:t xml:space="preserve">gli studenti </w:t>
      </w:r>
      <w:r w:rsidRPr="00DE4DFE">
        <w:rPr>
          <w:szCs w:val="20"/>
        </w:rPr>
        <w:t xml:space="preserve">le </w:t>
      </w:r>
      <w:r w:rsidR="00D6406F" w:rsidRPr="00DE4DFE">
        <w:rPr>
          <w:szCs w:val="20"/>
        </w:rPr>
        <w:t xml:space="preserve">principali </w:t>
      </w:r>
      <w:r w:rsidR="00D6406F">
        <w:rPr>
          <w:szCs w:val="20"/>
        </w:rPr>
        <w:t xml:space="preserve">e </w:t>
      </w:r>
      <w:r w:rsidR="00D6406F" w:rsidRPr="00DE4DFE">
        <w:rPr>
          <w:szCs w:val="20"/>
        </w:rPr>
        <w:t xml:space="preserve">più rilevanti </w:t>
      </w:r>
      <w:r w:rsidR="00A13D6B">
        <w:rPr>
          <w:szCs w:val="20"/>
        </w:rPr>
        <w:t>nozioni</w:t>
      </w:r>
      <w:r w:rsidRPr="00DE4DFE">
        <w:rPr>
          <w:szCs w:val="20"/>
        </w:rPr>
        <w:t xml:space="preserve"> di base sui modelli teorici, aree di ricerca, metodologie di studio e di intervento nell’ambito della psicologia dello sviluppo. Saranno presi in considerazione sia i contributi classici sia i contributi più recenti della letteratura, con particolare riferimento ad alcune </w:t>
      </w:r>
      <w:r w:rsidR="00A13D6B">
        <w:rPr>
          <w:szCs w:val="20"/>
        </w:rPr>
        <w:t xml:space="preserve">specifiche </w:t>
      </w:r>
      <w:r w:rsidRPr="00DE4DFE">
        <w:rPr>
          <w:szCs w:val="20"/>
        </w:rPr>
        <w:t xml:space="preserve">fasi </w:t>
      </w:r>
      <w:r w:rsidR="00A13D6B">
        <w:rPr>
          <w:szCs w:val="20"/>
        </w:rPr>
        <w:t xml:space="preserve">del ciclo </w:t>
      </w:r>
      <w:r w:rsidRPr="00DE4DFE">
        <w:rPr>
          <w:szCs w:val="20"/>
        </w:rPr>
        <w:t>di vita (infanzia, fanciullezza e adolescenza).</w:t>
      </w:r>
    </w:p>
    <w:p w:rsidR="002547F2" w:rsidRDefault="002547F2" w:rsidP="002547F2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Risultati di apprendimento attesi</w:t>
      </w:r>
    </w:p>
    <w:p w:rsidR="00392D96" w:rsidRDefault="00392D96" w:rsidP="00D72012">
      <w:pPr>
        <w:spacing w:before="120"/>
        <w:rPr>
          <w:szCs w:val="20"/>
        </w:rPr>
      </w:pPr>
      <w:r w:rsidRPr="00392D96">
        <w:rPr>
          <w:i/>
          <w:szCs w:val="20"/>
        </w:rPr>
        <w:t>Conoscenza e comprensione</w:t>
      </w:r>
      <w:r w:rsidR="00DE4DFE" w:rsidRPr="00DE4DFE">
        <w:rPr>
          <w:szCs w:val="20"/>
        </w:rPr>
        <w:t xml:space="preserve">. 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Al termine dell’insegnamento lo studente sarà in grado di: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Conoscere e comprendere i fondamenti epistemologici e metodologici della psicologia dello sviluppo.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 xml:space="preserve">Conoscere e comprendere i principali paradigmi teorici relativi ai diversi ambiti </w:t>
      </w:r>
      <w:r w:rsidR="00D32CCC">
        <w:rPr>
          <w:szCs w:val="20"/>
        </w:rPr>
        <w:t>dello sviluppo</w:t>
      </w:r>
      <w:r w:rsidRPr="00DE4DFE">
        <w:rPr>
          <w:szCs w:val="20"/>
        </w:rPr>
        <w:t xml:space="preserve"> motorio, percettivo, comunicativo-linguistico, cognitivo, emotivo e affettivo-relazionale.</w:t>
      </w:r>
    </w:p>
    <w:p w:rsidR="00D32CCC" w:rsidRPr="00DE4DFE" w:rsidRDefault="00D32CCC" w:rsidP="00D32CCC">
      <w:pPr>
        <w:rPr>
          <w:szCs w:val="20"/>
        </w:rPr>
      </w:pPr>
      <w:r w:rsidRPr="00DE4DFE">
        <w:rPr>
          <w:szCs w:val="20"/>
        </w:rPr>
        <w:t>Conoscere e comprendere le principali metodologie di valutazione</w:t>
      </w:r>
      <w:r>
        <w:rPr>
          <w:szCs w:val="20"/>
        </w:rPr>
        <w:t xml:space="preserve"> e di ricerca nell’ambito della</w:t>
      </w:r>
      <w:r w:rsidRPr="00DE4DFE">
        <w:rPr>
          <w:szCs w:val="20"/>
        </w:rPr>
        <w:t xml:space="preserve"> psicologia dello sviluppo (</w:t>
      </w:r>
      <w:r>
        <w:rPr>
          <w:szCs w:val="20"/>
        </w:rPr>
        <w:t>con particolare riferimento all’</w:t>
      </w:r>
      <w:r w:rsidRPr="00DE4DFE">
        <w:rPr>
          <w:szCs w:val="20"/>
        </w:rPr>
        <w:t xml:space="preserve">osservazione </w:t>
      </w:r>
      <w:r>
        <w:rPr>
          <w:szCs w:val="20"/>
        </w:rPr>
        <w:t xml:space="preserve">dell’interazione </w:t>
      </w:r>
      <w:r w:rsidRPr="00DE4DFE">
        <w:rPr>
          <w:szCs w:val="20"/>
        </w:rPr>
        <w:t xml:space="preserve">e </w:t>
      </w:r>
      <w:r>
        <w:rPr>
          <w:szCs w:val="20"/>
        </w:rPr>
        <w:t xml:space="preserve">al </w:t>
      </w:r>
      <w:r w:rsidRPr="00DE4DFE">
        <w:rPr>
          <w:szCs w:val="20"/>
        </w:rPr>
        <w:t>colloquio).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Conoscere e comprendere i principali modelli di valutazione e</w:t>
      </w:r>
      <w:r w:rsidR="00D32CCC">
        <w:rPr>
          <w:szCs w:val="20"/>
        </w:rPr>
        <w:t xml:space="preserve"> di</w:t>
      </w:r>
      <w:r w:rsidRPr="00DE4DFE">
        <w:rPr>
          <w:szCs w:val="20"/>
        </w:rPr>
        <w:t xml:space="preserve"> intervento nell’ambito della psicologia dello sviluppo.</w:t>
      </w:r>
    </w:p>
    <w:p w:rsidR="00392D96" w:rsidRDefault="00392D96" w:rsidP="00392D96">
      <w:pPr>
        <w:spacing w:before="120"/>
        <w:rPr>
          <w:szCs w:val="20"/>
        </w:rPr>
      </w:pPr>
      <w:r w:rsidRPr="00392D96">
        <w:rPr>
          <w:i/>
          <w:szCs w:val="20"/>
        </w:rPr>
        <w:t>Capacità di applicare conoscenza e comprensione</w:t>
      </w:r>
      <w:r w:rsidR="00DE4DFE" w:rsidRPr="00DE4DFE">
        <w:rPr>
          <w:szCs w:val="20"/>
        </w:rPr>
        <w:t xml:space="preserve">. 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Al termine dell’insegnamento lo studente sarà in grado di: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 xml:space="preserve">Utilizzare le conoscenze teoriche </w:t>
      </w:r>
      <w:r w:rsidR="00D32CCC">
        <w:rPr>
          <w:szCs w:val="20"/>
        </w:rPr>
        <w:t xml:space="preserve">acquisite </w:t>
      </w:r>
      <w:r w:rsidRPr="00DE4DFE">
        <w:rPr>
          <w:szCs w:val="20"/>
        </w:rPr>
        <w:t xml:space="preserve">per individuare i bisogni </w:t>
      </w:r>
      <w:r w:rsidR="00D32CCC">
        <w:rPr>
          <w:szCs w:val="20"/>
        </w:rPr>
        <w:t>evolutivi (</w:t>
      </w:r>
      <w:r w:rsidRPr="00DE4DFE">
        <w:rPr>
          <w:szCs w:val="20"/>
        </w:rPr>
        <w:t>psicologici ed educativi</w:t>
      </w:r>
      <w:r w:rsidR="00D32CCC">
        <w:rPr>
          <w:szCs w:val="20"/>
        </w:rPr>
        <w:t>)</w:t>
      </w:r>
      <w:r w:rsidRPr="00DE4DFE">
        <w:rPr>
          <w:szCs w:val="20"/>
        </w:rPr>
        <w:t xml:space="preserve"> di bambini e adolescenti.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 xml:space="preserve">Utilizzare </w:t>
      </w:r>
      <w:r w:rsidR="00D32CCC">
        <w:rPr>
          <w:szCs w:val="20"/>
        </w:rPr>
        <w:t xml:space="preserve">le </w:t>
      </w:r>
      <w:r w:rsidRPr="00DE4DFE">
        <w:rPr>
          <w:szCs w:val="20"/>
        </w:rPr>
        <w:t xml:space="preserve">conoscenze e concetti </w:t>
      </w:r>
      <w:r w:rsidR="00D32CCC">
        <w:rPr>
          <w:szCs w:val="20"/>
        </w:rPr>
        <w:t xml:space="preserve">acquisiti </w:t>
      </w:r>
      <w:r w:rsidRPr="00DE4DFE">
        <w:rPr>
          <w:szCs w:val="20"/>
        </w:rPr>
        <w:t>per ragionare secondo la logica della psicologia dello sviluppo.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 xml:space="preserve">Sviluppare una conoscenza critica dei punti di forza e </w:t>
      </w:r>
      <w:r w:rsidR="00D32CCC">
        <w:rPr>
          <w:szCs w:val="20"/>
        </w:rPr>
        <w:t xml:space="preserve">di criticità </w:t>
      </w:r>
      <w:r w:rsidRPr="00DE4DFE">
        <w:rPr>
          <w:szCs w:val="20"/>
        </w:rPr>
        <w:t>di ciascun approccio teorico.</w:t>
      </w:r>
    </w:p>
    <w:p w:rsidR="00DE4DFE" w:rsidRPr="00DE4DFE" w:rsidRDefault="00DE4DFE" w:rsidP="00DE4DFE">
      <w:pPr>
        <w:rPr>
          <w:szCs w:val="20"/>
        </w:rPr>
      </w:pPr>
      <w:r w:rsidRPr="00DE4DFE">
        <w:rPr>
          <w:szCs w:val="20"/>
        </w:rPr>
        <w:t>Comprendere le relazioni tra la psicologia dello sviluppo e la promozione della salute, con particolare riferimento alle principali metodologie di ricerca</w:t>
      </w:r>
      <w:r w:rsidR="00D32CCC">
        <w:rPr>
          <w:szCs w:val="20"/>
        </w:rPr>
        <w:t>, valutazione</w:t>
      </w:r>
      <w:r w:rsidRPr="00DE4DFE">
        <w:rPr>
          <w:szCs w:val="20"/>
        </w:rPr>
        <w:t xml:space="preserve"> e intervento.</w:t>
      </w:r>
    </w:p>
    <w:p w:rsidR="00DE4DFE" w:rsidRDefault="00DE4DFE" w:rsidP="00DE4DFE">
      <w:pPr>
        <w:rPr>
          <w:szCs w:val="20"/>
        </w:rPr>
      </w:pPr>
      <w:r w:rsidRPr="00DE4DFE">
        <w:rPr>
          <w:szCs w:val="20"/>
        </w:rPr>
        <w:lastRenderedPageBreak/>
        <w:t xml:space="preserve">Utilizzare le conoscenze psicologiche </w:t>
      </w:r>
      <w:r w:rsidR="00D32CCC">
        <w:rPr>
          <w:szCs w:val="20"/>
        </w:rPr>
        <w:t xml:space="preserve">della psicologia dello sviluppo </w:t>
      </w:r>
      <w:r w:rsidRPr="00DE4DFE">
        <w:rPr>
          <w:szCs w:val="20"/>
        </w:rPr>
        <w:t>al fine di individuare fattori di rischio e/o di protezione caratt</w:t>
      </w:r>
      <w:r w:rsidR="00D32CCC">
        <w:rPr>
          <w:szCs w:val="20"/>
        </w:rPr>
        <w:t xml:space="preserve">erizzanti i diversi percorsi </w:t>
      </w:r>
      <w:r w:rsidR="002547F2">
        <w:rPr>
          <w:szCs w:val="20"/>
        </w:rPr>
        <w:t xml:space="preserve">e </w:t>
      </w:r>
      <w:r w:rsidR="002547F2" w:rsidRPr="00DE4DFE">
        <w:rPr>
          <w:szCs w:val="20"/>
        </w:rPr>
        <w:t>contesti</w:t>
      </w:r>
      <w:r w:rsidRPr="00DE4DFE">
        <w:rPr>
          <w:szCs w:val="20"/>
        </w:rPr>
        <w:t xml:space="preserve"> di sviluppo.</w:t>
      </w:r>
    </w:p>
    <w:p w:rsidR="00D32CCC" w:rsidRDefault="00D32CCC" w:rsidP="00D32CCC">
      <w:pPr>
        <w:spacing w:before="120"/>
        <w:rPr>
          <w:szCs w:val="20"/>
        </w:rPr>
      </w:pPr>
      <w:r>
        <w:rPr>
          <w:i/>
          <w:szCs w:val="20"/>
        </w:rPr>
        <w:t>Autonomia di giudizio</w:t>
      </w:r>
    </w:p>
    <w:p w:rsidR="00D32CCC" w:rsidRPr="00DE4DFE" w:rsidRDefault="00D32CCC" w:rsidP="00D32CCC">
      <w:pPr>
        <w:rPr>
          <w:szCs w:val="20"/>
        </w:rPr>
      </w:pPr>
      <w:r w:rsidRPr="00DE4DFE">
        <w:rPr>
          <w:szCs w:val="20"/>
        </w:rPr>
        <w:t>Al termine dell’insegnamento lo studente sarà in grado di:</w:t>
      </w:r>
    </w:p>
    <w:p w:rsidR="00D32CCC" w:rsidRPr="00DE4DFE" w:rsidRDefault="00D32CCC" w:rsidP="00D32CCC">
      <w:pPr>
        <w:rPr>
          <w:szCs w:val="20"/>
        </w:rPr>
      </w:pPr>
      <w:r>
        <w:rPr>
          <w:szCs w:val="20"/>
        </w:rPr>
        <w:t xml:space="preserve">Ragionare criticamente sulle caratteristiche e sulle traiettorie evolutive </w:t>
      </w:r>
      <w:r w:rsidR="002547F2">
        <w:rPr>
          <w:szCs w:val="20"/>
        </w:rPr>
        <w:t>dello sviluppo</w:t>
      </w:r>
      <w:r>
        <w:rPr>
          <w:szCs w:val="20"/>
        </w:rPr>
        <w:t xml:space="preserve"> tipico del bambino e dell’adolescente</w:t>
      </w:r>
      <w:r w:rsidR="00D41F07">
        <w:rPr>
          <w:szCs w:val="20"/>
        </w:rPr>
        <w:t>.</w:t>
      </w:r>
    </w:p>
    <w:p w:rsidR="00D41F07" w:rsidRDefault="00D41F07" w:rsidP="00D41F07">
      <w:pPr>
        <w:spacing w:before="120"/>
        <w:rPr>
          <w:szCs w:val="20"/>
        </w:rPr>
      </w:pPr>
      <w:r>
        <w:rPr>
          <w:i/>
          <w:szCs w:val="20"/>
        </w:rPr>
        <w:t>Abilità comunicative</w:t>
      </w:r>
    </w:p>
    <w:p w:rsidR="00D41F07" w:rsidRPr="00DE4DFE" w:rsidRDefault="00D41F07" w:rsidP="00D41F07">
      <w:pPr>
        <w:rPr>
          <w:szCs w:val="20"/>
        </w:rPr>
      </w:pPr>
      <w:r w:rsidRPr="00DE4DFE">
        <w:rPr>
          <w:szCs w:val="20"/>
        </w:rPr>
        <w:t>Al termine dell’insegnamento lo studente sarà in grado di:</w:t>
      </w:r>
    </w:p>
    <w:p w:rsidR="00D41F07" w:rsidRPr="00DE4DFE" w:rsidRDefault="00D41F07" w:rsidP="00D41F07">
      <w:pPr>
        <w:rPr>
          <w:szCs w:val="20"/>
        </w:rPr>
      </w:pPr>
      <w:r>
        <w:rPr>
          <w:szCs w:val="20"/>
        </w:rPr>
        <w:t>Mostrare</w:t>
      </w:r>
      <w:r w:rsidRPr="00DE4DFE">
        <w:rPr>
          <w:szCs w:val="20"/>
        </w:rPr>
        <w:t xml:space="preserve"> una corretta padronanza del lessico psicologico</w:t>
      </w:r>
      <w:r>
        <w:rPr>
          <w:szCs w:val="20"/>
        </w:rPr>
        <w:t xml:space="preserve"> specifico della psicologia dello sviluppo</w:t>
      </w:r>
      <w:r w:rsidRPr="00DE4DFE">
        <w:rPr>
          <w:szCs w:val="20"/>
        </w:rPr>
        <w:t>.</w:t>
      </w:r>
    </w:p>
    <w:p w:rsidR="00DE4DFE" w:rsidRDefault="00DE4DFE" w:rsidP="004D707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D7075" w:rsidRPr="00B77724" w:rsidRDefault="004D7075" w:rsidP="004D7075">
      <w:r w:rsidRPr="00B77724">
        <w:t>I</w:t>
      </w:r>
      <w:r>
        <w:t>l corso prevede un’i</w:t>
      </w:r>
      <w:r w:rsidRPr="00B77724">
        <w:t>ntroduzione sull’oggetto e sul metodo della psicologia dello sviluppo</w:t>
      </w:r>
      <w:r>
        <w:t>,</w:t>
      </w:r>
      <w:r w:rsidRPr="00B77724">
        <w:t xml:space="preserve"> a cui seguirà l’analisi delle principali teorie esplicative </w:t>
      </w:r>
      <w:r>
        <w:t xml:space="preserve">dello sviluppo, </w:t>
      </w:r>
      <w:r w:rsidRPr="00B77724">
        <w:t xml:space="preserve">con particolare attenzione alle impostazioni più recenti, al superamento delle teorie stadiali e ai cambiamenti di prospettiva introdotti dalle teorie </w:t>
      </w:r>
      <w:proofErr w:type="spellStart"/>
      <w:r w:rsidRPr="00B77724">
        <w:t>interazioniste</w:t>
      </w:r>
      <w:proofErr w:type="spellEnd"/>
      <w:r w:rsidRPr="00B77724">
        <w:t xml:space="preserve"> e </w:t>
      </w:r>
      <w:proofErr w:type="spellStart"/>
      <w:r w:rsidRPr="00B77724">
        <w:t>contestualiste</w:t>
      </w:r>
      <w:proofErr w:type="spellEnd"/>
      <w:r w:rsidRPr="00B77724">
        <w:t xml:space="preserve">. Si farà </w:t>
      </w:r>
      <w:r>
        <w:t xml:space="preserve">esplicito </w:t>
      </w:r>
      <w:r w:rsidRPr="00B77724">
        <w:t xml:space="preserve">riferimento al modello interpretativo dello sviluppo basato sull’interconnessione tra fattori </w:t>
      </w:r>
      <w:r w:rsidR="004E39C9">
        <w:t>di rischio</w:t>
      </w:r>
      <w:r w:rsidRPr="00B77724">
        <w:t xml:space="preserve"> e </w:t>
      </w:r>
      <w:r w:rsidR="004E39C9">
        <w:t>di protezione</w:t>
      </w:r>
      <w:r>
        <w:t>,</w:t>
      </w:r>
      <w:r w:rsidRPr="00B77724">
        <w:t xml:space="preserve"> che, nella sua applicazione alle diverse fasi della vita dell’individuo, consente di valutare </w:t>
      </w:r>
      <w:r>
        <w:t>le difficoltà e le problematiche in una prospettiva dinamica e attenta</w:t>
      </w:r>
      <w:r w:rsidRPr="00B77724">
        <w:t xml:space="preserve"> ai processi, ai meccanismi e alla loro reciproca interazione.</w:t>
      </w:r>
    </w:p>
    <w:p w:rsidR="004D7075" w:rsidRDefault="004D7075" w:rsidP="004D7075">
      <w:pPr>
        <w:rPr>
          <w:smallCaps/>
          <w:sz w:val="18"/>
        </w:rPr>
      </w:pPr>
    </w:p>
    <w:p w:rsidR="004D7075" w:rsidRPr="009F0499" w:rsidRDefault="004D7075" w:rsidP="004D7075">
      <w:r w:rsidRPr="00B65BE5">
        <w:rPr>
          <w:smallCaps/>
          <w:sz w:val="18"/>
        </w:rPr>
        <w:t>I Modulo</w:t>
      </w:r>
      <w:r w:rsidRPr="009F0499">
        <w:rPr>
          <w:smallCaps/>
        </w:rPr>
        <w:t>:</w:t>
      </w:r>
      <w:r w:rsidRPr="009F0499">
        <w:t xml:space="preserve"> </w:t>
      </w:r>
      <w:r w:rsidRPr="00C31E93">
        <w:rPr>
          <w:i/>
        </w:rPr>
        <w:t xml:space="preserve">Prof. </w:t>
      </w:r>
      <w:r w:rsidR="00B64E34">
        <w:rPr>
          <w:i/>
        </w:rPr>
        <w:t>Paola Di Blasio</w:t>
      </w:r>
    </w:p>
    <w:p w:rsidR="004D7075" w:rsidRDefault="004D7075" w:rsidP="004D7075">
      <w:bookmarkStart w:id="0" w:name="OLE_LINK1"/>
      <w:bookmarkStart w:id="1" w:name="OLE_LINK2"/>
      <w:r w:rsidRPr="009F0499">
        <w:t>Il modulo di 30 ore</w:t>
      </w:r>
      <w:bookmarkEnd w:id="0"/>
      <w:bookmarkEnd w:id="1"/>
      <w:r w:rsidRPr="009F0499">
        <w:t xml:space="preserve"> si propone di approfondire </w:t>
      </w:r>
      <w:r w:rsidR="00B64E34">
        <w:t xml:space="preserve">i principali concetti teorici della psicologia dello sviluppo, con particolare riferimento alle competenze </w:t>
      </w:r>
      <w:r w:rsidR="001F2205">
        <w:t xml:space="preserve">neonatali (cognitive, emotive e interazionali), e all’analisi dei contesti di sviluppo attraverso il modello </w:t>
      </w:r>
      <w:proofErr w:type="spellStart"/>
      <w:r w:rsidR="001F2205" w:rsidRPr="001F2205">
        <w:rPr>
          <w:i/>
        </w:rPr>
        <w:t>process</w:t>
      </w:r>
      <w:proofErr w:type="spellEnd"/>
      <w:r w:rsidR="001F2205" w:rsidRPr="001F2205">
        <w:rPr>
          <w:i/>
        </w:rPr>
        <w:t xml:space="preserve"> </w:t>
      </w:r>
      <w:proofErr w:type="spellStart"/>
      <w:r w:rsidR="001F2205" w:rsidRPr="001F2205">
        <w:rPr>
          <w:i/>
        </w:rPr>
        <w:t>oriented</w:t>
      </w:r>
      <w:proofErr w:type="spellEnd"/>
      <w:r w:rsidR="001F2205">
        <w:t xml:space="preserve"> (per meccanismi e processi), in termini di valutazione dei fattori di rischio e/o di protezione. </w:t>
      </w:r>
      <w:r>
        <w:t>Saranno approfondite l</w:t>
      </w:r>
      <w:r w:rsidRPr="009F0499">
        <w:t xml:space="preserve">e </w:t>
      </w:r>
      <w:r>
        <w:t xml:space="preserve">seguenti </w:t>
      </w:r>
      <w:r w:rsidRPr="009F0499">
        <w:t>aree tematiche</w:t>
      </w:r>
      <w:r>
        <w:t>:</w:t>
      </w:r>
      <w:r w:rsidRPr="009F0499">
        <w:t xml:space="preserve"> </w:t>
      </w:r>
    </w:p>
    <w:p w:rsidR="004D7075" w:rsidRPr="002547F2" w:rsidRDefault="004D7075" w:rsidP="00B64E34">
      <w:pPr>
        <w:spacing w:before="120"/>
        <w:rPr>
          <w:i/>
        </w:rPr>
      </w:pPr>
      <w:r w:rsidRPr="002547F2">
        <w:rPr>
          <w:i/>
        </w:rPr>
        <w:t xml:space="preserve">Unità 1: </w:t>
      </w:r>
      <w:r w:rsidR="001F2205" w:rsidRPr="002547F2">
        <w:rPr>
          <w:i/>
        </w:rPr>
        <w:t>Competenze cognitive e sociali preco</w:t>
      </w:r>
      <w:r w:rsidR="00E72AA5" w:rsidRPr="002547F2">
        <w:rPr>
          <w:i/>
        </w:rPr>
        <w:t>c</w:t>
      </w:r>
      <w:r w:rsidR="001F2205" w:rsidRPr="002547F2">
        <w:rPr>
          <w:i/>
        </w:rPr>
        <w:t>i</w:t>
      </w:r>
    </w:p>
    <w:p w:rsidR="004D7075" w:rsidRDefault="004D7075" w:rsidP="004D7075">
      <w:r>
        <w:tab/>
      </w:r>
      <w:r w:rsidR="001F2205">
        <w:t>Sviluppo fisico e motorio</w:t>
      </w:r>
    </w:p>
    <w:p w:rsidR="004D7075" w:rsidRDefault="004D7075" w:rsidP="004D7075">
      <w:r>
        <w:tab/>
      </w:r>
      <w:r w:rsidR="001F2205">
        <w:t>Sviluppo percettivo</w:t>
      </w:r>
    </w:p>
    <w:p w:rsidR="00E72AA5" w:rsidRDefault="00E72AA5" w:rsidP="004D7075">
      <w:r>
        <w:tab/>
        <w:t>Sviluppo emotivo</w:t>
      </w:r>
    </w:p>
    <w:p w:rsidR="00DC155A" w:rsidRPr="002547F2" w:rsidRDefault="00DC155A" w:rsidP="00DC155A">
      <w:pPr>
        <w:rPr>
          <w:i/>
        </w:rPr>
      </w:pPr>
      <w:r w:rsidRPr="002547F2">
        <w:rPr>
          <w:i/>
        </w:rPr>
        <w:t>Unità 2: L’interazione caregiver-bambino</w:t>
      </w:r>
    </w:p>
    <w:p w:rsidR="00DC155A" w:rsidRPr="00DC155A" w:rsidRDefault="00DC155A" w:rsidP="00DC155A">
      <w:r>
        <w:tab/>
        <w:t>S</w:t>
      </w:r>
      <w:r w:rsidRPr="00DC155A">
        <w:t xml:space="preserve">incronia interattiva e regolazione </w:t>
      </w:r>
      <w:r>
        <w:t>reciproca bidirezionale</w:t>
      </w:r>
    </w:p>
    <w:p w:rsidR="004D7075" w:rsidRPr="002547F2" w:rsidRDefault="00DC155A" w:rsidP="004D7075">
      <w:pPr>
        <w:rPr>
          <w:i/>
        </w:rPr>
      </w:pPr>
      <w:r w:rsidRPr="002547F2">
        <w:rPr>
          <w:i/>
        </w:rPr>
        <w:t>Unità 3</w:t>
      </w:r>
      <w:r w:rsidR="004D7075" w:rsidRPr="002547F2">
        <w:rPr>
          <w:i/>
        </w:rPr>
        <w:t xml:space="preserve">: </w:t>
      </w:r>
      <w:r w:rsidR="00E72AA5" w:rsidRPr="002547F2">
        <w:rPr>
          <w:i/>
        </w:rPr>
        <w:t>La teoria dell’attaccamento</w:t>
      </w:r>
    </w:p>
    <w:p w:rsidR="004D7075" w:rsidRDefault="004D7075" w:rsidP="004D7075">
      <w:r>
        <w:tab/>
      </w:r>
      <w:r w:rsidR="00E72AA5">
        <w:t>Basi etologiche della teoria</w:t>
      </w:r>
    </w:p>
    <w:p w:rsidR="00E72AA5" w:rsidRDefault="00E72AA5" w:rsidP="004D7075">
      <w:r>
        <w:lastRenderedPageBreak/>
        <w:tab/>
        <w:t>Legami di attaccamento e Modelli Operativi Interni</w:t>
      </w:r>
    </w:p>
    <w:p w:rsidR="00E72AA5" w:rsidRDefault="00E72AA5" w:rsidP="004D7075">
      <w:r>
        <w:tab/>
        <w:t>Valutazione dell’attaccamento</w:t>
      </w:r>
    </w:p>
    <w:p w:rsidR="004D7075" w:rsidRPr="002547F2" w:rsidRDefault="00DC155A" w:rsidP="004D7075">
      <w:pPr>
        <w:rPr>
          <w:i/>
        </w:rPr>
      </w:pPr>
      <w:r w:rsidRPr="002547F2">
        <w:rPr>
          <w:i/>
        </w:rPr>
        <w:t>Unità 4</w:t>
      </w:r>
      <w:r w:rsidR="004D7075" w:rsidRPr="002547F2">
        <w:rPr>
          <w:i/>
        </w:rPr>
        <w:t xml:space="preserve">: </w:t>
      </w:r>
      <w:r w:rsidR="00CE086A" w:rsidRPr="002547F2">
        <w:rPr>
          <w:i/>
        </w:rPr>
        <w:t>Qualità delle relazioni familiari</w:t>
      </w:r>
    </w:p>
    <w:p w:rsidR="004D7075" w:rsidRDefault="004D7075" w:rsidP="004D7075">
      <w:r>
        <w:tab/>
      </w:r>
      <w:r w:rsidR="00CE086A">
        <w:t xml:space="preserve">Modello </w:t>
      </w:r>
      <w:proofErr w:type="spellStart"/>
      <w:r w:rsidR="00CE086A" w:rsidRPr="00CE086A">
        <w:rPr>
          <w:i/>
        </w:rPr>
        <w:t>process-oriented</w:t>
      </w:r>
      <w:proofErr w:type="spellEnd"/>
    </w:p>
    <w:p w:rsidR="004D7075" w:rsidRDefault="004D7075" w:rsidP="004D7075">
      <w:r>
        <w:tab/>
      </w:r>
      <w:r w:rsidR="00CE086A">
        <w:t>Fattori di rischio e di protezione</w:t>
      </w:r>
    </w:p>
    <w:p w:rsidR="00CE086A" w:rsidRDefault="00CE086A" w:rsidP="004D7075">
      <w:r>
        <w:tab/>
        <w:t>Violenza ai danni dell’infanzia</w:t>
      </w:r>
    </w:p>
    <w:p w:rsidR="004D7075" w:rsidRDefault="004D7075" w:rsidP="00DE4DFE"/>
    <w:p w:rsidR="00B64E34" w:rsidRPr="009F0499" w:rsidRDefault="00B64E34" w:rsidP="00B64E34">
      <w:r w:rsidRPr="00B65BE5">
        <w:rPr>
          <w:smallCaps/>
          <w:sz w:val="18"/>
        </w:rPr>
        <w:t>I Modulo</w:t>
      </w:r>
      <w:r w:rsidRPr="009F0499">
        <w:rPr>
          <w:smallCaps/>
        </w:rPr>
        <w:t>:</w:t>
      </w:r>
      <w:r w:rsidRPr="009F0499">
        <w:t xml:space="preserve"> </w:t>
      </w:r>
      <w:r w:rsidRPr="00C31E93">
        <w:rPr>
          <w:i/>
        </w:rPr>
        <w:t>Prof. Sarah Miragoli</w:t>
      </w:r>
    </w:p>
    <w:p w:rsidR="00B64E34" w:rsidRDefault="00B64E34" w:rsidP="00B64E34">
      <w:r w:rsidRPr="009F0499">
        <w:t xml:space="preserve">Il modulo di 30 ore si propone di approfondire </w:t>
      </w:r>
      <w:r w:rsidR="00C76DB7" w:rsidRPr="00C76DB7">
        <w:t>i principali concetti teorici della psicologia dello sviluppo, con particolare riferimento</w:t>
      </w:r>
      <w:r w:rsidR="00C76DB7">
        <w:t xml:space="preserve"> allo sviluppo cognitivo, sociale e morale del bambino</w:t>
      </w:r>
      <w:r w:rsidRPr="009F0499">
        <w:t>.</w:t>
      </w:r>
      <w:r w:rsidR="00C76DB7">
        <w:t xml:space="preserve"> </w:t>
      </w:r>
      <w:r>
        <w:t>Saranno approfondite l</w:t>
      </w:r>
      <w:r w:rsidRPr="009F0499">
        <w:t xml:space="preserve">e </w:t>
      </w:r>
      <w:r>
        <w:t xml:space="preserve">seguenti </w:t>
      </w:r>
      <w:r w:rsidRPr="009F0499">
        <w:t>aree tematiche</w:t>
      </w:r>
      <w:r>
        <w:t>:</w:t>
      </w:r>
      <w:r w:rsidRPr="009F0499">
        <w:t xml:space="preserve"> </w:t>
      </w:r>
    </w:p>
    <w:p w:rsidR="00B64E34" w:rsidRPr="002547F2" w:rsidRDefault="00B64E34" w:rsidP="00B64E34">
      <w:pPr>
        <w:rPr>
          <w:i/>
        </w:rPr>
      </w:pPr>
      <w:r w:rsidRPr="002547F2">
        <w:rPr>
          <w:i/>
        </w:rPr>
        <w:t xml:space="preserve">Unità 1: </w:t>
      </w:r>
      <w:r w:rsidR="00C76DB7" w:rsidRPr="002547F2">
        <w:rPr>
          <w:i/>
        </w:rPr>
        <w:t>Sviluppo cognitivo</w:t>
      </w:r>
    </w:p>
    <w:p w:rsidR="00B64E34" w:rsidRDefault="00B64E34" w:rsidP="00B64E34">
      <w:r>
        <w:tab/>
      </w:r>
      <w:r w:rsidR="00DC155A">
        <w:t>Teoria di</w:t>
      </w:r>
      <w:r w:rsidR="00C76DB7">
        <w:t xml:space="preserve"> J. </w:t>
      </w:r>
      <w:proofErr w:type="spellStart"/>
      <w:r w:rsidR="00C76DB7">
        <w:t>Piaget</w:t>
      </w:r>
      <w:proofErr w:type="spellEnd"/>
    </w:p>
    <w:p w:rsidR="00DC155A" w:rsidRDefault="00B64E34" w:rsidP="00B64E34">
      <w:r>
        <w:tab/>
      </w:r>
      <w:r w:rsidR="00DC155A">
        <w:t xml:space="preserve">Teoria di L. </w:t>
      </w:r>
      <w:proofErr w:type="spellStart"/>
      <w:r w:rsidR="00DC155A">
        <w:t>Vygotskij</w:t>
      </w:r>
      <w:proofErr w:type="spellEnd"/>
    </w:p>
    <w:p w:rsidR="00DC155A" w:rsidRDefault="00DC155A" w:rsidP="00B64E34">
      <w:r>
        <w:tab/>
        <w:t xml:space="preserve">Teoria di J. </w:t>
      </w:r>
      <w:proofErr w:type="spellStart"/>
      <w:r>
        <w:t>Bruner</w:t>
      </w:r>
      <w:proofErr w:type="spellEnd"/>
    </w:p>
    <w:p w:rsidR="00B64E34" w:rsidRDefault="00DC155A" w:rsidP="00B64E34">
      <w:r>
        <w:tab/>
        <w:t>Teoria della mente</w:t>
      </w:r>
      <w:r w:rsidR="00305913">
        <w:t xml:space="preserve"> </w:t>
      </w:r>
    </w:p>
    <w:p w:rsidR="00B64E34" w:rsidRPr="002547F2" w:rsidRDefault="00B64E34" w:rsidP="00B64E34">
      <w:pPr>
        <w:rPr>
          <w:i/>
        </w:rPr>
      </w:pPr>
      <w:r w:rsidRPr="002547F2">
        <w:rPr>
          <w:i/>
        </w:rPr>
        <w:t xml:space="preserve">Unità 2: </w:t>
      </w:r>
      <w:r w:rsidR="00DC155A" w:rsidRPr="002547F2">
        <w:rPr>
          <w:i/>
        </w:rPr>
        <w:t>Sviluppo del S</w:t>
      </w:r>
      <w:r w:rsidR="00992C89" w:rsidRPr="002547F2">
        <w:rPr>
          <w:i/>
        </w:rPr>
        <w:t>é</w:t>
      </w:r>
    </w:p>
    <w:p w:rsidR="00B64E34" w:rsidRDefault="00B64E34" w:rsidP="00B64E34">
      <w:r w:rsidRPr="00DC155A">
        <w:tab/>
      </w:r>
      <w:r w:rsidR="00992C89">
        <w:t>Conoscenza di sé e consapevolezza</w:t>
      </w:r>
    </w:p>
    <w:p w:rsidR="00992C89" w:rsidRPr="00DC155A" w:rsidRDefault="00992C89" w:rsidP="00B64E34">
      <w:r>
        <w:tab/>
        <w:t>Conoscenza e rappresentazione degli altri</w:t>
      </w:r>
    </w:p>
    <w:p w:rsidR="00B64E34" w:rsidRPr="002547F2" w:rsidRDefault="00B64E34" w:rsidP="00B64E34">
      <w:pPr>
        <w:rPr>
          <w:i/>
        </w:rPr>
      </w:pPr>
      <w:r w:rsidRPr="002547F2">
        <w:rPr>
          <w:i/>
        </w:rPr>
        <w:t xml:space="preserve">Unità 3: </w:t>
      </w:r>
      <w:r w:rsidR="00DC155A" w:rsidRPr="002547F2">
        <w:rPr>
          <w:i/>
        </w:rPr>
        <w:t>Gioco del bambino</w:t>
      </w:r>
    </w:p>
    <w:p w:rsidR="00B64E34" w:rsidRPr="00DC155A" w:rsidRDefault="00B64E34" w:rsidP="00B64E34">
      <w:r w:rsidRPr="00DC155A">
        <w:tab/>
      </w:r>
      <w:r w:rsidR="00992C89">
        <w:t>Definizioni e sviluppo del gioco</w:t>
      </w:r>
    </w:p>
    <w:p w:rsidR="00B64E34" w:rsidRPr="00DC155A" w:rsidRDefault="00B64E34" w:rsidP="00B64E34">
      <w:r w:rsidRPr="00DC155A">
        <w:tab/>
      </w:r>
      <w:r w:rsidR="00992C89">
        <w:t>Valutazione del gioco</w:t>
      </w:r>
    </w:p>
    <w:p w:rsidR="00B64E34" w:rsidRPr="002547F2" w:rsidRDefault="00B64E34" w:rsidP="00B64E34">
      <w:pPr>
        <w:rPr>
          <w:i/>
        </w:rPr>
      </w:pPr>
      <w:r w:rsidRPr="002547F2">
        <w:rPr>
          <w:i/>
        </w:rPr>
        <w:t xml:space="preserve">Unità 4: </w:t>
      </w:r>
      <w:r w:rsidR="00DC155A" w:rsidRPr="002547F2">
        <w:rPr>
          <w:i/>
        </w:rPr>
        <w:t>Disegno del bambino</w:t>
      </w:r>
    </w:p>
    <w:p w:rsidR="00B64E34" w:rsidRPr="00DC155A" w:rsidRDefault="00B64E34" w:rsidP="00B64E34">
      <w:r w:rsidRPr="00DC155A">
        <w:tab/>
      </w:r>
      <w:r w:rsidR="00992C89">
        <w:t>Sviluppo del disegno</w:t>
      </w:r>
    </w:p>
    <w:p w:rsidR="00B64E34" w:rsidRPr="00DC155A" w:rsidRDefault="00B64E34" w:rsidP="00B64E34">
      <w:r w:rsidRPr="00DC155A">
        <w:tab/>
      </w:r>
      <w:r w:rsidR="00992C89">
        <w:t>Valutazione del disegno</w:t>
      </w:r>
    </w:p>
    <w:p w:rsidR="00B64E34" w:rsidRPr="002547F2" w:rsidRDefault="00B64E34" w:rsidP="00B64E34">
      <w:pPr>
        <w:rPr>
          <w:i/>
        </w:rPr>
      </w:pPr>
      <w:r w:rsidRPr="002547F2">
        <w:rPr>
          <w:i/>
        </w:rPr>
        <w:t xml:space="preserve">Unità 5: </w:t>
      </w:r>
      <w:r w:rsidR="00DC155A" w:rsidRPr="002547F2">
        <w:rPr>
          <w:i/>
        </w:rPr>
        <w:t>Sviluppo morale</w:t>
      </w:r>
    </w:p>
    <w:p w:rsidR="00B64E34" w:rsidRPr="00DC155A" w:rsidRDefault="00B64E34" w:rsidP="00B64E34">
      <w:r w:rsidRPr="00DC155A">
        <w:tab/>
      </w:r>
      <w:r w:rsidR="00992C89">
        <w:t>Principali teorie sullo sviluppo morale</w:t>
      </w:r>
    </w:p>
    <w:p w:rsidR="0027506D" w:rsidRPr="0027506D" w:rsidRDefault="00B64E34" w:rsidP="0027506D">
      <w:r w:rsidRPr="00DC155A">
        <w:tab/>
      </w:r>
      <w:r w:rsidR="00992C89">
        <w:t>Bullismo e aggressività tra pari</w:t>
      </w:r>
    </w:p>
    <w:p w:rsidR="002547F2" w:rsidRPr="00F06F90" w:rsidRDefault="002547F2" w:rsidP="002547F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A1EFC">
        <w:rPr>
          <w:rStyle w:val="Rimandonotaapidipagina"/>
          <w:b/>
          <w:i/>
          <w:sz w:val="18"/>
        </w:rPr>
        <w:footnoteReference w:id="1"/>
      </w:r>
    </w:p>
    <w:p w:rsidR="002547F2" w:rsidRPr="00A80787" w:rsidRDefault="002547F2" w:rsidP="002547F2">
      <w:pPr>
        <w:pStyle w:val="Testo1"/>
        <w:rPr>
          <w:sz w:val="20"/>
        </w:rPr>
      </w:pPr>
      <w:r w:rsidRPr="00A80787">
        <w:rPr>
          <w:sz w:val="20"/>
        </w:rPr>
        <w:t>Lezioni dei Docenti.</w:t>
      </w:r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Camaioni, L., &amp;  Di Blasio, P. (2007).</w:t>
      </w:r>
      <w:r w:rsidRPr="00A80787">
        <w:rPr>
          <w:i/>
          <w:spacing w:val="-5"/>
          <w:sz w:val="20"/>
        </w:rPr>
        <w:t xml:space="preserve"> Psicologia dello sviluppo.</w:t>
      </w:r>
      <w:r w:rsidRPr="00A80787">
        <w:rPr>
          <w:spacing w:val="-5"/>
          <w:sz w:val="20"/>
        </w:rPr>
        <w:t xml:space="preserve"> Bologna: il Mulino.</w:t>
      </w:r>
      <w:r w:rsidR="00AA1EFC">
        <w:rPr>
          <w:spacing w:val="-5"/>
          <w:sz w:val="20"/>
        </w:rPr>
        <w:t xml:space="preserve"> </w:t>
      </w:r>
      <w:hyperlink r:id="rId8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i/>
          <w:spacing w:val="-5"/>
          <w:sz w:val="20"/>
        </w:rPr>
        <w:t xml:space="preserve">Maltrattamento e abuso all’infanzia </w:t>
      </w:r>
      <w:r w:rsidRPr="00A80787">
        <w:rPr>
          <w:spacing w:val="-5"/>
          <w:sz w:val="20"/>
        </w:rPr>
        <w:t>(2018)</w:t>
      </w:r>
      <w:r w:rsidRPr="00A80787">
        <w:rPr>
          <w:smallCaps/>
          <w:spacing w:val="-5"/>
          <w:sz w:val="20"/>
        </w:rPr>
        <w:t>,</w:t>
      </w:r>
      <w:r w:rsidRPr="00A80787">
        <w:rPr>
          <w:i/>
          <w:spacing w:val="-5"/>
          <w:sz w:val="20"/>
        </w:rPr>
        <w:t xml:space="preserve"> </w:t>
      </w:r>
      <w:r w:rsidRPr="00A80787">
        <w:rPr>
          <w:spacing w:val="-5"/>
          <w:sz w:val="20"/>
        </w:rPr>
        <w:t>vol. 20</w:t>
      </w:r>
      <w:r w:rsidRPr="00A80787">
        <w:rPr>
          <w:i/>
          <w:spacing w:val="-5"/>
          <w:sz w:val="20"/>
        </w:rPr>
        <w:t>,</w:t>
      </w:r>
      <w:r w:rsidRPr="00A80787">
        <w:rPr>
          <w:spacing w:val="-5"/>
          <w:sz w:val="20"/>
        </w:rPr>
        <w:t xml:space="preserve"> nr. 2.</w:t>
      </w:r>
      <w:r w:rsidR="00AA1EFC">
        <w:rPr>
          <w:spacing w:val="-5"/>
          <w:sz w:val="20"/>
        </w:rPr>
        <w:t xml:space="preserve"> </w:t>
      </w:r>
      <w:hyperlink r:id="rId9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2547F2" w:rsidRPr="00A80787" w:rsidRDefault="002547F2" w:rsidP="002547F2">
      <w:pPr>
        <w:pStyle w:val="Testo1"/>
        <w:rPr>
          <w:sz w:val="20"/>
        </w:rPr>
      </w:pPr>
      <w:r w:rsidRPr="00A80787">
        <w:rPr>
          <w:sz w:val="20"/>
        </w:rPr>
        <w:t>Testi a scelta, all’interno del seguente elenco:</w:t>
      </w:r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 xml:space="preserve">Anolli, L. (2002). </w:t>
      </w:r>
      <w:r w:rsidRPr="00A80787">
        <w:rPr>
          <w:i/>
          <w:spacing w:val="-5"/>
          <w:sz w:val="20"/>
        </w:rPr>
        <w:t>Le emozioni.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0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lastRenderedPageBreak/>
        <w:t>Belacchi, C., &amp; Gobbo, C. (2004).</w:t>
      </w:r>
      <w:r w:rsidRPr="00A80787">
        <w:rPr>
          <w:i/>
          <w:spacing w:val="-5"/>
          <w:sz w:val="20"/>
        </w:rPr>
        <w:t xml:space="preserve"> Parlare con i bambini. </w:t>
      </w:r>
      <w:r w:rsidRPr="00A80787">
        <w:rPr>
          <w:spacing w:val="-5"/>
          <w:sz w:val="20"/>
        </w:rPr>
        <w:t>Roma: Carocci.</w:t>
      </w:r>
      <w:r w:rsidR="00AA1EFC">
        <w:rPr>
          <w:spacing w:val="-5"/>
          <w:sz w:val="20"/>
        </w:rPr>
        <w:t xml:space="preserve"> </w:t>
      </w:r>
      <w:hyperlink r:id="rId11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Caravita, S., &amp; Gini, G. (2010).</w:t>
      </w:r>
      <w:r w:rsidRPr="00A80787">
        <w:rPr>
          <w:i/>
          <w:spacing w:val="-5"/>
          <w:sz w:val="20"/>
        </w:rPr>
        <w:t xml:space="preserve"> L’immoralità del bullismo.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2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Cassibba, R. (2003).</w:t>
      </w:r>
      <w:r w:rsidRPr="00A80787">
        <w:rPr>
          <w:i/>
          <w:spacing w:val="-5"/>
          <w:sz w:val="20"/>
        </w:rPr>
        <w:t xml:space="preserve"> Attaccamenti multipli. </w:t>
      </w:r>
      <w:r w:rsidRPr="00A80787">
        <w:rPr>
          <w:spacing w:val="-5"/>
          <w:sz w:val="20"/>
        </w:rPr>
        <w:t>Milano: Unicopli.</w:t>
      </w:r>
      <w:r w:rsidR="00AA1EFC">
        <w:rPr>
          <w:spacing w:val="-5"/>
          <w:sz w:val="20"/>
        </w:rPr>
        <w:t xml:space="preserve"> </w:t>
      </w:r>
      <w:hyperlink r:id="rId13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Cigala, A., &amp; Corsano, P. (2011).</w:t>
      </w:r>
      <w:r w:rsidRPr="00A80787">
        <w:rPr>
          <w:i/>
          <w:spacing w:val="-5"/>
          <w:sz w:val="20"/>
        </w:rPr>
        <w:t xml:space="preserve"> «Ricomincio da tre...». Competenza emotiva e costruzione del Sé in età prescolare.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4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Confalonieri, E., &amp; Scaratti, G. (2000).</w:t>
      </w:r>
      <w:r w:rsidRPr="00A80787">
        <w:rPr>
          <w:i/>
          <w:spacing w:val="-5"/>
          <w:sz w:val="20"/>
        </w:rPr>
        <w:t xml:space="preserve"> Storie di crescita: approccio narrativo e costruzione del Sé.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5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Di Blasio, P. (2000).</w:t>
      </w:r>
      <w:r w:rsidRPr="00A80787">
        <w:rPr>
          <w:i/>
          <w:spacing w:val="-5"/>
          <w:sz w:val="20"/>
        </w:rPr>
        <w:t xml:space="preserve"> Psicologia del bambino maltrattato. </w:t>
      </w:r>
      <w:r w:rsidRPr="00A80787">
        <w:rPr>
          <w:spacing w:val="-5"/>
          <w:sz w:val="20"/>
        </w:rPr>
        <w:t xml:space="preserve"> Bologna: il Mulino.</w:t>
      </w:r>
      <w:r w:rsidR="00AA1EFC">
        <w:rPr>
          <w:spacing w:val="-5"/>
          <w:sz w:val="20"/>
        </w:rPr>
        <w:t xml:space="preserve"> </w:t>
      </w:r>
      <w:hyperlink r:id="rId16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>Sempio, O. L., &amp;  Cavalli, G. (2005).</w:t>
      </w:r>
      <w:r w:rsidRPr="00A80787">
        <w:rPr>
          <w:i/>
          <w:spacing w:val="-5"/>
          <w:sz w:val="20"/>
        </w:rPr>
        <w:t xml:space="preserve"> Lo sguardo consapevole. L’osservazione psicologica in ambito educativo.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7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Pr="00A80787" w:rsidRDefault="002547F2" w:rsidP="002547F2">
      <w:pPr>
        <w:pStyle w:val="Testo1"/>
        <w:spacing w:before="0" w:line="240" w:lineRule="atLeast"/>
        <w:rPr>
          <w:spacing w:val="-5"/>
          <w:sz w:val="20"/>
        </w:rPr>
      </w:pPr>
      <w:r w:rsidRPr="00A80787">
        <w:rPr>
          <w:smallCaps/>
          <w:spacing w:val="-5"/>
          <w:sz w:val="20"/>
        </w:rPr>
        <w:t xml:space="preserve">Poderico, C., Venuti, P., &amp; Marcone, R. </w:t>
      </w:r>
      <w:r w:rsidRPr="00A80787">
        <w:rPr>
          <w:spacing w:val="-5"/>
          <w:sz w:val="20"/>
        </w:rPr>
        <w:t>(2003).</w:t>
      </w:r>
      <w:r w:rsidRPr="00A80787">
        <w:rPr>
          <w:i/>
          <w:spacing w:val="-5"/>
          <w:sz w:val="20"/>
        </w:rPr>
        <w:t xml:space="preserve"> Diverse culture, bambini diversi? Modalità di parenting e studi cross-culturali a confronto.</w:t>
      </w:r>
      <w:r w:rsidRPr="00A80787">
        <w:rPr>
          <w:spacing w:val="-5"/>
          <w:sz w:val="20"/>
        </w:rPr>
        <w:t xml:space="preserve"> Milano: Unicopli.</w:t>
      </w:r>
      <w:r w:rsidR="00AA1EFC">
        <w:rPr>
          <w:spacing w:val="-5"/>
          <w:sz w:val="20"/>
        </w:rPr>
        <w:t xml:space="preserve"> </w:t>
      </w:r>
      <w:hyperlink r:id="rId18" w:history="1">
        <w:r w:rsidR="00AA1EFC" w:rsidRPr="00AA1E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7F2" w:rsidRDefault="002547F2" w:rsidP="002547F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547F2" w:rsidRPr="00A80787" w:rsidRDefault="002547F2" w:rsidP="002547F2">
      <w:pPr>
        <w:pStyle w:val="Testo2"/>
        <w:rPr>
          <w:sz w:val="20"/>
        </w:rPr>
      </w:pPr>
      <w:r w:rsidRPr="00A80787">
        <w:rPr>
          <w:sz w:val="20"/>
        </w:rPr>
        <w:t>Lezioni teoriche frontali, discussione su temi predefiniti e presentazione di materiale video esplicativo e/o esemplificativo della teoria.</w:t>
      </w:r>
    </w:p>
    <w:p w:rsidR="0027506D" w:rsidRDefault="0027506D" w:rsidP="002750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7506D" w:rsidRPr="00A80787" w:rsidRDefault="0027506D" w:rsidP="0027506D">
      <w:pPr>
        <w:pStyle w:val="Testo2"/>
        <w:rPr>
          <w:sz w:val="20"/>
        </w:rPr>
      </w:pPr>
      <w:r w:rsidRPr="00A80787">
        <w:rPr>
          <w:sz w:val="20"/>
        </w:rPr>
        <w:t>L’esame consisterà in una prova scritta, con possibilità di integrazione con una prova orale</w:t>
      </w:r>
      <w:r>
        <w:rPr>
          <w:sz w:val="20"/>
        </w:rPr>
        <w:t>,</w:t>
      </w:r>
      <w:r w:rsidRPr="00A80787">
        <w:rPr>
          <w:sz w:val="20"/>
        </w:rPr>
        <w:t xml:space="preserve"> </w:t>
      </w:r>
      <w:r w:rsidRPr="00CE4A5A">
        <w:rPr>
          <w:sz w:val="20"/>
        </w:rPr>
        <w:t>a discrezione della Commissione d’esame</w:t>
      </w:r>
      <w:r w:rsidR="00CE4A5A">
        <w:rPr>
          <w:sz w:val="20"/>
        </w:rPr>
        <w:t>,</w:t>
      </w:r>
      <w:r w:rsidR="00CE4A5A" w:rsidRPr="00CE4A5A">
        <w:rPr>
          <w:sz w:val="20"/>
        </w:rPr>
        <w:t xml:space="preserve"> sulla base della valutazione complessiva delle risposte</w:t>
      </w:r>
      <w:r w:rsidR="00CE4A5A">
        <w:rPr>
          <w:sz w:val="20"/>
        </w:rPr>
        <w:t xml:space="preserve"> e di eventuali discrepanze nella valutazione delle singole risposte</w:t>
      </w:r>
      <w:r w:rsidRPr="00A80787">
        <w:rPr>
          <w:sz w:val="20"/>
        </w:rPr>
        <w:t xml:space="preserve">. La prova scritta consisterà in 4 domande aperte, alle quali gli studenti dovranno rispondere in un’ora di tempo. Le domande verteranno sull’intero programma e verranno formulate con riferimento a temi specifici, volti a valutare: a) l’acquisizione delle nozioni, b) la comprensione dei concetti, e c) </w:t>
      </w:r>
      <w:r>
        <w:rPr>
          <w:sz w:val="20"/>
        </w:rPr>
        <w:t>le capacità di rielaborazione (</w:t>
      </w:r>
      <w:r w:rsidRPr="00A80787">
        <w:rPr>
          <w:sz w:val="20"/>
        </w:rPr>
        <w:t xml:space="preserve">in termini di collegamenti tra i temi studiati). </w:t>
      </w:r>
    </w:p>
    <w:p w:rsidR="0027506D" w:rsidRPr="00A80787" w:rsidRDefault="0027506D" w:rsidP="0027506D">
      <w:pPr>
        <w:pStyle w:val="Testo2"/>
        <w:rPr>
          <w:sz w:val="20"/>
        </w:rPr>
      </w:pPr>
      <w:r w:rsidRPr="00A80787">
        <w:rPr>
          <w:sz w:val="20"/>
        </w:rPr>
        <w:t>Per gli studenti</w:t>
      </w:r>
      <w:r w:rsidR="00CE4A5A">
        <w:rPr>
          <w:sz w:val="20"/>
        </w:rPr>
        <w:t>,</w:t>
      </w:r>
      <w:r w:rsidRPr="00A80787">
        <w:rPr>
          <w:sz w:val="20"/>
        </w:rPr>
        <w:t xml:space="preserve"> </w:t>
      </w:r>
      <w:r w:rsidRPr="00CE4A5A">
        <w:rPr>
          <w:sz w:val="20"/>
        </w:rPr>
        <w:t>che portano il percorso basato sui contenu</w:t>
      </w:r>
      <w:r w:rsidR="00CE4A5A">
        <w:rPr>
          <w:sz w:val="20"/>
        </w:rPr>
        <w:t>t</w:t>
      </w:r>
      <w:r w:rsidRPr="00CE4A5A">
        <w:rPr>
          <w:sz w:val="20"/>
        </w:rPr>
        <w:t>i delle lezioni,</w:t>
      </w:r>
      <w:r w:rsidRPr="00A80787">
        <w:rPr>
          <w:sz w:val="20"/>
        </w:rPr>
        <w:t xml:space="preserve"> le domande verteranno sugli argomenti trattati a lezione dai docenti, sul manuale (Camaioni</w:t>
      </w:r>
      <w:r>
        <w:rPr>
          <w:sz w:val="20"/>
        </w:rPr>
        <w:t>,</w:t>
      </w:r>
      <w:r w:rsidRPr="00A80787">
        <w:rPr>
          <w:sz w:val="20"/>
        </w:rPr>
        <w:t xml:space="preserve"> L.</w:t>
      </w:r>
      <w:r>
        <w:rPr>
          <w:sz w:val="20"/>
        </w:rPr>
        <w:t>,</w:t>
      </w:r>
      <w:r w:rsidRPr="00A80787">
        <w:rPr>
          <w:sz w:val="20"/>
        </w:rPr>
        <w:t xml:space="preserve"> &amp; Di Blasio</w:t>
      </w:r>
      <w:r>
        <w:rPr>
          <w:sz w:val="20"/>
        </w:rPr>
        <w:t>,</w:t>
      </w:r>
      <w:r w:rsidRPr="00A80787">
        <w:rPr>
          <w:sz w:val="20"/>
        </w:rPr>
        <w:t xml:space="preserve"> P. (2007), </w:t>
      </w:r>
      <w:r w:rsidRPr="00A80787">
        <w:rPr>
          <w:i/>
          <w:sz w:val="20"/>
        </w:rPr>
        <w:t>Psicologia dello sviluppo.</w:t>
      </w:r>
      <w:r w:rsidRPr="00A80787">
        <w:rPr>
          <w:sz w:val="20"/>
        </w:rPr>
        <w:t xml:space="preserve"> Bologna: il Mulino); sul fascicolo </w:t>
      </w:r>
      <w:r w:rsidRPr="00A80787">
        <w:rPr>
          <w:i/>
          <w:sz w:val="20"/>
        </w:rPr>
        <w:t xml:space="preserve">Maltrattamento e abuso all’infanzia </w:t>
      </w:r>
      <w:r w:rsidRPr="00A80787">
        <w:rPr>
          <w:sz w:val="20"/>
        </w:rPr>
        <w:t>(2018), vol. 20, nr. 2; e su un testo a scelta, tratto dall’elenco indicato. Per gli studenti</w:t>
      </w:r>
      <w:r w:rsidR="00CE4A5A">
        <w:rPr>
          <w:sz w:val="20"/>
        </w:rPr>
        <w:t>,</w:t>
      </w:r>
      <w:r w:rsidRPr="00A80787">
        <w:rPr>
          <w:sz w:val="20"/>
        </w:rPr>
        <w:t xml:space="preserve"> </w:t>
      </w:r>
      <w:r w:rsidRPr="00CE4A5A">
        <w:rPr>
          <w:sz w:val="20"/>
        </w:rPr>
        <w:t xml:space="preserve">che </w:t>
      </w:r>
      <w:r w:rsidR="000B6591" w:rsidRPr="00CE4A5A">
        <w:rPr>
          <w:sz w:val="20"/>
        </w:rPr>
        <w:t>portano il percorso basato sui testi</w:t>
      </w:r>
      <w:r w:rsidR="00CE4A5A" w:rsidRPr="00CE4A5A">
        <w:rPr>
          <w:sz w:val="20"/>
        </w:rPr>
        <w:t>,</w:t>
      </w:r>
      <w:r w:rsidRPr="00A80787">
        <w:rPr>
          <w:sz w:val="20"/>
        </w:rPr>
        <w:t xml:space="preserve"> l’esame verterà sugli argomenti trattati nel manuale (Camaioni</w:t>
      </w:r>
      <w:r>
        <w:rPr>
          <w:sz w:val="20"/>
        </w:rPr>
        <w:t>,</w:t>
      </w:r>
      <w:r w:rsidRPr="00A80787">
        <w:rPr>
          <w:sz w:val="20"/>
        </w:rPr>
        <w:t xml:space="preserve"> L.</w:t>
      </w:r>
      <w:r>
        <w:rPr>
          <w:sz w:val="20"/>
        </w:rPr>
        <w:t>,</w:t>
      </w:r>
      <w:r w:rsidRPr="00A80787">
        <w:rPr>
          <w:sz w:val="20"/>
        </w:rPr>
        <w:t xml:space="preserve"> &amp; Di Blasio</w:t>
      </w:r>
      <w:r>
        <w:rPr>
          <w:sz w:val="20"/>
        </w:rPr>
        <w:t>,</w:t>
      </w:r>
      <w:r w:rsidRPr="00A80787">
        <w:rPr>
          <w:sz w:val="20"/>
        </w:rPr>
        <w:t xml:space="preserve"> P. (2007), </w:t>
      </w:r>
      <w:r w:rsidRPr="00A80787">
        <w:rPr>
          <w:i/>
          <w:sz w:val="20"/>
        </w:rPr>
        <w:t>Psicologia dello sviluppo.</w:t>
      </w:r>
      <w:r w:rsidRPr="00A80787">
        <w:rPr>
          <w:sz w:val="20"/>
        </w:rPr>
        <w:t xml:space="preserve"> Bologna: il Mulino); sul fascicolo </w:t>
      </w:r>
      <w:r w:rsidRPr="00A80787">
        <w:rPr>
          <w:i/>
          <w:sz w:val="20"/>
        </w:rPr>
        <w:t>Maltrattamento e abuso all’infanzia</w:t>
      </w:r>
      <w:r w:rsidRPr="00A80787">
        <w:rPr>
          <w:sz w:val="20"/>
        </w:rPr>
        <w:t xml:space="preserve"> (2018), vol. 20, nr. 2; e su due testi a scelta, tratti dall’elenco indicato.</w:t>
      </w:r>
    </w:p>
    <w:p w:rsidR="0027506D" w:rsidRPr="00A80787" w:rsidRDefault="0027506D" w:rsidP="0027506D">
      <w:pPr>
        <w:pStyle w:val="Testo2"/>
        <w:rPr>
          <w:sz w:val="20"/>
        </w:rPr>
      </w:pPr>
      <w:r w:rsidRPr="00A80787">
        <w:rPr>
          <w:i/>
          <w:sz w:val="20"/>
        </w:rPr>
        <w:t>Criteri di valutazione</w:t>
      </w:r>
      <w:r w:rsidRPr="00A80787">
        <w:rPr>
          <w:sz w:val="20"/>
        </w:rPr>
        <w:t xml:space="preserve">: Nella valutazione dell’apprendimento saranno considerate: a) la completezza, b) la pertinenza, c) la correttezza delle risposte e d) </w:t>
      </w:r>
      <w:r w:rsidRPr="00A80787">
        <w:rPr>
          <w:sz w:val="20"/>
        </w:rPr>
        <w:lastRenderedPageBreak/>
        <w:t>l’appropriatezza del linguaggio. Le risposte alle domande aperte verranno valutate su una scala 0-3 punti, in base ai seguenti criteri:</w:t>
      </w:r>
    </w:p>
    <w:p w:rsidR="0027506D" w:rsidRPr="00A80787" w:rsidRDefault="0027506D" w:rsidP="0027506D">
      <w:pPr>
        <w:pStyle w:val="Testo2"/>
        <w:ind w:left="567" w:hanging="283"/>
        <w:rPr>
          <w:sz w:val="20"/>
        </w:rPr>
      </w:pPr>
      <w:r w:rsidRPr="00A80787">
        <w:rPr>
          <w:sz w:val="20"/>
        </w:rPr>
        <w:t>0= ri</w:t>
      </w:r>
      <w:r>
        <w:rPr>
          <w:sz w:val="20"/>
        </w:rPr>
        <w:t>s</w:t>
      </w:r>
      <w:r w:rsidRPr="00A80787">
        <w:rPr>
          <w:sz w:val="20"/>
        </w:rPr>
        <w:t>posta mancante o errata</w:t>
      </w:r>
    </w:p>
    <w:p w:rsidR="0027506D" w:rsidRPr="00A80787" w:rsidRDefault="0027506D" w:rsidP="0027506D">
      <w:pPr>
        <w:pStyle w:val="Testo2"/>
        <w:ind w:left="567" w:hanging="283"/>
        <w:rPr>
          <w:sz w:val="20"/>
        </w:rPr>
      </w:pPr>
      <w:r w:rsidRPr="00A80787">
        <w:rPr>
          <w:sz w:val="20"/>
        </w:rPr>
        <w:t>1= risposta con sporadici e non sistematici elementi corretti, nel prevalere complessivo di contenuti non corretti, non pertinenti e esposti in modo non efficace.</w:t>
      </w:r>
    </w:p>
    <w:p w:rsidR="0027506D" w:rsidRPr="00A80787" w:rsidRDefault="0027506D" w:rsidP="0027506D">
      <w:pPr>
        <w:pStyle w:val="Testo2"/>
        <w:ind w:left="567" w:hanging="283"/>
        <w:rPr>
          <w:sz w:val="20"/>
        </w:rPr>
      </w:pPr>
      <w:r w:rsidRPr="00A80787">
        <w:rPr>
          <w:sz w:val="20"/>
        </w:rPr>
        <w:t>2= risposta contestualizzata correttamente con contenuti sufficienti, ma incomple</w:t>
      </w:r>
      <w:r>
        <w:rPr>
          <w:sz w:val="20"/>
        </w:rPr>
        <w:t>ta, con elementi non corretti e/o</w:t>
      </w:r>
      <w:r w:rsidRPr="00A80787">
        <w:rPr>
          <w:sz w:val="20"/>
        </w:rPr>
        <w:t xml:space="preserve"> esposta in modo non efficace.</w:t>
      </w:r>
    </w:p>
    <w:p w:rsidR="0027506D" w:rsidRPr="00A80787" w:rsidRDefault="0027506D" w:rsidP="0027506D">
      <w:pPr>
        <w:pStyle w:val="Testo2"/>
        <w:ind w:left="567" w:hanging="283"/>
        <w:rPr>
          <w:sz w:val="20"/>
        </w:rPr>
      </w:pPr>
      <w:r>
        <w:rPr>
          <w:sz w:val="20"/>
        </w:rPr>
        <w:t>3</w:t>
      </w:r>
      <w:r w:rsidRPr="00A80787">
        <w:rPr>
          <w:sz w:val="20"/>
        </w:rPr>
        <w:t xml:space="preserve">= risposta corretta, ben esposta, pertinente e coerente. </w:t>
      </w:r>
    </w:p>
    <w:p w:rsidR="0027506D" w:rsidRPr="00A80787" w:rsidRDefault="0027506D" w:rsidP="0027506D">
      <w:pPr>
        <w:pStyle w:val="Testo2"/>
        <w:rPr>
          <w:sz w:val="20"/>
        </w:rPr>
      </w:pPr>
      <w:r w:rsidRPr="00A80787">
        <w:rPr>
          <w:sz w:val="20"/>
        </w:rPr>
        <w:t>Per poter superare l’esame gli studenti dovranno riportare una valutazione almeno sufficiente a tutte le domande.</w:t>
      </w:r>
    </w:p>
    <w:p w:rsidR="00D6406F" w:rsidRDefault="00D6406F" w:rsidP="00B346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6406F" w:rsidRDefault="00D6406F" w:rsidP="00D6406F">
      <w:pPr>
        <w:pStyle w:val="Testo2"/>
        <w:rPr>
          <w:sz w:val="20"/>
        </w:rPr>
      </w:pPr>
      <w:r w:rsidRPr="00A80787">
        <w:rPr>
          <w:sz w:val="20"/>
        </w:rPr>
        <w:t>Si richiedono le conoscenze di base della psicologia cognitiva e dell’apprendimento, e i principali modelli teorici della psicologia scientifica.</w:t>
      </w:r>
    </w:p>
    <w:p w:rsidR="002547F2" w:rsidRDefault="002547F2" w:rsidP="002547F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6406F" w:rsidRPr="00A80787" w:rsidRDefault="00D6406F" w:rsidP="00D6406F">
      <w:pPr>
        <w:pStyle w:val="Testo2"/>
        <w:spacing w:before="120"/>
        <w:rPr>
          <w:i/>
          <w:sz w:val="20"/>
        </w:rPr>
      </w:pPr>
      <w:r w:rsidRPr="00A80787">
        <w:rPr>
          <w:i/>
          <w:sz w:val="20"/>
        </w:rPr>
        <w:t>Orario e luogo di ricevimento</w:t>
      </w:r>
      <w:r w:rsidR="002547F2">
        <w:rPr>
          <w:i/>
          <w:sz w:val="20"/>
        </w:rPr>
        <w:t xml:space="preserve"> degli studenti</w:t>
      </w:r>
    </w:p>
    <w:p w:rsidR="00D6406F" w:rsidRPr="00A80787" w:rsidRDefault="002547F2" w:rsidP="00D6406F">
      <w:pPr>
        <w:pStyle w:val="Testo2"/>
        <w:rPr>
          <w:sz w:val="20"/>
        </w:rPr>
      </w:pPr>
      <w:r>
        <w:rPr>
          <w:sz w:val="20"/>
        </w:rPr>
        <w:t xml:space="preserve">Il Prof. </w:t>
      </w:r>
      <w:r w:rsidR="00D6406F" w:rsidRPr="00A80787">
        <w:rPr>
          <w:sz w:val="20"/>
        </w:rPr>
        <w:t>Paola Di Blasio riceve gli studenti il lunedì dalle ore 15</w:t>
      </w:r>
      <w:r w:rsidR="000C0C63" w:rsidRPr="00A80787">
        <w:rPr>
          <w:sz w:val="20"/>
        </w:rPr>
        <w:t>.</w:t>
      </w:r>
      <w:r w:rsidR="00D6406F" w:rsidRPr="00A80787">
        <w:rPr>
          <w:sz w:val="20"/>
        </w:rPr>
        <w:t>00 alle ore 17</w:t>
      </w:r>
      <w:r w:rsidR="000C0C63" w:rsidRPr="00A80787">
        <w:rPr>
          <w:sz w:val="20"/>
        </w:rPr>
        <w:t>.</w:t>
      </w:r>
      <w:r w:rsidR="00D6406F" w:rsidRPr="00A80787">
        <w:rPr>
          <w:sz w:val="20"/>
        </w:rPr>
        <w:t>00 presso il Dipartimento di Psicologia (L.go Gemelli). Le variazioni nell’orario di ricevimento sono indicate nella bacheca avvisi dell’aula virtuale.</w:t>
      </w:r>
    </w:p>
    <w:p w:rsidR="00D6406F" w:rsidRPr="00A80787" w:rsidRDefault="002547F2" w:rsidP="00D6406F">
      <w:pPr>
        <w:pStyle w:val="Testo2"/>
        <w:rPr>
          <w:sz w:val="20"/>
        </w:rPr>
      </w:pPr>
      <w:r>
        <w:rPr>
          <w:sz w:val="20"/>
        </w:rPr>
        <w:t xml:space="preserve">Il Prof. </w:t>
      </w:r>
      <w:r w:rsidR="00D6406F" w:rsidRPr="00A80787">
        <w:rPr>
          <w:sz w:val="20"/>
        </w:rPr>
        <w:t>Sarah Miragoli riceve gli stu</w:t>
      </w:r>
      <w:r w:rsidR="000C0C63" w:rsidRPr="00A80787">
        <w:rPr>
          <w:sz w:val="20"/>
        </w:rPr>
        <w:t>denti il mercoledì dalle ore 12.00 alle ore 14.</w:t>
      </w:r>
      <w:r w:rsidR="00D6406F" w:rsidRPr="00A80787">
        <w:rPr>
          <w:sz w:val="20"/>
        </w:rPr>
        <w:t>00 presso il CRIdee, Dipartimento di Psicologia (L.go Gemelli) su appuntamento.</w:t>
      </w:r>
    </w:p>
    <w:sectPr w:rsidR="00D6406F" w:rsidRPr="00A807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FC" w:rsidRDefault="00AA1EFC" w:rsidP="00AA1EFC">
      <w:pPr>
        <w:spacing w:line="240" w:lineRule="auto"/>
      </w:pPr>
      <w:r>
        <w:separator/>
      </w:r>
    </w:p>
  </w:endnote>
  <w:endnote w:type="continuationSeparator" w:id="0">
    <w:p w:rsidR="00AA1EFC" w:rsidRDefault="00AA1EFC" w:rsidP="00AA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FC" w:rsidRDefault="00AA1EFC" w:rsidP="00AA1EFC">
      <w:pPr>
        <w:spacing w:line="240" w:lineRule="auto"/>
      </w:pPr>
      <w:r>
        <w:separator/>
      </w:r>
    </w:p>
  </w:footnote>
  <w:footnote w:type="continuationSeparator" w:id="0">
    <w:p w:rsidR="00AA1EFC" w:rsidRDefault="00AA1EFC" w:rsidP="00AA1EFC">
      <w:pPr>
        <w:spacing w:line="240" w:lineRule="auto"/>
      </w:pPr>
      <w:r>
        <w:continuationSeparator/>
      </w:r>
    </w:p>
  </w:footnote>
  <w:footnote w:id="1">
    <w:p w:rsidR="00AA1EFC" w:rsidRDefault="00AA1E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E"/>
    <w:rsid w:val="0003649A"/>
    <w:rsid w:val="000B6591"/>
    <w:rsid w:val="000C0C63"/>
    <w:rsid w:val="00187B99"/>
    <w:rsid w:val="001B4301"/>
    <w:rsid w:val="001F2205"/>
    <w:rsid w:val="002014DD"/>
    <w:rsid w:val="002547F2"/>
    <w:rsid w:val="0027506D"/>
    <w:rsid w:val="002A3745"/>
    <w:rsid w:val="002D5E17"/>
    <w:rsid w:val="00305913"/>
    <w:rsid w:val="00357678"/>
    <w:rsid w:val="003874A4"/>
    <w:rsid w:val="00392D96"/>
    <w:rsid w:val="004D1217"/>
    <w:rsid w:val="004D6008"/>
    <w:rsid w:val="004D7075"/>
    <w:rsid w:val="004E39C9"/>
    <w:rsid w:val="00586F1E"/>
    <w:rsid w:val="006125A0"/>
    <w:rsid w:val="00640794"/>
    <w:rsid w:val="00653F35"/>
    <w:rsid w:val="006F1772"/>
    <w:rsid w:val="008942E7"/>
    <w:rsid w:val="008A1204"/>
    <w:rsid w:val="00900CCA"/>
    <w:rsid w:val="00924B77"/>
    <w:rsid w:val="00940DA2"/>
    <w:rsid w:val="00987B29"/>
    <w:rsid w:val="00992C89"/>
    <w:rsid w:val="009E055C"/>
    <w:rsid w:val="00A13D6B"/>
    <w:rsid w:val="00A74F6F"/>
    <w:rsid w:val="00A80787"/>
    <w:rsid w:val="00AA1EFC"/>
    <w:rsid w:val="00AD7557"/>
    <w:rsid w:val="00B1056A"/>
    <w:rsid w:val="00B346CF"/>
    <w:rsid w:val="00B50C5D"/>
    <w:rsid w:val="00B51253"/>
    <w:rsid w:val="00B525CC"/>
    <w:rsid w:val="00B64E34"/>
    <w:rsid w:val="00B86493"/>
    <w:rsid w:val="00C63793"/>
    <w:rsid w:val="00C75E45"/>
    <w:rsid w:val="00C76DB7"/>
    <w:rsid w:val="00CE086A"/>
    <w:rsid w:val="00CE4A5A"/>
    <w:rsid w:val="00D026C6"/>
    <w:rsid w:val="00D32CCC"/>
    <w:rsid w:val="00D404F2"/>
    <w:rsid w:val="00D41F07"/>
    <w:rsid w:val="00D6406F"/>
    <w:rsid w:val="00D72012"/>
    <w:rsid w:val="00DA70AD"/>
    <w:rsid w:val="00DC155A"/>
    <w:rsid w:val="00DE4DFE"/>
    <w:rsid w:val="00DE5D1B"/>
    <w:rsid w:val="00E607E6"/>
    <w:rsid w:val="00E72AA5"/>
    <w:rsid w:val="00E977A5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A1E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EFC"/>
  </w:style>
  <w:style w:type="character" w:styleId="Rimandonotaapidipagina">
    <w:name w:val="footnote reference"/>
    <w:basedOn w:val="Carpredefinitoparagrafo"/>
    <w:semiHidden/>
    <w:unhideWhenUsed/>
    <w:rsid w:val="00AA1EFC"/>
    <w:rPr>
      <w:vertAlign w:val="superscript"/>
    </w:rPr>
  </w:style>
  <w:style w:type="character" w:styleId="Collegamentoipertestuale">
    <w:name w:val="Hyperlink"/>
    <w:basedOn w:val="Carpredefinitoparagrafo"/>
    <w:unhideWhenUsed/>
    <w:rsid w:val="00AA1E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A1E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EFC"/>
  </w:style>
  <w:style w:type="character" w:styleId="Rimandonotaapidipagina">
    <w:name w:val="footnote reference"/>
    <w:basedOn w:val="Carpredefinitoparagrafo"/>
    <w:semiHidden/>
    <w:unhideWhenUsed/>
    <w:rsid w:val="00AA1EFC"/>
    <w:rPr>
      <w:vertAlign w:val="superscript"/>
    </w:rPr>
  </w:style>
  <w:style w:type="character" w:styleId="Collegamentoipertestuale">
    <w:name w:val="Hyperlink"/>
    <w:basedOn w:val="Carpredefinitoparagrafo"/>
    <w:unhideWhenUsed/>
    <w:rsid w:val="00AA1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a-camaioni-paola-di-blasio/psicologia-dello-sviluppo-9788815119735-208480.html" TargetMode="External"/><Relationship Id="rId13" Type="http://schemas.openxmlformats.org/officeDocument/2006/relationships/hyperlink" Target="https://librerie.unicatt.it/scheda-libro/cassibba-rosalinda/attaccamenti-multipli-9788840008837-174051.html" TargetMode="External"/><Relationship Id="rId18" Type="http://schemas.openxmlformats.org/officeDocument/2006/relationships/hyperlink" Target="https://librerie.unicatt.it/scheda-libro/autori-vari/diverse-culture-bambini-diversi-modalita-di-parenting-e-studi-cross-culturali-a-confronto-9788840009070-17405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ravita-simona-gini-gianluca/limmoralita-del-bullismo-9788840014401-174084.html" TargetMode="External"/><Relationship Id="rId17" Type="http://schemas.openxmlformats.org/officeDocument/2006/relationships/hyperlink" Target="https://librerie.unicatt.it/scheda-libro/cavalli-giulia-liverta-sempio-olga/lo-sguardo-consapevole-9788840010144-1740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paola-di-blasio/psicologia-del-bambino-maltrattato-9788815073556-20823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elacchi-carmen-gobbo-camilla/parlare-con-i-bambini-9788843042944-2095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storie-di-crescita-9788840006185-174047.html" TargetMode="External"/><Relationship Id="rId10" Type="http://schemas.openxmlformats.org/officeDocument/2006/relationships/hyperlink" Target="https://librerie.unicatt.it/scheda-libro/anolli-luigi/le-emozioni-9788840008158-17405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ltrattamento-e-abuso-allinfanzia-n3-vol21-novembre-2019-1591426720010-551721.html" TargetMode="External"/><Relationship Id="rId14" Type="http://schemas.openxmlformats.org/officeDocument/2006/relationships/hyperlink" Target="https://librerie.unicatt.it/scheda-libro/ada-cigala-paola-corsano/ricomincio-da-tre-competenza-emotiva-e-costruzione-del-se-in-eta-prescolare-9788840014777-2062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E93B-5C01-4BDF-87B2-E627170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5</Pages>
  <Words>1317</Words>
  <Characters>9685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2020-05-14T13:04:00Z</dcterms:created>
  <dcterms:modified xsi:type="dcterms:W3CDTF">2020-08-05T07:34:00Z</dcterms:modified>
</cp:coreProperties>
</file>