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C81B2" w14:textId="77777777" w:rsidR="002D5E17" w:rsidRDefault="00C606E6" w:rsidP="002D5E17">
      <w:pPr>
        <w:pStyle w:val="Titolo1"/>
      </w:pPr>
      <w:r w:rsidRPr="00C606E6">
        <w:t>Interventi psicologici per le organizzazioni</w:t>
      </w:r>
    </w:p>
    <w:p w14:paraId="72686599" w14:textId="77777777" w:rsidR="00C606E6" w:rsidRDefault="00C606E6" w:rsidP="00C606E6">
      <w:pPr>
        <w:pStyle w:val="Titolo2"/>
      </w:pPr>
      <w:r w:rsidRPr="006570A0">
        <w:t xml:space="preserve">Prof. </w:t>
      </w:r>
      <w:r w:rsidRPr="00C606E6">
        <w:t>Laura Galuppo; Prof. Nicoletta Maritan</w:t>
      </w:r>
    </w:p>
    <w:p w14:paraId="1DC5F57C" w14:textId="77777777" w:rsidR="004D0880" w:rsidRDefault="004D0880" w:rsidP="004D0880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0D337F40" w14:textId="77777777" w:rsidR="00C606E6" w:rsidRDefault="00C606E6" w:rsidP="00C606E6">
      <w:pPr>
        <w:spacing w:line="240" w:lineRule="exact"/>
        <w:rPr>
          <w:rFonts w:ascii="Times" w:hAnsi="Times" w:cs="Times"/>
        </w:rPr>
      </w:pPr>
      <w:r w:rsidRPr="00C425EE">
        <w:rPr>
          <w:rFonts w:ascii="Times" w:hAnsi="Times" w:cs="Times"/>
        </w:rPr>
        <w:t xml:space="preserve">Entro scenari sempre più complessi, le organizzazioni oggi pongono molteplici domande di cambiamento e sono chiamate a gestire crisi e trasformazioni più o meno prevedibili. Alla luce di questi aspetti, il corso intende a) sviluppare conoscenze sulle principali teorie e metodologie di intervento psicologico utili a portare aiuto e accompagnare il cambiamento entro contesti organizzativi; b) </w:t>
      </w:r>
      <w:r w:rsidR="00762735">
        <w:rPr>
          <w:rFonts w:ascii="Times" w:hAnsi="Times" w:cs="Times"/>
        </w:rPr>
        <w:t>sviluppare</w:t>
      </w:r>
      <w:r w:rsidRPr="00C425EE">
        <w:rPr>
          <w:rFonts w:ascii="Times" w:hAnsi="Times" w:cs="Times"/>
        </w:rPr>
        <w:t xml:space="preserve"> </w:t>
      </w:r>
      <w:r w:rsidR="00762735">
        <w:rPr>
          <w:rFonts w:ascii="Times" w:hAnsi="Times" w:cs="Times"/>
        </w:rPr>
        <w:t>comprensione</w:t>
      </w:r>
      <w:r w:rsidRPr="00C425EE">
        <w:rPr>
          <w:rFonts w:ascii="Times" w:hAnsi="Times" w:cs="Times"/>
        </w:rPr>
        <w:t xml:space="preserve"> critica di interventi psicologici rivolti a diversi contesti organizzativi e c) sostenere una riflessione sul ruolo e le competenze dello psicologo per le organizzazioni, al fine di favorire il percorso di orientamento professionale degli studenti.</w:t>
      </w:r>
    </w:p>
    <w:p w14:paraId="285C1F10" w14:textId="77777777" w:rsidR="004D0880" w:rsidRPr="004D0880" w:rsidRDefault="004D0880" w:rsidP="004D0880">
      <w:pPr>
        <w:spacing w:before="240" w:after="120" w:line="240" w:lineRule="atLeast"/>
        <w:rPr>
          <w:b/>
          <w:color w:val="000000"/>
          <w:sz w:val="18"/>
          <w:szCs w:val="18"/>
        </w:rPr>
      </w:pPr>
      <w:r w:rsidRPr="004D0880">
        <w:rPr>
          <w:b/>
          <w:i/>
          <w:iCs/>
          <w:color w:val="000000"/>
          <w:szCs w:val="20"/>
          <w:shd w:val="clear" w:color="auto" w:fill="FFFFFF"/>
        </w:rPr>
        <w:t>Risultati di apprendimento attesi</w:t>
      </w:r>
    </w:p>
    <w:p w14:paraId="4588C137" w14:textId="77777777" w:rsidR="004D42B2" w:rsidRDefault="004D42B2" w:rsidP="004D42B2">
      <w:pPr>
        <w:spacing w:before="120" w:line="240" w:lineRule="exact"/>
        <w:rPr>
          <w:rFonts w:ascii="Times" w:hAnsi="Times" w:cs="Times"/>
          <w:i/>
        </w:rPr>
      </w:pPr>
      <w:r>
        <w:rPr>
          <w:rFonts w:ascii="Times" w:hAnsi="Times" w:cs="Times"/>
          <w:i/>
        </w:rPr>
        <w:t>Conoscenza e comprensione</w:t>
      </w:r>
    </w:p>
    <w:p w14:paraId="2A6942E8" w14:textId="77777777" w:rsidR="004D42B2" w:rsidRPr="00C425EE" w:rsidRDefault="00C606E6" w:rsidP="00C606E6">
      <w:pPr>
        <w:spacing w:before="120" w:line="240" w:lineRule="exact"/>
        <w:rPr>
          <w:rFonts w:ascii="Times" w:hAnsi="Times" w:cs="Times"/>
        </w:rPr>
      </w:pPr>
      <w:r w:rsidRPr="00C425EE">
        <w:rPr>
          <w:rFonts w:ascii="Times" w:hAnsi="Times" w:cs="Times"/>
        </w:rPr>
        <w:t>Al termine dell’insegnamento, lo studente sarà in grado di:</w:t>
      </w:r>
    </w:p>
    <w:p w14:paraId="233895A6" w14:textId="77777777" w:rsidR="00C606E6" w:rsidRPr="00C425EE" w:rsidRDefault="00C606E6" w:rsidP="00C606E6">
      <w:pPr>
        <w:spacing w:line="240" w:lineRule="exact"/>
        <w:ind w:left="284" w:hanging="284"/>
        <w:rPr>
          <w:rFonts w:ascii="Times" w:hAnsi="Times" w:cs="Times"/>
        </w:rPr>
      </w:pPr>
      <w:r w:rsidRPr="00C425EE">
        <w:rPr>
          <w:rFonts w:ascii="Times" w:hAnsi="Times" w:cs="Times"/>
        </w:rPr>
        <w:t>–</w:t>
      </w:r>
      <w:r w:rsidRPr="00C425EE">
        <w:rPr>
          <w:rFonts w:ascii="Times" w:hAnsi="Times" w:cs="Times"/>
        </w:rPr>
        <w:tab/>
        <w:t>Descrivere differenti quadri concettuali e teorici relativi al tema del cambiamento e dell’apprendimento nelle organizzazioni.</w:t>
      </w:r>
    </w:p>
    <w:p w14:paraId="4CD1D333" w14:textId="77777777" w:rsidR="00C606E6" w:rsidRPr="00C425EE" w:rsidRDefault="00C606E6" w:rsidP="00C606E6">
      <w:pPr>
        <w:spacing w:line="240" w:lineRule="exact"/>
        <w:ind w:left="284" w:hanging="284"/>
        <w:rPr>
          <w:rFonts w:ascii="Times" w:hAnsi="Times" w:cs="Times"/>
        </w:rPr>
      </w:pPr>
      <w:r w:rsidRPr="00C425EE">
        <w:rPr>
          <w:rFonts w:ascii="Times" w:hAnsi="Times" w:cs="Times"/>
        </w:rPr>
        <w:t>–</w:t>
      </w:r>
      <w:r w:rsidRPr="00C425EE">
        <w:rPr>
          <w:rFonts w:ascii="Times" w:hAnsi="Times" w:cs="Times"/>
        </w:rPr>
        <w:tab/>
        <w:t>Concettualizzare e orientarsi tra differenti tipologie e approcci all’intervento psicologico per le organizzazioni.</w:t>
      </w:r>
    </w:p>
    <w:p w14:paraId="28A039D3" w14:textId="77777777" w:rsidR="00C606E6" w:rsidRPr="00C425EE" w:rsidRDefault="00C606E6" w:rsidP="00C606E6">
      <w:pPr>
        <w:spacing w:line="240" w:lineRule="exact"/>
        <w:ind w:left="284" w:hanging="284"/>
        <w:rPr>
          <w:rFonts w:ascii="Times" w:hAnsi="Times" w:cs="Times"/>
        </w:rPr>
      </w:pPr>
      <w:r w:rsidRPr="00C425EE">
        <w:rPr>
          <w:rFonts w:ascii="Times" w:hAnsi="Times" w:cs="Times"/>
        </w:rPr>
        <w:t>–</w:t>
      </w:r>
      <w:r w:rsidRPr="00C425EE">
        <w:rPr>
          <w:rFonts w:ascii="Times" w:hAnsi="Times" w:cs="Times"/>
        </w:rPr>
        <w:tab/>
        <w:t>Comprendere quali dimensioni psicologiche e relazionali siano in gioco nel processo di analisi della domanda e progettazione di un intervento per le organizzazioni.</w:t>
      </w:r>
    </w:p>
    <w:p w14:paraId="25D71584" w14:textId="77777777" w:rsidR="00C606E6" w:rsidRPr="00C425EE" w:rsidRDefault="00C606E6" w:rsidP="00C606E6">
      <w:pPr>
        <w:spacing w:line="240" w:lineRule="exact"/>
        <w:ind w:left="284" w:hanging="284"/>
        <w:rPr>
          <w:rFonts w:ascii="Times" w:hAnsi="Times" w:cs="Times"/>
        </w:rPr>
      </w:pPr>
      <w:r w:rsidRPr="00C425EE">
        <w:rPr>
          <w:rFonts w:ascii="Times" w:hAnsi="Times" w:cs="Times"/>
        </w:rPr>
        <w:t>–</w:t>
      </w:r>
      <w:r w:rsidRPr="00C425EE">
        <w:rPr>
          <w:rFonts w:ascii="Times" w:hAnsi="Times" w:cs="Times"/>
        </w:rPr>
        <w:tab/>
        <w:t>Approfondire le principali caratteristiche di ruolo e competenze psicologiche in gioco nell’intervento.</w:t>
      </w:r>
    </w:p>
    <w:p w14:paraId="476135D4" w14:textId="77777777" w:rsidR="00C606E6" w:rsidRPr="00F601D5" w:rsidRDefault="00C606E6" w:rsidP="00F601D5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</w:rPr>
      </w:pPr>
      <w:r w:rsidRPr="00F601D5">
        <w:rPr>
          <w:rFonts w:ascii="Times" w:hAnsi="Times" w:cs="Times"/>
        </w:rPr>
        <w:t>Riflettere sui diversi posizionamenti professionali relativi alla psicologia per le organizzazioni al fine di consolidare il proprio percorso di orientamento e crescita.</w:t>
      </w:r>
    </w:p>
    <w:p w14:paraId="775AEDCA" w14:textId="77777777" w:rsidR="00F601D5" w:rsidRPr="00F601D5" w:rsidRDefault="00F601D5" w:rsidP="00F601D5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Rappresentarsi il funzionamento e le matrici culturali di organizzazioni differenti (privato sociale – enti pubblici – organizzazioni profit).</w:t>
      </w:r>
    </w:p>
    <w:p w14:paraId="76614E2C" w14:textId="77777777" w:rsidR="00C606E6" w:rsidRDefault="00C606E6" w:rsidP="00C606E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77DEF21" w14:textId="77777777" w:rsidR="00096440" w:rsidRDefault="00096440" w:rsidP="00096440">
      <w:r>
        <w:t>Il corso approfondirà le principali forme e modalità di intervento psicologico per le organizzazioni, attraverso i seguenti contenuti:</w:t>
      </w:r>
    </w:p>
    <w:p w14:paraId="554B74A4" w14:textId="79AE553C" w:rsidR="00096440" w:rsidRDefault="00096440" w:rsidP="00096440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</w:pPr>
      <w:r>
        <w:t xml:space="preserve">Organizzazioni e apprendimento: uno sguardo psicologico </w:t>
      </w:r>
    </w:p>
    <w:p w14:paraId="4AC6A57F" w14:textId="77777777" w:rsidR="00096440" w:rsidRDefault="00096440" w:rsidP="00096440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</w:pPr>
      <w:r>
        <w:lastRenderedPageBreak/>
        <w:t>Tipologie, approcci e livelli dell’intervento (individuale, gruppale, organizzativo)</w:t>
      </w:r>
    </w:p>
    <w:p w14:paraId="41C7E4E2" w14:textId="77777777" w:rsidR="00096440" w:rsidRDefault="00096440" w:rsidP="00096440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</w:pPr>
      <w:r>
        <w:t xml:space="preserve">Lo sviluppo dell’intervento: fasi e metodologie/strumenti di lavoro </w:t>
      </w:r>
    </w:p>
    <w:p w14:paraId="2CA49396" w14:textId="77777777" w:rsidR="00096440" w:rsidRDefault="00096440" w:rsidP="00096440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</w:pPr>
      <w:r>
        <w:t xml:space="preserve">Le dinamiche dell’intervento: psicodinamica della relazione di aiuto </w:t>
      </w:r>
    </w:p>
    <w:p w14:paraId="40BEA108" w14:textId="77777777" w:rsidR="00096440" w:rsidRDefault="00096440" w:rsidP="00096440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</w:pPr>
      <w:r>
        <w:t>Lo psicologo per le organizzazioni: competenze e pratiche professionali.</w:t>
      </w:r>
    </w:p>
    <w:p w14:paraId="6C348AF1" w14:textId="77777777" w:rsidR="00096440" w:rsidRDefault="00096440" w:rsidP="00C425EE">
      <w:pPr>
        <w:rPr>
          <w:rFonts w:ascii="Times" w:hAnsi="Times" w:cs="Times"/>
        </w:rPr>
      </w:pPr>
    </w:p>
    <w:p w14:paraId="635587FE" w14:textId="4AFC4D7A" w:rsidR="00BE5C14" w:rsidRDefault="00BE5C14" w:rsidP="00C425EE">
      <w:pPr>
        <w:rPr>
          <w:rFonts w:ascii="Times" w:hAnsi="Times" w:cs="Times"/>
        </w:rPr>
      </w:pPr>
      <w:r w:rsidRPr="00BE5C14">
        <w:rPr>
          <w:rFonts w:ascii="Times" w:hAnsi="Times" w:cs="Times"/>
        </w:rPr>
        <w:t xml:space="preserve">Il corso è previsto in due moduli, </w:t>
      </w:r>
      <w:r w:rsidR="00F601D5" w:rsidRPr="00BE5C14">
        <w:rPr>
          <w:rFonts w:ascii="Times" w:hAnsi="Times" w:cs="Times"/>
        </w:rPr>
        <w:t>tuttavia le docenti prevedono una compresenza in tutte le unità del programma, per meglio gestire i momenti</w:t>
      </w:r>
      <w:r w:rsidRPr="00BE5C14">
        <w:rPr>
          <w:rFonts w:ascii="Times" w:hAnsi="Times" w:cs="Times"/>
        </w:rPr>
        <w:t xml:space="preserve"> di aula e le attività didattiche</w:t>
      </w:r>
      <w:r w:rsidR="00F601D5" w:rsidRPr="00BE5C14">
        <w:rPr>
          <w:rFonts w:ascii="Times" w:hAnsi="Times" w:cs="Times"/>
        </w:rPr>
        <w:t>.</w:t>
      </w:r>
      <w:r w:rsidR="00096440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Il programma del corso è così strutturato</w:t>
      </w:r>
      <w:r w:rsidR="00096440">
        <w:rPr>
          <w:rFonts w:ascii="Times" w:hAnsi="Times" w:cs="Times"/>
        </w:rPr>
        <w:t xml:space="preserve"> nel dettaglio</w:t>
      </w:r>
      <w:r>
        <w:rPr>
          <w:rFonts w:ascii="Times" w:hAnsi="Times" w:cs="Times"/>
        </w:rPr>
        <w:t>:</w:t>
      </w:r>
    </w:p>
    <w:p w14:paraId="634F0D3D" w14:textId="77777777" w:rsidR="00F601D5" w:rsidRDefault="00F601D5" w:rsidP="00C425EE">
      <w:pPr>
        <w:rPr>
          <w:rFonts w:ascii="Times" w:hAnsi="Times" w:cs="Times"/>
        </w:rPr>
      </w:pPr>
    </w:p>
    <w:p w14:paraId="6ABBC190" w14:textId="77777777" w:rsidR="00CA39CD" w:rsidRDefault="00CA39CD" w:rsidP="00C425EE">
      <w:pPr>
        <w:rPr>
          <w:rFonts w:ascii="Times" w:hAnsi="Times" w:cs="Times"/>
        </w:rPr>
      </w:pPr>
      <w:r>
        <w:rPr>
          <w:rFonts w:ascii="Times" w:hAnsi="Times" w:cs="Times"/>
        </w:rPr>
        <w:t>Unità 0</w:t>
      </w:r>
    </w:p>
    <w:p w14:paraId="3FFD9A70" w14:textId="77777777" w:rsidR="00CA39CD" w:rsidRDefault="00CA39CD" w:rsidP="00C425EE">
      <w:pPr>
        <w:rPr>
          <w:rFonts w:ascii="Times" w:hAnsi="Times" w:cs="Times"/>
        </w:rPr>
      </w:pPr>
      <w:r>
        <w:rPr>
          <w:rFonts w:ascii="Times" w:hAnsi="Times" w:cs="Times"/>
        </w:rPr>
        <w:t>Presentazione</w:t>
      </w:r>
    </w:p>
    <w:p w14:paraId="7F1A8E74" w14:textId="77777777" w:rsidR="00CA39CD" w:rsidRDefault="00CA39CD" w:rsidP="00C425EE">
      <w:pPr>
        <w:rPr>
          <w:rFonts w:ascii="Times" w:hAnsi="Times" w:cs="Times"/>
        </w:rPr>
      </w:pPr>
      <w:r>
        <w:rPr>
          <w:rFonts w:ascii="Times" w:hAnsi="Times" w:cs="Times"/>
        </w:rPr>
        <w:t>Attese formative e professionali</w:t>
      </w:r>
    </w:p>
    <w:p w14:paraId="38D7FB31" w14:textId="77777777" w:rsidR="00CA39CD" w:rsidRDefault="00CA39CD" w:rsidP="00C425EE">
      <w:pPr>
        <w:rPr>
          <w:rFonts w:ascii="Times" w:hAnsi="Times" w:cs="Times"/>
        </w:rPr>
      </w:pPr>
      <w:r>
        <w:rPr>
          <w:rFonts w:ascii="Times" w:hAnsi="Times" w:cs="Times"/>
        </w:rPr>
        <w:t>Patto formativo</w:t>
      </w:r>
    </w:p>
    <w:p w14:paraId="50CC54CD" w14:textId="77777777" w:rsidR="00CA39CD" w:rsidRDefault="00CA39CD" w:rsidP="00C425EE">
      <w:pPr>
        <w:rPr>
          <w:rFonts w:ascii="Times" w:hAnsi="Times" w:cs="Times"/>
        </w:rPr>
      </w:pPr>
    </w:p>
    <w:p w14:paraId="49DE19AF" w14:textId="77777777" w:rsidR="00CA39CD" w:rsidRDefault="00CA39CD" w:rsidP="00C425EE">
      <w:pPr>
        <w:rPr>
          <w:rFonts w:ascii="Times" w:hAnsi="Times" w:cs="Times"/>
        </w:rPr>
      </w:pPr>
      <w:r>
        <w:rPr>
          <w:rFonts w:ascii="Times" w:hAnsi="Times" w:cs="Times"/>
        </w:rPr>
        <w:t>Unità 1</w:t>
      </w:r>
    </w:p>
    <w:p w14:paraId="688C26EA" w14:textId="77777777" w:rsidR="00CA39CD" w:rsidRDefault="00CA39CD" w:rsidP="00C425EE">
      <w:pPr>
        <w:rPr>
          <w:rFonts w:ascii="Times" w:hAnsi="Times" w:cs="Times"/>
        </w:rPr>
      </w:pPr>
      <w:r>
        <w:rPr>
          <w:rFonts w:ascii="Times" w:hAnsi="Times" w:cs="Times"/>
        </w:rPr>
        <w:t>Organizzazione: soggettività e intersoggettività</w:t>
      </w:r>
    </w:p>
    <w:p w14:paraId="63BDBEC4" w14:textId="77777777" w:rsidR="00CA39CD" w:rsidRDefault="00CA39CD" w:rsidP="00C425EE">
      <w:pPr>
        <w:rPr>
          <w:rFonts w:ascii="Times" w:hAnsi="Times" w:cs="Times"/>
        </w:rPr>
      </w:pPr>
      <w:r>
        <w:rPr>
          <w:rFonts w:ascii="Times" w:hAnsi="Times" w:cs="Times"/>
        </w:rPr>
        <w:t>Rapporto individuo-organizzazione</w:t>
      </w:r>
    </w:p>
    <w:p w14:paraId="014C444B" w14:textId="77777777" w:rsidR="00F601D5" w:rsidRDefault="00F601D5" w:rsidP="00F601D5">
      <w:pPr>
        <w:rPr>
          <w:rFonts w:ascii="Times" w:hAnsi="Times" w:cs="Times"/>
        </w:rPr>
      </w:pPr>
      <w:r>
        <w:rPr>
          <w:rFonts w:ascii="Times" w:hAnsi="Times" w:cs="Times"/>
        </w:rPr>
        <w:t>Approfondimenti</w:t>
      </w:r>
    </w:p>
    <w:p w14:paraId="65E4919D" w14:textId="77777777" w:rsidR="00CA39CD" w:rsidRDefault="00CA39CD" w:rsidP="00C425EE">
      <w:pPr>
        <w:rPr>
          <w:rFonts w:ascii="Times" w:hAnsi="Times" w:cs="Times"/>
        </w:rPr>
      </w:pPr>
    </w:p>
    <w:p w14:paraId="0CB31FDD" w14:textId="77777777" w:rsidR="00CA39CD" w:rsidRDefault="00CA39CD" w:rsidP="00C425EE">
      <w:pPr>
        <w:rPr>
          <w:rFonts w:ascii="Times" w:hAnsi="Times" w:cs="Times"/>
        </w:rPr>
      </w:pPr>
      <w:r>
        <w:rPr>
          <w:rFonts w:ascii="Times" w:hAnsi="Times" w:cs="Times"/>
        </w:rPr>
        <w:t>Unità 2</w:t>
      </w:r>
    </w:p>
    <w:p w14:paraId="4EDA0879" w14:textId="77777777" w:rsidR="00CA39CD" w:rsidRDefault="00CA39CD" w:rsidP="00C425EE">
      <w:pPr>
        <w:rPr>
          <w:rFonts w:ascii="Times" w:hAnsi="Times" w:cs="Times"/>
        </w:rPr>
      </w:pPr>
      <w:r>
        <w:rPr>
          <w:rFonts w:ascii="Times" w:hAnsi="Times" w:cs="Times"/>
        </w:rPr>
        <w:t>Apprendimento negli adulti: modelli possibili</w:t>
      </w:r>
    </w:p>
    <w:p w14:paraId="1D83E3B9" w14:textId="77777777" w:rsidR="00CA39CD" w:rsidRDefault="00CA39CD" w:rsidP="00C425EE">
      <w:pPr>
        <w:rPr>
          <w:rFonts w:ascii="Times" w:hAnsi="Times" w:cs="Times"/>
        </w:rPr>
      </w:pPr>
      <w:r>
        <w:rPr>
          <w:rFonts w:ascii="Times" w:hAnsi="Times" w:cs="Times"/>
        </w:rPr>
        <w:t>Apprendimento e difese</w:t>
      </w:r>
    </w:p>
    <w:p w14:paraId="67C3FAE9" w14:textId="77777777" w:rsidR="00F601D5" w:rsidRDefault="00F601D5" w:rsidP="00F601D5">
      <w:pPr>
        <w:rPr>
          <w:rFonts w:ascii="Times" w:hAnsi="Times" w:cs="Times"/>
        </w:rPr>
      </w:pPr>
      <w:r>
        <w:rPr>
          <w:rFonts w:ascii="Times" w:hAnsi="Times" w:cs="Times"/>
        </w:rPr>
        <w:t>Approfondimenti</w:t>
      </w:r>
    </w:p>
    <w:p w14:paraId="647D9A27" w14:textId="77777777" w:rsidR="00CA39CD" w:rsidRDefault="00CA39CD" w:rsidP="00C425EE">
      <w:pPr>
        <w:rPr>
          <w:rFonts w:ascii="Times" w:hAnsi="Times" w:cs="Times"/>
        </w:rPr>
      </w:pPr>
    </w:p>
    <w:p w14:paraId="418FBE62" w14:textId="77777777" w:rsidR="00CA39CD" w:rsidRDefault="00CA39CD" w:rsidP="00C425EE">
      <w:pPr>
        <w:rPr>
          <w:rFonts w:ascii="Times" w:hAnsi="Times" w:cs="Times"/>
        </w:rPr>
      </w:pPr>
      <w:r>
        <w:rPr>
          <w:rFonts w:ascii="Times" w:hAnsi="Times" w:cs="Times"/>
        </w:rPr>
        <w:t>Unità 3</w:t>
      </w:r>
    </w:p>
    <w:p w14:paraId="428784E0" w14:textId="77777777" w:rsidR="00CA39CD" w:rsidRDefault="00CA39CD" w:rsidP="00C425EE">
      <w:pPr>
        <w:rPr>
          <w:rFonts w:ascii="Times" w:hAnsi="Times" w:cs="Times"/>
        </w:rPr>
      </w:pPr>
      <w:r>
        <w:rPr>
          <w:rFonts w:ascii="Times" w:hAnsi="Times" w:cs="Times"/>
        </w:rPr>
        <w:t>Tipi di intervento psicologico per le organizzazioni</w:t>
      </w:r>
    </w:p>
    <w:p w14:paraId="640165F5" w14:textId="77777777" w:rsidR="00CA39CD" w:rsidRDefault="00CA39CD" w:rsidP="00C425EE">
      <w:pPr>
        <w:rPr>
          <w:rFonts w:ascii="Times" w:hAnsi="Times" w:cs="Times"/>
        </w:rPr>
      </w:pPr>
      <w:r>
        <w:rPr>
          <w:rFonts w:ascii="Times" w:hAnsi="Times" w:cs="Times"/>
        </w:rPr>
        <w:t>Strumenti e competenze dello psicologo per le organizzazioni</w:t>
      </w:r>
    </w:p>
    <w:p w14:paraId="24B14704" w14:textId="77777777" w:rsidR="00CA39CD" w:rsidRDefault="00F601D5" w:rsidP="00C425EE">
      <w:pPr>
        <w:rPr>
          <w:rFonts w:ascii="Times" w:hAnsi="Times" w:cs="Times"/>
        </w:rPr>
      </w:pPr>
      <w:r>
        <w:rPr>
          <w:rFonts w:ascii="Times" w:hAnsi="Times" w:cs="Times"/>
        </w:rPr>
        <w:t>Approfondimenti</w:t>
      </w:r>
    </w:p>
    <w:p w14:paraId="3FFE2438" w14:textId="77777777" w:rsidR="00CA39CD" w:rsidRDefault="00CA39CD" w:rsidP="00C425EE">
      <w:pPr>
        <w:rPr>
          <w:rFonts w:ascii="Times" w:hAnsi="Times" w:cs="Times"/>
        </w:rPr>
      </w:pPr>
    </w:p>
    <w:p w14:paraId="13C041ED" w14:textId="77777777" w:rsidR="00CA39CD" w:rsidRDefault="00CA39CD" w:rsidP="00C425EE">
      <w:pPr>
        <w:rPr>
          <w:rFonts w:ascii="Times" w:hAnsi="Times" w:cs="Times"/>
        </w:rPr>
      </w:pPr>
      <w:r>
        <w:rPr>
          <w:rFonts w:ascii="Times" w:hAnsi="Times" w:cs="Times"/>
        </w:rPr>
        <w:t>Unità 4</w:t>
      </w:r>
    </w:p>
    <w:p w14:paraId="51ADE2CF" w14:textId="77777777" w:rsidR="00CA39CD" w:rsidRDefault="00CA39CD" w:rsidP="00C425EE">
      <w:pPr>
        <w:rPr>
          <w:rFonts w:ascii="Times" w:hAnsi="Times" w:cs="Times"/>
        </w:rPr>
      </w:pPr>
      <w:r>
        <w:rPr>
          <w:rFonts w:ascii="Times" w:hAnsi="Times" w:cs="Times"/>
        </w:rPr>
        <w:t xml:space="preserve">Colloquio </w:t>
      </w:r>
    </w:p>
    <w:p w14:paraId="16E30481" w14:textId="77777777" w:rsidR="00CA39CD" w:rsidRDefault="00CA39CD" w:rsidP="00C425EE">
      <w:pPr>
        <w:rPr>
          <w:rFonts w:ascii="Times" w:hAnsi="Times" w:cs="Times"/>
        </w:rPr>
      </w:pPr>
      <w:r>
        <w:rPr>
          <w:rFonts w:ascii="Times" w:hAnsi="Times" w:cs="Times"/>
        </w:rPr>
        <w:t>Osservazione e ascolto</w:t>
      </w:r>
    </w:p>
    <w:p w14:paraId="1E309285" w14:textId="77777777" w:rsidR="00CA39CD" w:rsidRDefault="00F601D5" w:rsidP="00C425EE">
      <w:pPr>
        <w:rPr>
          <w:rFonts w:ascii="Times" w:hAnsi="Times" w:cs="Times"/>
        </w:rPr>
      </w:pPr>
      <w:r>
        <w:rPr>
          <w:rFonts w:ascii="Times" w:hAnsi="Times" w:cs="Times"/>
        </w:rPr>
        <w:t>Approfondimenti</w:t>
      </w:r>
    </w:p>
    <w:p w14:paraId="4871C0FF" w14:textId="77777777" w:rsidR="00CA39CD" w:rsidRDefault="00CA39CD" w:rsidP="00C425EE">
      <w:pPr>
        <w:rPr>
          <w:rFonts w:ascii="Times" w:hAnsi="Times" w:cs="Times"/>
        </w:rPr>
      </w:pPr>
    </w:p>
    <w:p w14:paraId="4F05D7D1" w14:textId="77777777" w:rsidR="00CA39CD" w:rsidRDefault="00CA39CD" w:rsidP="00C425EE">
      <w:pPr>
        <w:rPr>
          <w:rFonts w:ascii="Times" w:hAnsi="Times" w:cs="Times"/>
        </w:rPr>
      </w:pPr>
      <w:r>
        <w:rPr>
          <w:rFonts w:ascii="Times" w:hAnsi="Times" w:cs="Times"/>
        </w:rPr>
        <w:t>Unità 5</w:t>
      </w:r>
    </w:p>
    <w:p w14:paraId="2E355D52" w14:textId="77777777" w:rsidR="00CA39CD" w:rsidRDefault="00CA39CD" w:rsidP="00C425EE">
      <w:pPr>
        <w:rPr>
          <w:rFonts w:ascii="Times" w:hAnsi="Times" w:cs="Times"/>
        </w:rPr>
      </w:pPr>
      <w:r>
        <w:rPr>
          <w:rFonts w:ascii="Times" w:hAnsi="Times" w:cs="Times"/>
        </w:rPr>
        <w:t>Formazione e consulenza</w:t>
      </w:r>
    </w:p>
    <w:p w14:paraId="5049D7F2" w14:textId="77777777" w:rsidR="00CA39CD" w:rsidRDefault="00CA39CD" w:rsidP="00C425EE">
      <w:pPr>
        <w:rPr>
          <w:rFonts w:ascii="Times" w:hAnsi="Times" w:cs="Times"/>
        </w:rPr>
      </w:pPr>
      <w:r>
        <w:rPr>
          <w:rFonts w:ascii="Times" w:hAnsi="Times" w:cs="Times"/>
        </w:rPr>
        <w:t>Elementi di progettazione</w:t>
      </w:r>
    </w:p>
    <w:p w14:paraId="3BEE51DB" w14:textId="77777777" w:rsidR="00CA39CD" w:rsidRDefault="00F601D5" w:rsidP="00C425EE">
      <w:pPr>
        <w:rPr>
          <w:rFonts w:ascii="Times" w:hAnsi="Times" w:cs="Times"/>
        </w:rPr>
      </w:pPr>
      <w:r>
        <w:rPr>
          <w:rFonts w:ascii="Times" w:hAnsi="Times" w:cs="Times"/>
        </w:rPr>
        <w:t>Approfondimenti</w:t>
      </w:r>
    </w:p>
    <w:p w14:paraId="40C70A76" w14:textId="77777777" w:rsidR="00CA39CD" w:rsidRDefault="00CA39CD" w:rsidP="00C425EE">
      <w:pPr>
        <w:rPr>
          <w:rFonts w:ascii="Times" w:hAnsi="Times" w:cs="Times"/>
        </w:rPr>
      </w:pPr>
    </w:p>
    <w:p w14:paraId="2EE92AC8" w14:textId="77777777" w:rsidR="00CA39CD" w:rsidRDefault="00CA39CD" w:rsidP="00C425EE">
      <w:pPr>
        <w:rPr>
          <w:rFonts w:ascii="Times" w:hAnsi="Times" w:cs="Times"/>
        </w:rPr>
      </w:pPr>
      <w:r>
        <w:rPr>
          <w:rFonts w:ascii="Times" w:hAnsi="Times" w:cs="Times"/>
        </w:rPr>
        <w:t>Unità 6</w:t>
      </w:r>
    </w:p>
    <w:p w14:paraId="421B134C" w14:textId="77777777" w:rsidR="00CA39CD" w:rsidRDefault="00CA39CD" w:rsidP="00C425EE">
      <w:pPr>
        <w:rPr>
          <w:rFonts w:ascii="Times" w:hAnsi="Times" w:cs="Times"/>
        </w:rPr>
      </w:pPr>
      <w:r>
        <w:rPr>
          <w:rFonts w:ascii="Times" w:hAnsi="Times" w:cs="Times"/>
        </w:rPr>
        <w:t>Conclusione</w:t>
      </w:r>
    </w:p>
    <w:p w14:paraId="23C01FE1" w14:textId="77777777" w:rsidR="00CA39CD" w:rsidRDefault="00CA39CD" w:rsidP="00C425EE">
      <w:pPr>
        <w:rPr>
          <w:rFonts w:ascii="Times" w:hAnsi="Times" w:cs="Times"/>
        </w:rPr>
      </w:pPr>
      <w:r>
        <w:rPr>
          <w:rFonts w:ascii="Times" w:hAnsi="Times" w:cs="Times"/>
        </w:rPr>
        <w:t>Verifica soddisfazione delle attese</w:t>
      </w:r>
    </w:p>
    <w:p w14:paraId="1C93C957" w14:textId="77777777" w:rsidR="00CA39CD" w:rsidRDefault="00CA39CD" w:rsidP="006570A0">
      <w:pPr>
        <w:spacing w:before="120"/>
        <w:rPr>
          <w:rFonts w:ascii="Times" w:hAnsi="Times" w:cs="Times"/>
        </w:rPr>
      </w:pPr>
    </w:p>
    <w:p w14:paraId="01B5A290" w14:textId="77777777" w:rsidR="004D0880" w:rsidRDefault="00BE5C14" w:rsidP="004D0880">
      <w:pPr>
        <w:keepNext/>
        <w:spacing w:before="240" w:after="120" w:line="240" w:lineRule="exact"/>
        <w:rPr>
          <w:b/>
          <w:i/>
          <w:sz w:val="18"/>
        </w:rPr>
      </w:pPr>
      <w:r>
        <w:t>Nb.</w:t>
      </w:r>
      <w:r w:rsidR="00F601D5">
        <w:t xml:space="preserve"> Con la dicitura “”approfondi</w:t>
      </w:r>
      <w:r>
        <w:t>m</w:t>
      </w:r>
      <w:r w:rsidR="00F601D5">
        <w:t>enti” si intende la</w:t>
      </w:r>
      <w:r w:rsidR="004D42B2">
        <w:t xml:space="preserve"> messa in campo di testimonianze</w:t>
      </w:r>
      <w:r w:rsidR="00F601D5">
        <w:t xml:space="preserve"> ed esercitazioni (es. analisi di casi, </w:t>
      </w:r>
      <w:proofErr w:type="spellStart"/>
      <w:r w:rsidR="00F601D5">
        <w:t>role</w:t>
      </w:r>
      <w:proofErr w:type="spellEnd"/>
      <w:r w:rsidR="00F601D5">
        <w:t xml:space="preserve"> </w:t>
      </w:r>
      <w:proofErr w:type="spellStart"/>
      <w:r w:rsidR="00F601D5">
        <w:t>playing</w:t>
      </w:r>
      <w:proofErr w:type="spellEnd"/>
      <w:r w:rsidR="00F601D5">
        <w:t>) inerenti ai contenuti tematici e contributi teorici forniti.</w:t>
      </w:r>
      <w:r w:rsidR="004D0880" w:rsidRPr="004D0880">
        <w:rPr>
          <w:b/>
          <w:i/>
          <w:sz w:val="18"/>
        </w:rPr>
        <w:t xml:space="preserve"> </w:t>
      </w:r>
    </w:p>
    <w:p w14:paraId="0C4E92C8" w14:textId="5989778D" w:rsidR="004D0880" w:rsidRDefault="004D0880" w:rsidP="004D0880">
      <w:pPr>
        <w:keepNext/>
        <w:spacing w:before="240" w:after="120" w:line="240" w:lineRule="exact"/>
        <w:rPr>
          <w:b/>
          <w:sz w:val="18"/>
        </w:rPr>
      </w:pPr>
      <w:r w:rsidRPr="00E12AEE">
        <w:rPr>
          <w:b/>
          <w:i/>
          <w:sz w:val="18"/>
        </w:rPr>
        <w:t>BIBLIOGRAFIA</w:t>
      </w:r>
      <w:r w:rsidR="00872025">
        <w:rPr>
          <w:rStyle w:val="Rimandonotaapidipagina"/>
          <w:b/>
          <w:i/>
          <w:sz w:val="18"/>
        </w:rPr>
        <w:footnoteReference w:id="1"/>
      </w:r>
    </w:p>
    <w:p w14:paraId="3D61A8F2" w14:textId="77777777" w:rsidR="004D0880" w:rsidRPr="008D6700" w:rsidRDefault="004D0880" w:rsidP="004D0880">
      <w:pPr>
        <w:pStyle w:val="Testo1"/>
        <w:spacing w:before="0"/>
      </w:pPr>
      <w:r>
        <w:rPr>
          <w:smallCaps/>
          <w:sz w:val="16"/>
        </w:rPr>
        <w:t>G. Blandino, B. Granieri</w:t>
      </w:r>
      <w:r w:rsidRPr="008D6700">
        <w:t xml:space="preserve">, </w:t>
      </w:r>
      <w:r>
        <w:rPr>
          <w:i/>
        </w:rPr>
        <w:t>La disponibilità ad apprendere</w:t>
      </w:r>
      <w:r>
        <w:t>,</w:t>
      </w:r>
      <w:r w:rsidRPr="008D6700">
        <w:t xml:space="preserve"> Raffaello Cortina</w:t>
      </w:r>
      <w:r>
        <w:t>, 1995 (Prima parte)</w:t>
      </w:r>
      <w:r w:rsidRPr="008D6700">
        <w:t>.</w:t>
      </w:r>
      <w:r>
        <w:t xml:space="preserve"> </w:t>
      </w:r>
      <w:r w:rsidRPr="00314C96">
        <w:rPr>
          <w:rFonts w:ascii="Times New Roman" w:hAnsi="Times New Roman"/>
          <w:i/>
          <w:sz w:val="16"/>
          <w:szCs w:val="16"/>
        </w:rPr>
        <w:t>Acquista da V</w:t>
      </w:r>
      <w:r>
        <w:rPr>
          <w:rFonts w:ascii="Times New Roman" w:hAnsi="Times New Roman"/>
          <w:i/>
          <w:sz w:val="16"/>
          <w:szCs w:val="16"/>
        </w:rPr>
        <w:t>P</w:t>
      </w:r>
    </w:p>
    <w:p w14:paraId="669B1EC8" w14:textId="77777777" w:rsidR="004D0880" w:rsidRPr="008D6700" w:rsidRDefault="004D0880" w:rsidP="004D0880">
      <w:pPr>
        <w:pStyle w:val="Testo1"/>
        <w:spacing w:before="0"/>
      </w:pPr>
      <w:r w:rsidRPr="00CF7089">
        <w:rPr>
          <w:smallCaps/>
          <w:sz w:val="16"/>
        </w:rPr>
        <w:t>A. Levy-E. Enriquez-J. Barus-Michel</w:t>
      </w:r>
      <w:r w:rsidRPr="006570A0">
        <w:t xml:space="preserve">, </w:t>
      </w:r>
      <w:r w:rsidRPr="00C425EE">
        <w:rPr>
          <w:i/>
        </w:rPr>
        <w:t>Dizionario di psicosociologia</w:t>
      </w:r>
      <w:r w:rsidRPr="008D6700">
        <w:t xml:space="preserve">, Raffaello Cortina. </w:t>
      </w:r>
      <w:r>
        <w:t xml:space="preserve">2002. </w:t>
      </w:r>
      <w:r w:rsidRPr="008D6700">
        <w:t>Le voci:</w:t>
      </w:r>
      <w:r>
        <w:t xml:space="preserve"> </w:t>
      </w:r>
      <w:r w:rsidRPr="008D6700">
        <w:t>Cambiamento, Domanda</w:t>
      </w:r>
      <w:r>
        <w:t>, Osservazione Partecipante, Approccio Clinico e co-costruzione di senso</w:t>
      </w:r>
      <w:r w:rsidRPr="008D6700">
        <w:t>.</w:t>
      </w:r>
      <w:r>
        <w:t xml:space="preserve"> </w:t>
      </w:r>
      <w:hyperlink r:id="rId9" w:history="1">
        <w:r w:rsidRPr="00301D1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7F8DACF" w14:textId="77777777" w:rsidR="004D0880" w:rsidRDefault="004D0880" w:rsidP="004D0880">
      <w:pPr>
        <w:pStyle w:val="Testo1"/>
        <w:spacing w:before="0"/>
      </w:pPr>
      <w:r w:rsidRPr="00CF7089">
        <w:rPr>
          <w:smallCaps/>
          <w:sz w:val="16"/>
        </w:rPr>
        <w:t>AA.VV.</w:t>
      </w:r>
      <w:r>
        <w:t xml:space="preserve"> </w:t>
      </w:r>
      <w:r w:rsidRPr="00CF7089">
        <w:rPr>
          <w:i/>
        </w:rPr>
        <w:t>Formazione nella società del lavoro flessibile</w:t>
      </w:r>
      <w:r>
        <w:t xml:space="preserve">. Rivista Spunti dello studio APS, n. 8/2005. Scaricabile gratuitamente a questo link: </w:t>
      </w:r>
      <w:hyperlink r:id="rId10" w:history="1">
        <w:r w:rsidRPr="00A06880">
          <w:rPr>
            <w:rStyle w:val="Collegamentoipertestuale"/>
          </w:rPr>
          <w:t>http://www.studioaps.it/rivista-spunti/80-spunti-8.html</w:t>
        </w:r>
      </w:hyperlink>
    </w:p>
    <w:p w14:paraId="50EF3694" w14:textId="77777777" w:rsidR="004D0880" w:rsidRDefault="004D0880" w:rsidP="004D0880">
      <w:pPr>
        <w:pStyle w:val="Testo1"/>
        <w:spacing w:before="0"/>
      </w:pPr>
      <w:r w:rsidRPr="00CF7089">
        <w:rPr>
          <w:smallCaps/>
          <w:sz w:val="16"/>
        </w:rPr>
        <w:t>Orsenigo, A</w:t>
      </w:r>
      <w:r>
        <w:t xml:space="preserve">. </w:t>
      </w:r>
      <w:r w:rsidRPr="00CF7089">
        <w:rPr>
          <w:i/>
        </w:rPr>
        <w:t>Premesse teoriche e scelte operative per una consulenza psicosociologica</w:t>
      </w:r>
      <w:r>
        <w:t xml:space="preserve">. Rivista Spunti dello studio APS, n. 11/2012, pp. 7-44. Scaricabile gratuitamente a questo link: </w:t>
      </w:r>
      <w:hyperlink r:id="rId11" w:history="1">
        <w:r w:rsidRPr="00A06880">
          <w:rPr>
            <w:rStyle w:val="Collegamentoipertestuale"/>
          </w:rPr>
          <w:t>http://www.studioaps.it/rivista-spunti/82-spunti-10.html</w:t>
        </w:r>
      </w:hyperlink>
    </w:p>
    <w:p w14:paraId="040D9D84" w14:textId="77777777" w:rsidR="004D0880" w:rsidRDefault="004D0880" w:rsidP="004D0880">
      <w:pPr>
        <w:pStyle w:val="Testo1"/>
        <w:spacing w:before="0"/>
      </w:pPr>
      <w:r w:rsidRPr="00CF7089">
        <w:rPr>
          <w:smallCaps/>
          <w:sz w:val="16"/>
        </w:rPr>
        <w:t>Orsenigo, A</w:t>
      </w:r>
      <w:r>
        <w:t xml:space="preserve">. </w:t>
      </w:r>
      <w:r w:rsidRPr="00CF7089">
        <w:rPr>
          <w:i/>
        </w:rPr>
        <w:t>Appigli e rimedi per lavorare in modo più efficace e soddisfacente</w:t>
      </w:r>
      <w:r>
        <w:t xml:space="preserve">. Rivista Spunti dello studio APS, n. 15/2012, pp.11-30. Scaricabile gratuitamente a questo link: </w:t>
      </w:r>
      <w:hyperlink r:id="rId12" w:history="1">
        <w:r w:rsidRPr="00A06880">
          <w:rPr>
            <w:rStyle w:val="Collegamentoipertestuale"/>
          </w:rPr>
          <w:t>http://www.studioaps.it/rivista-spunti/161-spunti-15.html</w:t>
        </w:r>
      </w:hyperlink>
    </w:p>
    <w:p w14:paraId="19608AF3" w14:textId="77777777" w:rsidR="004D0880" w:rsidRDefault="004D0880" w:rsidP="004D0880">
      <w:pPr>
        <w:pStyle w:val="Testo1"/>
        <w:spacing w:before="0"/>
      </w:pPr>
      <w:r w:rsidRPr="00CF7089">
        <w:rPr>
          <w:smallCaps/>
          <w:sz w:val="16"/>
        </w:rPr>
        <w:t>Marabini, C</w:t>
      </w:r>
      <w:r>
        <w:t xml:space="preserve">. </w:t>
      </w:r>
      <w:r w:rsidRPr="00CF7089">
        <w:rPr>
          <w:i/>
        </w:rPr>
        <w:t>Spunti metodologici per l’avvio di un percorso di consulenza</w:t>
      </w:r>
      <w:r>
        <w:t xml:space="preserve">. Rivista Spunti dello studio APS, n. 15/2012, pp. 71-88. Scaricabile gratuitamente a questo link: </w:t>
      </w:r>
      <w:hyperlink r:id="rId13" w:history="1">
        <w:r w:rsidRPr="00A06880">
          <w:rPr>
            <w:rStyle w:val="Collegamentoipertestuale"/>
          </w:rPr>
          <w:t>http://www.studioaps.it/rivista-spunti/161-spunti-15.html</w:t>
        </w:r>
      </w:hyperlink>
    </w:p>
    <w:p w14:paraId="27BF5662" w14:textId="77777777" w:rsidR="004D0880" w:rsidRPr="008D6700" w:rsidRDefault="004D0880" w:rsidP="004D0880">
      <w:pPr>
        <w:pStyle w:val="Testo1"/>
        <w:spacing w:before="0"/>
      </w:pPr>
      <w:r w:rsidRPr="00CF7089">
        <w:rPr>
          <w:smallCaps/>
          <w:sz w:val="16"/>
        </w:rPr>
        <w:t>C. Kaneklin-F. Olivetti Manoukian</w:t>
      </w:r>
      <w:r>
        <w:t>,</w:t>
      </w:r>
      <w:r w:rsidRPr="008D6700">
        <w:t xml:space="preserve"> </w:t>
      </w:r>
      <w:r w:rsidRPr="00C425EE">
        <w:rPr>
          <w:i/>
        </w:rPr>
        <w:t>Conoscere l’organizzazione</w:t>
      </w:r>
      <w:r>
        <w:t>. Carocci, 2000</w:t>
      </w:r>
      <w:r w:rsidRPr="008D6700">
        <w:t xml:space="preserve"> (Seconda parte).</w:t>
      </w:r>
      <w:r>
        <w:t xml:space="preserve"> </w:t>
      </w:r>
      <w:hyperlink r:id="rId14" w:history="1">
        <w:r w:rsidRPr="00301D1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261B9BA" w14:textId="77777777" w:rsidR="004D0880" w:rsidRDefault="004D0880" w:rsidP="004D088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A1F0364" w14:textId="77777777" w:rsidR="004D0880" w:rsidRDefault="004D0880" w:rsidP="004D0880">
      <w:pPr>
        <w:pStyle w:val="Testo2"/>
      </w:pPr>
      <w:r>
        <w:t>Ad integrazione degli aspetti più teorici del corso, si prevedono metodologie didattiche attive e partecipative. Nello specifico si utilizzeranno strumenti quali:</w:t>
      </w:r>
    </w:p>
    <w:p w14:paraId="02D1DFAF" w14:textId="77777777" w:rsidR="004D0880" w:rsidRDefault="004D0880" w:rsidP="004D0880">
      <w:pPr>
        <w:pStyle w:val="Testo2"/>
        <w:tabs>
          <w:tab w:val="clear" w:pos="284"/>
          <w:tab w:val="left" w:pos="567"/>
          <w:tab w:val="left" w:pos="1560"/>
        </w:tabs>
      </w:pPr>
      <w:r>
        <w:t>–</w:t>
      </w:r>
      <w:r>
        <w:tab/>
        <w:t>lezioni;</w:t>
      </w:r>
    </w:p>
    <w:p w14:paraId="487EF392" w14:textId="77777777" w:rsidR="004D0880" w:rsidRDefault="004D0880" w:rsidP="004D0880">
      <w:pPr>
        <w:pStyle w:val="Testo2"/>
        <w:tabs>
          <w:tab w:val="clear" w:pos="284"/>
          <w:tab w:val="left" w:pos="567"/>
          <w:tab w:val="left" w:pos="1560"/>
        </w:tabs>
      </w:pPr>
      <w:r>
        <w:t>–</w:t>
      </w:r>
      <w:r>
        <w:tab/>
        <w:t>analisi di casi;</w:t>
      </w:r>
    </w:p>
    <w:p w14:paraId="49530E51" w14:textId="77777777" w:rsidR="004D0880" w:rsidRDefault="004D0880" w:rsidP="004D0880">
      <w:pPr>
        <w:pStyle w:val="Testo2"/>
        <w:tabs>
          <w:tab w:val="clear" w:pos="284"/>
          <w:tab w:val="left" w:pos="567"/>
          <w:tab w:val="left" w:pos="1560"/>
        </w:tabs>
      </w:pPr>
      <w:r>
        <w:t>–</w:t>
      </w:r>
      <w:r>
        <w:tab/>
        <w:t>role-playing ed esercitazioni analogiche;</w:t>
      </w:r>
    </w:p>
    <w:p w14:paraId="125927F3" w14:textId="77777777" w:rsidR="004D0880" w:rsidRDefault="004D0880" w:rsidP="004D0880">
      <w:pPr>
        <w:pStyle w:val="Testo2"/>
        <w:tabs>
          <w:tab w:val="clear" w:pos="284"/>
          <w:tab w:val="left" w:pos="567"/>
          <w:tab w:val="left" w:pos="1560"/>
        </w:tabs>
      </w:pPr>
      <w:r>
        <w:t>–</w:t>
      </w:r>
      <w:r>
        <w:tab/>
        <w:t>testimonianze;</w:t>
      </w:r>
    </w:p>
    <w:p w14:paraId="015E45AF" w14:textId="77777777" w:rsidR="004D0880" w:rsidRDefault="004D0880" w:rsidP="004D0880">
      <w:pPr>
        <w:pStyle w:val="Testo2"/>
        <w:tabs>
          <w:tab w:val="clear" w:pos="284"/>
          <w:tab w:val="left" w:pos="567"/>
          <w:tab w:val="left" w:pos="1560"/>
        </w:tabs>
      </w:pPr>
      <w:r>
        <w:t>–</w:t>
      </w:r>
      <w:r>
        <w:tab/>
        <w:t>lavori di gruppo (da svolgersi prevalentemente in aula).</w:t>
      </w:r>
    </w:p>
    <w:p w14:paraId="3BCA8D5A" w14:textId="77777777" w:rsidR="00876C8F" w:rsidRDefault="00876C8F" w:rsidP="00876C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49D96F3" w14:textId="77777777" w:rsidR="00876C8F" w:rsidRDefault="00876C8F" w:rsidP="00876C8F">
      <w:pPr>
        <w:pStyle w:val="Testo2"/>
      </w:pPr>
      <w:r>
        <w:t xml:space="preserve">L’apprendimento sarà verificato attraverso un’interrogazione orale in cui saranno posti quattro tipi di domande, relative, rispettivamente a: a) acquisizione di nozioni, b) </w:t>
      </w:r>
      <w:r>
        <w:lastRenderedPageBreak/>
        <w:t xml:space="preserve">comprensione di concetti, c) capacità di rielaborazione personale (per esempio attraverso giudizi critici sui contenuti studiati) d) capacità di collegamenti </w:t>
      </w:r>
      <w:r w:rsidRPr="008D6700">
        <w:t>tra teoria e pratica, tra esperienze/contenuti proposti nel corso e competenze professionali</w:t>
      </w:r>
      <w:r>
        <w:t>, tra insegnamenti affini.</w:t>
      </w:r>
    </w:p>
    <w:p w14:paraId="6ABBA58A" w14:textId="48D72358" w:rsidR="00876C8F" w:rsidRPr="003A1C2E" w:rsidRDefault="00876C8F" w:rsidP="003A1C2E">
      <w:pPr>
        <w:pStyle w:val="Testo2"/>
      </w:pPr>
      <w:r w:rsidRPr="004D42B2">
        <w:t xml:space="preserve">Mediante </w:t>
      </w:r>
      <w:r>
        <w:t>il colloquio</w:t>
      </w:r>
      <w:r w:rsidRPr="004D42B2">
        <w:t xml:space="preserve"> le studentesse e gli studenti dovranno anzitutto dimostrare di conoscere informazioni, distinzioni e concetti chiave trattati </w:t>
      </w:r>
      <w:r>
        <w:t>nel corso</w:t>
      </w:r>
      <w:r w:rsidRPr="004D42B2">
        <w:t>; di sapersi orientare tra i temi e</w:t>
      </w:r>
      <w:r>
        <w:t xml:space="preserve"> le questioni di fondo discusse </w:t>
      </w:r>
      <w:r w:rsidRPr="004D42B2">
        <w:t>durante le lezioni,</w:t>
      </w:r>
      <w:r>
        <w:t xml:space="preserve"> con particolare attenzione alle attività esercitative proposte e alle testimonianze</w:t>
      </w:r>
      <w:r w:rsidRPr="004D42B2">
        <w:t>.</w:t>
      </w:r>
    </w:p>
    <w:p w14:paraId="4A6247B4" w14:textId="77777777" w:rsidR="008D6700" w:rsidRDefault="008D6700" w:rsidP="008D670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765A918" w14:textId="302A1953" w:rsidR="008D6700" w:rsidRDefault="008D6700" w:rsidP="008D6700">
      <w:pPr>
        <w:pStyle w:val="Testo2"/>
      </w:pPr>
      <w:r w:rsidRPr="00E12AEE">
        <w:t>Avendo carattere introduttivo, l’insegnamento non necessita di prerequisiti relativi ai contenuti.</w:t>
      </w:r>
    </w:p>
    <w:p w14:paraId="3D8930F1" w14:textId="77777777" w:rsidR="004D0880" w:rsidRDefault="004D0880" w:rsidP="004D0880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214DC5A" w14:textId="77777777" w:rsidR="008D6700" w:rsidRPr="008D6700" w:rsidRDefault="008D6700" w:rsidP="004D0880">
      <w:pPr>
        <w:pStyle w:val="Testo2"/>
        <w:spacing w:before="120"/>
        <w:rPr>
          <w:i/>
        </w:rPr>
      </w:pPr>
      <w:r w:rsidRPr="008D6700">
        <w:rPr>
          <w:i/>
        </w:rPr>
        <w:t>Orario e luogo di ricevimento</w:t>
      </w:r>
    </w:p>
    <w:p w14:paraId="05565259" w14:textId="77777777" w:rsidR="008D6700" w:rsidRPr="008D6700" w:rsidRDefault="008D6700" w:rsidP="004D0880">
      <w:pPr>
        <w:pStyle w:val="Testo2"/>
      </w:pPr>
      <w:r>
        <w:t>Le docenti riceveranno gli studenti prima o dopo le lezioni, previo appuntamento.</w:t>
      </w:r>
    </w:p>
    <w:sectPr w:rsidR="008D6700" w:rsidRPr="008D670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018D9" w14:textId="77777777" w:rsidR="007E6C34" w:rsidRDefault="007E6C34" w:rsidP="00301D1A">
      <w:pPr>
        <w:spacing w:line="240" w:lineRule="auto"/>
      </w:pPr>
      <w:r>
        <w:separator/>
      </w:r>
    </w:p>
  </w:endnote>
  <w:endnote w:type="continuationSeparator" w:id="0">
    <w:p w14:paraId="09DA2861" w14:textId="77777777" w:rsidR="007E6C34" w:rsidRDefault="007E6C34" w:rsidP="00301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AB53F" w14:textId="77777777" w:rsidR="007E6C34" w:rsidRDefault="007E6C34" w:rsidP="00301D1A">
      <w:pPr>
        <w:spacing w:line="240" w:lineRule="auto"/>
      </w:pPr>
      <w:r>
        <w:separator/>
      </w:r>
    </w:p>
  </w:footnote>
  <w:footnote w:type="continuationSeparator" w:id="0">
    <w:p w14:paraId="3558F8C7" w14:textId="77777777" w:rsidR="007E6C34" w:rsidRDefault="007E6C34" w:rsidP="00301D1A">
      <w:pPr>
        <w:spacing w:line="240" w:lineRule="auto"/>
      </w:pPr>
      <w:r>
        <w:continuationSeparator/>
      </w:r>
    </w:p>
  </w:footnote>
  <w:footnote w:id="1">
    <w:p w14:paraId="09BC3A30" w14:textId="15AC0511" w:rsidR="00872025" w:rsidRDefault="008720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1558"/>
    <w:multiLevelType w:val="hybridMultilevel"/>
    <w:tmpl w:val="8870AE20"/>
    <w:lvl w:ilvl="0" w:tplc="85BE49B2"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DD1482"/>
    <w:multiLevelType w:val="hybridMultilevel"/>
    <w:tmpl w:val="A7201D82"/>
    <w:lvl w:ilvl="0" w:tplc="84EAA7F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98"/>
    <w:rsid w:val="00096440"/>
    <w:rsid w:val="00142A98"/>
    <w:rsid w:val="00187B99"/>
    <w:rsid w:val="001E0057"/>
    <w:rsid w:val="002014DD"/>
    <w:rsid w:val="002D5E17"/>
    <w:rsid w:val="00301D1A"/>
    <w:rsid w:val="00314C96"/>
    <w:rsid w:val="003A1C2E"/>
    <w:rsid w:val="004D0880"/>
    <w:rsid w:val="004D1217"/>
    <w:rsid w:val="004D42B2"/>
    <w:rsid w:val="004D6008"/>
    <w:rsid w:val="00640794"/>
    <w:rsid w:val="006570A0"/>
    <w:rsid w:val="006F1772"/>
    <w:rsid w:val="00762735"/>
    <w:rsid w:val="00765BEC"/>
    <w:rsid w:val="007E6C34"/>
    <w:rsid w:val="00872025"/>
    <w:rsid w:val="00876C8F"/>
    <w:rsid w:val="008942E7"/>
    <w:rsid w:val="008A1204"/>
    <w:rsid w:val="008D6700"/>
    <w:rsid w:val="00900CCA"/>
    <w:rsid w:val="00924B77"/>
    <w:rsid w:val="00940DA2"/>
    <w:rsid w:val="009E055C"/>
    <w:rsid w:val="00A05A2F"/>
    <w:rsid w:val="00A74F6F"/>
    <w:rsid w:val="00AD7557"/>
    <w:rsid w:val="00B50C5D"/>
    <w:rsid w:val="00B51253"/>
    <w:rsid w:val="00B525CC"/>
    <w:rsid w:val="00BE5C14"/>
    <w:rsid w:val="00C425EE"/>
    <w:rsid w:val="00C606E6"/>
    <w:rsid w:val="00C86C9B"/>
    <w:rsid w:val="00CA39CD"/>
    <w:rsid w:val="00D068C2"/>
    <w:rsid w:val="00D404F2"/>
    <w:rsid w:val="00E12AEE"/>
    <w:rsid w:val="00E607E6"/>
    <w:rsid w:val="00EE5BAB"/>
    <w:rsid w:val="00F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43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301D1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01D1A"/>
  </w:style>
  <w:style w:type="character" w:styleId="Rimandonotaapidipagina">
    <w:name w:val="footnote reference"/>
    <w:basedOn w:val="Carpredefinitoparagrafo"/>
    <w:rsid w:val="00301D1A"/>
    <w:rPr>
      <w:vertAlign w:val="superscript"/>
    </w:rPr>
  </w:style>
  <w:style w:type="character" w:styleId="Collegamentoipertestuale">
    <w:name w:val="Hyperlink"/>
    <w:basedOn w:val="Carpredefinitoparagrafo"/>
    <w:rsid w:val="00301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01D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964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96440"/>
    <w:rPr>
      <w:szCs w:val="24"/>
    </w:rPr>
  </w:style>
  <w:style w:type="paragraph" w:styleId="Pidipagina">
    <w:name w:val="footer"/>
    <w:basedOn w:val="Normale"/>
    <w:link w:val="PidipaginaCarattere"/>
    <w:unhideWhenUsed/>
    <w:rsid w:val="000964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96440"/>
    <w:rPr>
      <w:szCs w:val="24"/>
    </w:rPr>
  </w:style>
  <w:style w:type="character" w:styleId="Collegamentovisitato">
    <w:name w:val="FollowedHyperlink"/>
    <w:basedOn w:val="Carpredefinitoparagrafo"/>
    <w:semiHidden/>
    <w:unhideWhenUsed/>
    <w:rsid w:val="008720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301D1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01D1A"/>
  </w:style>
  <w:style w:type="character" w:styleId="Rimandonotaapidipagina">
    <w:name w:val="footnote reference"/>
    <w:basedOn w:val="Carpredefinitoparagrafo"/>
    <w:rsid w:val="00301D1A"/>
    <w:rPr>
      <w:vertAlign w:val="superscript"/>
    </w:rPr>
  </w:style>
  <w:style w:type="character" w:styleId="Collegamentoipertestuale">
    <w:name w:val="Hyperlink"/>
    <w:basedOn w:val="Carpredefinitoparagrafo"/>
    <w:rsid w:val="00301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01D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964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96440"/>
    <w:rPr>
      <w:szCs w:val="24"/>
    </w:rPr>
  </w:style>
  <w:style w:type="paragraph" w:styleId="Pidipagina">
    <w:name w:val="footer"/>
    <w:basedOn w:val="Normale"/>
    <w:link w:val="PidipaginaCarattere"/>
    <w:unhideWhenUsed/>
    <w:rsid w:val="000964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96440"/>
    <w:rPr>
      <w:szCs w:val="24"/>
    </w:rPr>
  </w:style>
  <w:style w:type="character" w:styleId="Collegamentovisitato">
    <w:name w:val="FollowedHyperlink"/>
    <w:basedOn w:val="Carpredefinitoparagrafo"/>
    <w:semiHidden/>
    <w:unhideWhenUsed/>
    <w:rsid w:val="008720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ioaps.it/rivista-spunti/161-spunti-1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udioaps.it/rivista-spunti/161-spunti-1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ioaps.it/rivista-spunti/82-spunti-10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ioaps.it/rivista-spunti/80-spunti-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izionario-di-psicosociologia-9788860303493-175473.html" TargetMode="External"/><Relationship Id="rId14" Type="http://schemas.openxmlformats.org/officeDocument/2006/relationships/hyperlink" Target="https://librerie.unicatt.it/scheda-libro/kaneklin-cesare-olivetti-manoukian-franca/conoscere-lorganizzazione-9788843015184-20943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7FD4-D260-4175-AF2C-155EFB92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4</Pages>
  <Words>796</Words>
  <Characters>6054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2020-05-14T08:17:00Z</dcterms:created>
  <dcterms:modified xsi:type="dcterms:W3CDTF">2020-08-07T07:25:00Z</dcterms:modified>
</cp:coreProperties>
</file>