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24804" w:displacedByCustomXml="next"/>
    <w:sdt>
      <w:sdtPr>
        <w:rPr>
          <w:rFonts w:ascii="Times New Roman" w:eastAsia="Times New Roman" w:hAnsi="Times New Roman" w:cs="Times New Roman"/>
          <w:color w:val="auto"/>
          <w:sz w:val="18"/>
          <w:szCs w:val="18"/>
        </w:rPr>
        <w:id w:val="186733433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4"/>
        </w:rPr>
      </w:sdtEndPr>
      <w:sdtContent>
        <w:p w14:paraId="3A8DCB09" w14:textId="3367FECF" w:rsidR="005F635F" w:rsidRPr="005F635F" w:rsidRDefault="005F635F" w:rsidP="005F635F">
          <w:pPr>
            <w:pStyle w:val="Titolosommario"/>
            <w:spacing w:before="0"/>
            <w:rPr>
              <w:sz w:val="18"/>
              <w:szCs w:val="18"/>
            </w:rPr>
          </w:pPr>
          <w:r w:rsidRPr="005F635F">
            <w:rPr>
              <w:sz w:val="18"/>
              <w:szCs w:val="18"/>
            </w:rPr>
            <w:t>Sommario</w:t>
          </w:r>
        </w:p>
        <w:p w14:paraId="4D5027F0" w14:textId="1FF21889" w:rsidR="005F635F" w:rsidRPr="005F635F" w:rsidRDefault="005F635F" w:rsidP="005F635F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5F635F">
            <w:rPr>
              <w:sz w:val="18"/>
              <w:szCs w:val="18"/>
            </w:rPr>
            <w:fldChar w:fldCharType="begin"/>
          </w:r>
          <w:r w:rsidRPr="005F635F">
            <w:rPr>
              <w:sz w:val="18"/>
              <w:szCs w:val="18"/>
            </w:rPr>
            <w:instrText xml:space="preserve"> TOC \o "1-3" \h \z \u </w:instrText>
          </w:r>
          <w:r w:rsidRPr="005F635F">
            <w:rPr>
              <w:sz w:val="18"/>
              <w:szCs w:val="18"/>
            </w:rPr>
            <w:fldChar w:fldCharType="separate"/>
          </w:r>
          <w:hyperlink w:anchor="_Toc45535216" w:history="1">
            <w:r w:rsidRPr="005F635F">
              <w:rPr>
                <w:rStyle w:val="Collegamentoipertestuale"/>
                <w:noProof/>
                <w:sz w:val="18"/>
                <w:szCs w:val="18"/>
              </w:rPr>
              <w:t>Lingua e letteratura russa (1</w:t>
            </w:r>
            <w:r w:rsidRPr="005F635F">
              <w:rPr>
                <w:rStyle w:val="Collegamentoipertestuale"/>
                <w:noProof/>
                <w:sz w:val="18"/>
                <w:szCs w:val="18"/>
                <w:vertAlign w:val="superscript"/>
              </w:rPr>
              <w:t>o</w:t>
            </w:r>
            <w:r w:rsidRPr="005F635F">
              <w:rPr>
                <w:rStyle w:val="Collegamentoipertestuale"/>
                <w:noProof/>
                <w:sz w:val="18"/>
                <w:szCs w:val="18"/>
              </w:rPr>
              <w:t xml:space="preserve"> triennalisti, 2</w:t>
            </w:r>
            <w:r w:rsidRPr="005F635F">
              <w:rPr>
                <w:rStyle w:val="Collegamentoipertestuale"/>
                <w:noProof/>
                <w:sz w:val="18"/>
                <w:szCs w:val="18"/>
                <w:vertAlign w:val="superscript"/>
              </w:rPr>
              <w:t>o</w:t>
            </w:r>
            <w:r w:rsidRPr="005F635F">
              <w:rPr>
                <w:rStyle w:val="Collegamentoipertestuale"/>
                <w:noProof/>
                <w:sz w:val="18"/>
                <w:szCs w:val="18"/>
              </w:rPr>
              <w:t xml:space="preserve"> triennalisti, annualisti, 1</w:t>
            </w:r>
            <w:r w:rsidRPr="005F635F">
              <w:rPr>
                <w:rStyle w:val="Collegamentoipertestuale"/>
                <w:noProof/>
                <w:sz w:val="18"/>
                <w:szCs w:val="18"/>
                <w:vertAlign w:val="superscript"/>
              </w:rPr>
              <w:t>o</w:t>
            </w:r>
            <w:r w:rsidRPr="005F635F">
              <w:rPr>
                <w:rStyle w:val="Collegamentoipertestuale"/>
                <w:noProof/>
                <w:sz w:val="18"/>
                <w:szCs w:val="18"/>
              </w:rPr>
              <w:t xml:space="preserve"> e 2</w:t>
            </w:r>
            <w:r w:rsidRPr="005F635F">
              <w:rPr>
                <w:rStyle w:val="Collegamentoipertestuale"/>
                <w:noProof/>
                <w:sz w:val="18"/>
                <w:szCs w:val="18"/>
                <w:vertAlign w:val="superscript"/>
              </w:rPr>
              <w:t>o</w:t>
            </w:r>
            <w:r w:rsidRPr="005F635F">
              <w:rPr>
                <w:rStyle w:val="Collegamentoipertestuale"/>
                <w:noProof/>
                <w:sz w:val="18"/>
                <w:szCs w:val="18"/>
              </w:rPr>
              <w:t xml:space="preserve"> biennalisti)</w:t>
            </w:r>
            <w:r w:rsidRPr="005F635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7190253" w14:textId="09DA7116" w:rsidR="005F635F" w:rsidRPr="005F635F" w:rsidRDefault="00651BEF" w:rsidP="005F635F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45535217" w:history="1">
            <w:r w:rsidR="005F635F" w:rsidRPr="005F635F">
              <w:rPr>
                <w:rStyle w:val="Collegamentoipertestuale"/>
                <w:noProof/>
                <w:sz w:val="18"/>
                <w:szCs w:val="18"/>
              </w:rPr>
              <w:t>Prof. Maurizia Calusio</w:t>
            </w:r>
            <w:r w:rsidR="005F635F" w:rsidRPr="005F635F">
              <w:rPr>
                <w:noProof/>
                <w:webHidden/>
                <w:sz w:val="18"/>
                <w:szCs w:val="18"/>
              </w:rPr>
              <w:tab/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begin"/>
            </w:r>
            <w:r w:rsidR="005F635F" w:rsidRPr="005F635F">
              <w:rPr>
                <w:noProof/>
                <w:webHidden/>
                <w:sz w:val="18"/>
                <w:szCs w:val="18"/>
              </w:rPr>
              <w:instrText xml:space="preserve"> PAGEREF _Toc45535217 \h </w:instrText>
            </w:r>
            <w:r w:rsidR="005F635F" w:rsidRPr="005F635F">
              <w:rPr>
                <w:noProof/>
                <w:webHidden/>
                <w:sz w:val="18"/>
                <w:szCs w:val="18"/>
              </w:rPr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635F" w:rsidRPr="005F635F">
              <w:rPr>
                <w:noProof/>
                <w:webHidden/>
                <w:sz w:val="18"/>
                <w:szCs w:val="18"/>
              </w:rPr>
              <w:t>1</w:t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57ADF5A" w14:textId="25A40CF3" w:rsidR="005F635F" w:rsidRPr="005F635F" w:rsidRDefault="00651BEF" w:rsidP="005F635F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45535218" w:history="1">
            <w:r w:rsidR="005F635F" w:rsidRPr="005F635F">
              <w:rPr>
                <w:rStyle w:val="Collegamentoipertestuale"/>
                <w:noProof/>
                <w:sz w:val="18"/>
                <w:szCs w:val="18"/>
              </w:rPr>
              <w:t>Esercitazioni di lingua russa (1° triennalisti)</w:t>
            </w:r>
            <w:r w:rsidR="005F635F" w:rsidRPr="005F635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5D75830" w14:textId="67E931B5" w:rsidR="005F635F" w:rsidRPr="005F635F" w:rsidRDefault="00651BEF" w:rsidP="005F635F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45535219" w:history="1">
            <w:r w:rsidR="005F635F" w:rsidRPr="005F635F">
              <w:rPr>
                <w:rStyle w:val="Collegamentoipertestuale"/>
                <w:noProof/>
                <w:sz w:val="18"/>
                <w:szCs w:val="18"/>
              </w:rPr>
              <w:t>Dott. Elena Freda Piredda; Dott. Sara Mazzucchelli; Dott. Ilaria Garbujo</w:t>
            </w:r>
            <w:r w:rsidR="005F635F" w:rsidRPr="005F635F">
              <w:rPr>
                <w:noProof/>
                <w:webHidden/>
                <w:sz w:val="18"/>
                <w:szCs w:val="18"/>
              </w:rPr>
              <w:tab/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begin"/>
            </w:r>
            <w:r w:rsidR="005F635F" w:rsidRPr="005F635F">
              <w:rPr>
                <w:noProof/>
                <w:webHidden/>
                <w:sz w:val="18"/>
                <w:szCs w:val="18"/>
              </w:rPr>
              <w:instrText xml:space="preserve"> PAGEREF _Toc45535219 \h </w:instrText>
            </w:r>
            <w:r w:rsidR="005F635F" w:rsidRPr="005F635F">
              <w:rPr>
                <w:noProof/>
                <w:webHidden/>
                <w:sz w:val="18"/>
                <w:szCs w:val="18"/>
              </w:rPr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635F" w:rsidRPr="005F635F">
              <w:rPr>
                <w:noProof/>
                <w:webHidden/>
                <w:sz w:val="18"/>
                <w:szCs w:val="18"/>
              </w:rPr>
              <w:t>4</w:t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15EF0C4" w14:textId="21917D34" w:rsidR="005F635F" w:rsidRPr="005F635F" w:rsidRDefault="00651BEF" w:rsidP="005F635F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45535220" w:history="1">
            <w:r w:rsidR="005F635F" w:rsidRPr="005F635F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Esercitazioni di lingua russa (2° triennalisti)</w:t>
            </w:r>
            <w:r w:rsidR="005F635F" w:rsidRPr="005F635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2478C68" w14:textId="68C1DFEA" w:rsidR="005F635F" w:rsidRPr="005F635F" w:rsidRDefault="00651BEF" w:rsidP="005F635F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45535221" w:history="1">
            <w:r w:rsidR="005F635F" w:rsidRPr="005F635F">
              <w:rPr>
                <w:rStyle w:val="Collegamentoipertestuale"/>
                <w:rFonts w:eastAsia="Arial Unicode MS"/>
                <w:noProof/>
                <w:sz w:val="18"/>
                <w:szCs w:val="18"/>
                <w:u w:color="000000"/>
              </w:rPr>
              <w:t>Dott. elisa cadorin; Dott. Elena Freda Piredda; Dott. Ilaria Garbujo; Dott. Claudio Macagno; Dott. Anna Tokareva; Dott. Elizaveta Trigubovich</w:t>
            </w:r>
            <w:r w:rsidR="005F635F" w:rsidRPr="005F635F">
              <w:rPr>
                <w:noProof/>
                <w:webHidden/>
                <w:sz w:val="18"/>
                <w:szCs w:val="18"/>
              </w:rPr>
              <w:tab/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begin"/>
            </w:r>
            <w:r w:rsidR="005F635F" w:rsidRPr="005F635F">
              <w:rPr>
                <w:noProof/>
                <w:webHidden/>
                <w:sz w:val="18"/>
                <w:szCs w:val="18"/>
              </w:rPr>
              <w:instrText xml:space="preserve"> PAGEREF _Toc45535221 \h </w:instrText>
            </w:r>
            <w:r w:rsidR="005F635F" w:rsidRPr="005F635F">
              <w:rPr>
                <w:noProof/>
                <w:webHidden/>
                <w:sz w:val="18"/>
                <w:szCs w:val="18"/>
              </w:rPr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635F" w:rsidRPr="005F635F">
              <w:rPr>
                <w:noProof/>
                <w:webHidden/>
                <w:sz w:val="18"/>
                <w:szCs w:val="18"/>
              </w:rPr>
              <w:t>8</w:t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E25FB3" w14:textId="657CECD6" w:rsidR="005F635F" w:rsidRPr="005F635F" w:rsidRDefault="00651BEF" w:rsidP="005F635F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45535222" w:history="1">
            <w:r w:rsidR="005F635F" w:rsidRPr="005F635F">
              <w:rPr>
                <w:rStyle w:val="Collegamentoipertestuale"/>
                <w:noProof/>
                <w:sz w:val="18"/>
                <w:szCs w:val="18"/>
              </w:rPr>
              <w:t>Esercitazioni di lingua russa (annualisti; 1° biennalisti)</w:t>
            </w:r>
            <w:r w:rsidR="005F635F" w:rsidRPr="005F635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07E41C7" w14:textId="30D52C5E" w:rsidR="005F635F" w:rsidRPr="005F635F" w:rsidRDefault="00651BEF" w:rsidP="005F635F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45535223" w:history="1">
            <w:r w:rsidR="005F635F" w:rsidRPr="005F635F">
              <w:rPr>
                <w:rStyle w:val="Collegamentoipertestuale"/>
                <w:rFonts w:eastAsia="Arial Unicode MS"/>
                <w:noProof/>
                <w:sz w:val="18"/>
                <w:szCs w:val="18"/>
                <w:u w:color="000000"/>
              </w:rPr>
              <w:t>Dott. A. Esterovich; Dott. C. Macagno</w:t>
            </w:r>
            <w:r w:rsidR="005F635F" w:rsidRPr="005F635F">
              <w:rPr>
                <w:noProof/>
                <w:webHidden/>
                <w:sz w:val="18"/>
                <w:szCs w:val="18"/>
              </w:rPr>
              <w:tab/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begin"/>
            </w:r>
            <w:r w:rsidR="005F635F" w:rsidRPr="005F635F">
              <w:rPr>
                <w:noProof/>
                <w:webHidden/>
                <w:sz w:val="18"/>
                <w:szCs w:val="18"/>
              </w:rPr>
              <w:instrText xml:space="preserve"> PAGEREF _Toc45535223 \h </w:instrText>
            </w:r>
            <w:r w:rsidR="005F635F" w:rsidRPr="005F635F">
              <w:rPr>
                <w:noProof/>
                <w:webHidden/>
                <w:sz w:val="18"/>
                <w:szCs w:val="18"/>
              </w:rPr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F635F" w:rsidRPr="005F635F">
              <w:rPr>
                <w:noProof/>
                <w:webHidden/>
                <w:sz w:val="18"/>
                <w:szCs w:val="18"/>
              </w:rPr>
              <w:t>11</w:t>
            </w:r>
            <w:r w:rsidR="005F635F" w:rsidRPr="005F635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6AE2A90" w14:textId="0496A962" w:rsidR="005F635F" w:rsidRPr="005F635F" w:rsidRDefault="005F635F" w:rsidP="005F635F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45535224" w:history="1">
            <w:r w:rsidRPr="005F635F">
              <w:rPr>
                <w:rStyle w:val="Collegamentoipertestuale"/>
                <w:noProof/>
                <w:sz w:val="18"/>
                <w:szCs w:val="18"/>
              </w:rPr>
              <w:t>Esercitazioni di lingua russa (2</w:t>
            </w:r>
            <w:r w:rsidRPr="005F635F">
              <w:rPr>
                <w:rStyle w:val="Collegamentoipertestuale"/>
                <w:rFonts w:ascii="Arial Unicode MS"/>
                <w:noProof/>
                <w:sz w:val="18"/>
                <w:szCs w:val="18"/>
              </w:rPr>
              <w:t>°</w:t>
            </w:r>
            <w:r w:rsidRPr="005F635F">
              <w:rPr>
                <w:rStyle w:val="Collegamentoipertestuale"/>
                <w:rFonts w:ascii="Arial Unicode MS"/>
                <w:noProof/>
                <w:sz w:val="18"/>
                <w:szCs w:val="18"/>
              </w:rPr>
              <w:t xml:space="preserve"> </w:t>
            </w:r>
            <w:r w:rsidRPr="005F635F">
              <w:rPr>
                <w:rStyle w:val="Collegamentoipertestuale"/>
                <w:noProof/>
                <w:sz w:val="18"/>
                <w:szCs w:val="18"/>
              </w:rPr>
              <w:t>biennalisti)</w:t>
            </w:r>
            <w:r w:rsidRPr="005F635F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02A3A3CB" w14:textId="408D2D11" w:rsidR="005F635F" w:rsidRPr="005F635F" w:rsidRDefault="005F635F" w:rsidP="005F635F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45535225" w:history="1">
            <w:r w:rsidRPr="005F635F">
              <w:rPr>
                <w:rStyle w:val="Collegamentoipertestuale"/>
                <w:rFonts w:eastAsia="Arial Unicode MS"/>
                <w:noProof/>
                <w:sz w:val="18"/>
                <w:szCs w:val="18"/>
                <w:u w:color="000000"/>
              </w:rPr>
              <w:t>Dott. A. Esterovich; Dott. C. Macagno</w:t>
            </w:r>
            <w:r w:rsidRPr="005F635F">
              <w:rPr>
                <w:noProof/>
                <w:webHidden/>
                <w:sz w:val="18"/>
                <w:szCs w:val="18"/>
              </w:rPr>
              <w:tab/>
            </w:r>
            <w:r w:rsidRPr="005F635F">
              <w:rPr>
                <w:noProof/>
                <w:webHidden/>
                <w:sz w:val="18"/>
                <w:szCs w:val="18"/>
              </w:rPr>
              <w:fldChar w:fldCharType="begin"/>
            </w:r>
            <w:r w:rsidRPr="005F635F">
              <w:rPr>
                <w:noProof/>
                <w:webHidden/>
                <w:sz w:val="18"/>
                <w:szCs w:val="18"/>
              </w:rPr>
              <w:instrText xml:space="preserve"> PAGEREF _Toc45535225 \h </w:instrText>
            </w:r>
            <w:r w:rsidRPr="005F635F">
              <w:rPr>
                <w:noProof/>
                <w:webHidden/>
                <w:sz w:val="18"/>
                <w:szCs w:val="18"/>
              </w:rPr>
            </w:r>
            <w:r w:rsidRPr="005F635F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5F635F">
              <w:rPr>
                <w:noProof/>
                <w:webHidden/>
                <w:sz w:val="18"/>
                <w:szCs w:val="18"/>
              </w:rPr>
              <w:t>13</w:t>
            </w:r>
            <w:r w:rsidRPr="005F635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B2F421" w14:textId="0306B55A" w:rsidR="005F635F" w:rsidRDefault="005F635F" w:rsidP="005F635F">
          <w:r w:rsidRPr="005F635F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3667C900" w14:textId="216D03FA" w:rsidR="00694383" w:rsidRPr="00533EBD" w:rsidRDefault="00694383" w:rsidP="000950B5">
      <w:pPr>
        <w:pStyle w:val="Titolo1"/>
        <w:ind w:left="0" w:firstLine="0"/>
      </w:pPr>
      <w:bookmarkStart w:id="1" w:name="_Toc45535216"/>
      <w:r w:rsidRPr="00533EBD">
        <w:t>Lingua e letteratura russa (1</w:t>
      </w:r>
      <w:r w:rsidRPr="00E56FCE">
        <w:rPr>
          <w:vertAlign w:val="superscript"/>
        </w:rPr>
        <w:t>o</w:t>
      </w:r>
      <w:r w:rsidRPr="00533EBD">
        <w:t xml:space="preserve"> triennalisti, 2</w:t>
      </w:r>
      <w:r w:rsidRPr="00E56FCE">
        <w:rPr>
          <w:vertAlign w:val="superscript"/>
        </w:rPr>
        <w:t>o</w:t>
      </w:r>
      <w:r w:rsidRPr="00533EBD">
        <w:t xml:space="preserve"> triennalisti, annualisti, 1</w:t>
      </w:r>
      <w:r w:rsidRPr="00E56FCE">
        <w:rPr>
          <w:vertAlign w:val="superscript"/>
        </w:rPr>
        <w:t>o</w:t>
      </w:r>
      <w:r w:rsidRPr="00533EBD">
        <w:t xml:space="preserve"> e 2</w:t>
      </w:r>
      <w:r w:rsidRPr="00E56FCE">
        <w:rPr>
          <w:vertAlign w:val="superscript"/>
        </w:rPr>
        <w:t>o</w:t>
      </w:r>
      <w:r w:rsidRPr="00533EBD">
        <w:t xml:space="preserve"> biennalisti)</w:t>
      </w:r>
      <w:bookmarkEnd w:id="1"/>
      <w:bookmarkEnd w:id="0"/>
    </w:p>
    <w:p w14:paraId="4696D732" w14:textId="77777777" w:rsidR="00694383" w:rsidRPr="00533EBD" w:rsidRDefault="00694383" w:rsidP="00533EBD">
      <w:pPr>
        <w:pStyle w:val="Titolo2"/>
      </w:pPr>
      <w:bookmarkStart w:id="2" w:name="_Toc518924805"/>
      <w:bookmarkStart w:id="3" w:name="_Toc45535217"/>
      <w:r w:rsidRPr="00533EBD">
        <w:t>Prof. Maurizia Calusio</w:t>
      </w:r>
      <w:bookmarkEnd w:id="2"/>
      <w:bookmarkEnd w:id="3"/>
    </w:p>
    <w:p w14:paraId="23CA7CF8" w14:textId="77777777" w:rsidR="002D5E17" w:rsidRDefault="00694383" w:rsidP="006943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290DD6" w14:textId="77777777" w:rsidR="00694383" w:rsidRPr="00E56FCE" w:rsidRDefault="00694383" w:rsidP="00694383">
      <w:pPr>
        <w:spacing w:line="240" w:lineRule="exact"/>
        <w:rPr>
          <w:rFonts w:ascii="Times" w:hAnsi="Times"/>
          <w:smallCaps/>
          <w:noProof/>
          <w:sz w:val="18"/>
          <w:szCs w:val="20"/>
        </w:rPr>
      </w:pPr>
      <w:r w:rsidRPr="00E56FCE">
        <w:rPr>
          <w:rFonts w:ascii="Times" w:hAnsi="Times"/>
          <w:smallCaps/>
          <w:noProof/>
          <w:sz w:val="18"/>
          <w:szCs w:val="20"/>
        </w:rPr>
        <w:t>I Semestre (Per il 1° triennalisti, 1° biennalisti, annualisti)</w:t>
      </w:r>
    </w:p>
    <w:p w14:paraId="0404991F" w14:textId="77777777" w:rsidR="00694383" w:rsidRPr="00533EBD" w:rsidRDefault="00694383" w:rsidP="00694383">
      <w:pPr>
        <w:spacing w:line="240" w:lineRule="auto"/>
        <w:rPr>
          <w:bCs/>
          <w:smallCaps/>
          <w:color w:val="000000" w:themeColor="text1"/>
          <w:szCs w:val="18"/>
        </w:rPr>
      </w:pPr>
      <w:r w:rsidRPr="00533EBD">
        <w:rPr>
          <w:color w:val="000000" w:themeColor="text1"/>
          <w:szCs w:val="18"/>
        </w:rPr>
        <w:t xml:space="preserve">L’insegnamento si propone di fornire agli studenti le nozioni di base per </w:t>
      </w:r>
      <w:r w:rsidRPr="00533EBD">
        <w:rPr>
          <w:bCs/>
          <w:color w:val="000000" w:themeColor="text1"/>
          <w:szCs w:val="18"/>
        </w:rPr>
        <w:t xml:space="preserve">lo studio della letteratura russa dalle origini ai primi decenni del XIX secolo, presentata nelle sue tendenze e nei suoi momenti fondamentali. </w:t>
      </w:r>
      <w:r w:rsidRPr="00533EBD">
        <w:rPr>
          <w:color w:val="000000" w:themeColor="text1"/>
          <w:szCs w:val="18"/>
        </w:rPr>
        <w:t xml:space="preserve">Al termine dell’insegnamento, lo studente conoscerà nei suoi tratti fondamentali la letteratura russa del periodo indicato e disporrà dei criteri per proseguire autonomamente nello studio. </w:t>
      </w:r>
    </w:p>
    <w:p w14:paraId="3F72ED97" w14:textId="77777777" w:rsidR="00694383" w:rsidRPr="00E56FCE" w:rsidRDefault="00694383" w:rsidP="00E56FCE">
      <w:pPr>
        <w:spacing w:before="120" w:line="240" w:lineRule="exact"/>
        <w:rPr>
          <w:rFonts w:ascii="Times" w:hAnsi="Times"/>
          <w:smallCaps/>
          <w:noProof/>
          <w:sz w:val="18"/>
          <w:szCs w:val="20"/>
        </w:rPr>
      </w:pPr>
      <w:r w:rsidRPr="00E56FCE">
        <w:rPr>
          <w:rFonts w:ascii="Times" w:hAnsi="Times"/>
          <w:smallCaps/>
          <w:noProof/>
          <w:sz w:val="18"/>
          <w:szCs w:val="20"/>
        </w:rPr>
        <w:t>II Semestre (per tutti)</w:t>
      </w:r>
    </w:p>
    <w:p w14:paraId="37117D97" w14:textId="77777777" w:rsidR="00694383" w:rsidRPr="00533EBD" w:rsidRDefault="00694383" w:rsidP="00694383">
      <w:pPr>
        <w:spacing w:line="240" w:lineRule="auto"/>
        <w:rPr>
          <w:bCs/>
          <w:color w:val="000000" w:themeColor="text1"/>
          <w:szCs w:val="18"/>
        </w:rPr>
      </w:pPr>
      <w:r w:rsidRPr="00533EBD">
        <w:rPr>
          <w:bCs/>
          <w:color w:val="000000" w:themeColor="text1"/>
          <w:szCs w:val="18"/>
        </w:rPr>
        <w:t xml:space="preserve">Attraverso la presentazione di un grande autore e della sua opera, </w:t>
      </w:r>
      <w:r w:rsidRPr="00533EBD">
        <w:rPr>
          <w:color w:val="000000" w:themeColor="text1"/>
          <w:szCs w:val="18"/>
        </w:rPr>
        <w:t xml:space="preserve">l’insegnamento si propone di fornire agli studenti </w:t>
      </w:r>
      <w:r w:rsidRPr="00533EBD">
        <w:rPr>
          <w:bCs/>
          <w:color w:val="000000" w:themeColor="text1"/>
          <w:szCs w:val="18"/>
        </w:rPr>
        <w:t xml:space="preserve">esempi di lettura critica di testi letterari russi del XIX secolo, inquadrati nel contesto dell’epoca. </w:t>
      </w:r>
      <w:r w:rsidRPr="00533EBD">
        <w:rPr>
          <w:color w:val="000000" w:themeColor="text1"/>
          <w:szCs w:val="18"/>
        </w:rPr>
        <w:t>Al termine dell’insegnamento, lo studente sarà in grado di leggere in traduzione italiana (in parte anche in lingua russa, se frequenta il Secondo anno di corso) e analizzare criticamente le opere previste dal programma.</w:t>
      </w:r>
    </w:p>
    <w:p w14:paraId="350BEB7D" w14:textId="77777777" w:rsidR="00694383" w:rsidRDefault="00694383" w:rsidP="0069438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55E7E3" w14:textId="77777777" w:rsidR="00694383" w:rsidRPr="00E56FCE" w:rsidRDefault="00694383" w:rsidP="00E56FCE">
      <w:pPr>
        <w:spacing w:line="240" w:lineRule="exact"/>
        <w:rPr>
          <w:rFonts w:ascii="Times" w:hAnsi="Times"/>
          <w:smallCaps/>
          <w:noProof/>
          <w:sz w:val="18"/>
          <w:szCs w:val="20"/>
        </w:rPr>
      </w:pPr>
      <w:r w:rsidRPr="00E56FCE">
        <w:rPr>
          <w:rFonts w:ascii="Times" w:hAnsi="Times"/>
          <w:smallCaps/>
          <w:noProof/>
          <w:sz w:val="18"/>
          <w:szCs w:val="20"/>
        </w:rPr>
        <w:t>I Semestre</w:t>
      </w:r>
    </w:p>
    <w:p w14:paraId="6BADC242" w14:textId="77777777" w:rsidR="00694383" w:rsidRPr="00533EBD" w:rsidRDefault="00694383" w:rsidP="00694383">
      <w:pPr>
        <w:spacing w:line="240" w:lineRule="auto"/>
        <w:rPr>
          <w:color w:val="000000" w:themeColor="text1"/>
          <w:szCs w:val="18"/>
        </w:rPr>
      </w:pPr>
      <w:r w:rsidRPr="00533EBD">
        <w:rPr>
          <w:color w:val="000000" w:themeColor="text1"/>
          <w:szCs w:val="18"/>
        </w:rPr>
        <w:t>I momenti fondamentali della storia e della cultura russa dalle origini all’epoca pu</w:t>
      </w:r>
      <w:r w:rsidRPr="00533EBD">
        <w:rPr>
          <w:color w:val="000000" w:themeColor="text1"/>
          <w:szCs w:val="18"/>
          <w:lang w:val="cs-CZ"/>
        </w:rPr>
        <w:t>š</w:t>
      </w:r>
      <w:r w:rsidRPr="00533EBD">
        <w:rPr>
          <w:color w:val="000000" w:themeColor="text1"/>
          <w:szCs w:val="18"/>
        </w:rPr>
        <w:t xml:space="preserve">kiniana (inclusa), con particolare attenzione ai seguenti temi: le origini della Rus’ e la sua lingua letteraria, il barocco, le riforme di Pietro il Grande, la questione della lingua nel Settecento, la società colta nell’età di Caterina II, </w:t>
      </w:r>
      <w:r w:rsidRPr="00533EBD">
        <w:rPr>
          <w:color w:val="000000" w:themeColor="text1"/>
          <w:szCs w:val="18"/>
        </w:rPr>
        <w:lastRenderedPageBreak/>
        <w:t>Alessandro I e il trionfo su Napoleone, il decabrismo e la fine dell’armonia tra l’aristocrazia e il trono.</w:t>
      </w:r>
    </w:p>
    <w:p w14:paraId="0402532B" w14:textId="77777777" w:rsidR="00694383" w:rsidRPr="00E56FCE" w:rsidRDefault="00694383" w:rsidP="00E56FCE">
      <w:pPr>
        <w:spacing w:before="120" w:line="240" w:lineRule="exact"/>
        <w:rPr>
          <w:rFonts w:ascii="Times" w:hAnsi="Times"/>
          <w:smallCaps/>
          <w:noProof/>
          <w:sz w:val="18"/>
          <w:szCs w:val="20"/>
        </w:rPr>
      </w:pPr>
      <w:r w:rsidRPr="00E56FCE">
        <w:rPr>
          <w:rFonts w:ascii="Times" w:hAnsi="Times"/>
          <w:smallCaps/>
          <w:noProof/>
          <w:sz w:val="18"/>
          <w:szCs w:val="20"/>
        </w:rPr>
        <w:t>II Semestre</w:t>
      </w:r>
    </w:p>
    <w:p w14:paraId="683D4F64" w14:textId="493A63B4" w:rsidR="00C60813" w:rsidRPr="0017208F" w:rsidRDefault="00BA7B45" w:rsidP="00AA4352">
      <w:pPr>
        <w:pStyle w:val="Testo2"/>
        <w:ind w:firstLine="0"/>
        <w:rPr>
          <w:rFonts w:ascii="Times New Roman" w:hAnsi="Times New Roman"/>
          <w:color w:val="000000" w:themeColor="text1"/>
          <w:sz w:val="20"/>
        </w:rPr>
      </w:pPr>
      <w:r w:rsidRPr="0017208F">
        <w:rPr>
          <w:rFonts w:ascii="Times New Roman" w:hAnsi="Times New Roman"/>
          <w:i/>
          <w:iCs/>
          <w:color w:val="000000" w:themeColor="text1"/>
          <w:sz w:val="20"/>
        </w:rPr>
        <w:t>Guerra e pace</w:t>
      </w:r>
      <w:r w:rsidR="0017208F" w:rsidRPr="0017208F">
        <w:rPr>
          <w:rFonts w:ascii="Times New Roman" w:hAnsi="Times New Roman"/>
          <w:i/>
          <w:iCs/>
          <w:color w:val="000000" w:themeColor="text1"/>
          <w:sz w:val="20"/>
        </w:rPr>
        <w:t xml:space="preserve">: </w:t>
      </w:r>
      <w:r w:rsidR="0017208F" w:rsidRPr="0017208F">
        <w:rPr>
          <w:rFonts w:ascii="Times New Roman" w:hAnsi="Times New Roman"/>
          <w:color w:val="000000" w:themeColor="text1"/>
          <w:sz w:val="20"/>
        </w:rPr>
        <w:t>la poesia della realtà, tra idillio e inquietudine morale</w:t>
      </w:r>
      <w:r w:rsidR="007C421B">
        <w:rPr>
          <w:rFonts w:ascii="Times New Roman" w:hAnsi="Times New Roman"/>
          <w:color w:val="000000" w:themeColor="text1"/>
          <w:sz w:val="20"/>
        </w:rPr>
        <w:t>,</w:t>
      </w:r>
      <w:r w:rsidR="0017208F">
        <w:rPr>
          <w:rFonts w:ascii="Times New Roman" w:hAnsi="Times New Roman"/>
          <w:color w:val="000000" w:themeColor="text1"/>
          <w:sz w:val="20"/>
        </w:rPr>
        <w:t xml:space="preserve"> nel grande romanzo di </w:t>
      </w:r>
      <w:r w:rsidR="0017208F" w:rsidRPr="0017208F">
        <w:rPr>
          <w:rFonts w:ascii="Times New Roman" w:hAnsi="Times New Roman"/>
          <w:color w:val="000000" w:themeColor="text1"/>
          <w:sz w:val="20"/>
        </w:rPr>
        <w:t>Lev Tolstoj</w:t>
      </w:r>
      <w:r w:rsidR="00694383" w:rsidRPr="0017208F">
        <w:rPr>
          <w:rFonts w:ascii="Times New Roman" w:hAnsi="Times New Roman"/>
          <w:color w:val="000000" w:themeColor="text1"/>
          <w:sz w:val="20"/>
        </w:rPr>
        <w:t xml:space="preserve">. </w:t>
      </w:r>
      <w:r w:rsidRPr="0017208F">
        <w:rPr>
          <w:rFonts w:ascii="Times New Roman" w:hAnsi="Times New Roman"/>
          <w:color w:val="000000" w:themeColor="text1"/>
          <w:sz w:val="20"/>
        </w:rPr>
        <w:t>In aula verranno l</w:t>
      </w:r>
      <w:r w:rsidR="00694383" w:rsidRPr="0017208F">
        <w:rPr>
          <w:rFonts w:ascii="Times New Roman" w:hAnsi="Times New Roman"/>
          <w:color w:val="000000" w:themeColor="text1"/>
          <w:sz w:val="20"/>
        </w:rPr>
        <w:t>ett</w:t>
      </w:r>
      <w:r w:rsidR="00C60813" w:rsidRPr="0017208F">
        <w:rPr>
          <w:rFonts w:ascii="Times New Roman" w:hAnsi="Times New Roman"/>
          <w:color w:val="000000" w:themeColor="text1"/>
          <w:sz w:val="20"/>
        </w:rPr>
        <w:t>i</w:t>
      </w:r>
      <w:r w:rsidRPr="0017208F">
        <w:rPr>
          <w:rFonts w:ascii="Times New Roman" w:hAnsi="Times New Roman"/>
          <w:color w:val="000000" w:themeColor="text1"/>
          <w:sz w:val="20"/>
        </w:rPr>
        <w:t xml:space="preserve"> </w:t>
      </w:r>
      <w:r w:rsidR="00694383" w:rsidRPr="0017208F">
        <w:rPr>
          <w:rFonts w:ascii="Times New Roman" w:hAnsi="Times New Roman"/>
          <w:color w:val="000000" w:themeColor="text1"/>
          <w:sz w:val="20"/>
        </w:rPr>
        <w:t>(in italiano</w:t>
      </w:r>
      <w:r w:rsidR="00DE5057" w:rsidRPr="0017208F">
        <w:rPr>
          <w:rFonts w:ascii="Times New Roman" w:hAnsi="Times New Roman"/>
          <w:color w:val="000000" w:themeColor="text1"/>
          <w:sz w:val="20"/>
        </w:rPr>
        <w:t xml:space="preserve">; </w:t>
      </w:r>
      <w:r w:rsidR="007C421B">
        <w:rPr>
          <w:rFonts w:ascii="Times New Roman" w:hAnsi="Times New Roman"/>
          <w:color w:val="000000" w:themeColor="text1"/>
          <w:sz w:val="20"/>
        </w:rPr>
        <w:t xml:space="preserve">su </w:t>
      </w:r>
      <w:r w:rsidRPr="0017208F">
        <w:rPr>
          <w:rFonts w:ascii="Times New Roman" w:hAnsi="Times New Roman"/>
          <w:color w:val="000000" w:themeColor="text1"/>
          <w:sz w:val="20"/>
        </w:rPr>
        <w:t xml:space="preserve">alcune pagine </w:t>
      </w:r>
      <w:r w:rsidR="007C421B">
        <w:rPr>
          <w:rFonts w:ascii="Times New Roman" w:hAnsi="Times New Roman"/>
          <w:color w:val="000000" w:themeColor="text1"/>
          <w:sz w:val="20"/>
        </w:rPr>
        <w:t xml:space="preserve">ci si soffermerà </w:t>
      </w:r>
      <w:r w:rsidR="00694383" w:rsidRPr="0017208F">
        <w:rPr>
          <w:rFonts w:ascii="Times New Roman" w:hAnsi="Times New Roman"/>
          <w:color w:val="000000" w:themeColor="text1"/>
          <w:sz w:val="20"/>
        </w:rPr>
        <w:t>in russo</w:t>
      </w:r>
      <w:r w:rsidRPr="0017208F">
        <w:rPr>
          <w:rFonts w:ascii="Times New Roman" w:hAnsi="Times New Roman"/>
          <w:color w:val="000000" w:themeColor="text1"/>
          <w:sz w:val="20"/>
        </w:rPr>
        <w:t xml:space="preserve"> per il </w:t>
      </w:r>
      <w:r w:rsidR="007C421B">
        <w:rPr>
          <w:rFonts w:ascii="Times New Roman" w:hAnsi="Times New Roman"/>
          <w:color w:val="000000" w:themeColor="text1"/>
          <w:sz w:val="20"/>
        </w:rPr>
        <w:t>Secondo anno</w:t>
      </w:r>
      <w:r w:rsidR="00694383" w:rsidRPr="0017208F">
        <w:rPr>
          <w:rFonts w:ascii="Times New Roman" w:hAnsi="Times New Roman"/>
          <w:color w:val="000000" w:themeColor="text1"/>
          <w:sz w:val="20"/>
        </w:rPr>
        <w:t>) e anali</w:t>
      </w:r>
      <w:r w:rsidRPr="0017208F">
        <w:rPr>
          <w:rFonts w:ascii="Times New Roman" w:hAnsi="Times New Roman"/>
          <w:color w:val="000000" w:themeColor="text1"/>
          <w:sz w:val="20"/>
        </w:rPr>
        <w:t>zzat</w:t>
      </w:r>
      <w:r w:rsidR="00C60813" w:rsidRPr="0017208F">
        <w:rPr>
          <w:rFonts w:ascii="Times New Roman" w:hAnsi="Times New Roman"/>
          <w:color w:val="000000" w:themeColor="text1"/>
          <w:sz w:val="20"/>
        </w:rPr>
        <w:t>i</w:t>
      </w:r>
      <w:r w:rsidR="00694383" w:rsidRPr="0017208F">
        <w:rPr>
          <w:rFonts w:ascii="Times New Roman" w:hAnsi="Times New Roman"/>
          <w:color w:val="000000" w:themeColor="text1"/>
          <w:sz w:val="20"/>
        </w:rPr>
        <w:t xml:space="preserve"> (in italiano)</w:t>
      </w:r>
      <w:r w:rsidRPr="0017208F">
        <w:rPr>
          <w:rFonts w:ascii="Times New Roman" w:hAnsi="Times New Roman"/>
          <w:color w:val="000000" w:themeColor="text1"/>
          <w:sz w:val="20"/>
        </w:rPr>
        <w:t xml:space="preserve"> </w:t>
      </w:r>
      <w:r w:rsidR="00C60813" w:rsidRPr="0017208F">
        <w:rPr>
          <w:rFonts w:ascii="Times New Roman" w:hAnsi="Times New Roman"/>
          <w:color w:val="000000" w:themeColor="text1"/>
          <w:sz w:val="20"/>
        </w:rPr>
        <w:t xml:space="preserve">brani </w:t>
      </w:r>
      <w:r w:rsidR="0017208F">
        <w:rPr>
          <w:rFonts w:ascii="Times New Roman" w:hAnsi="Times New Roman"/>
          <w:color w:val="000000" w:themeColor="text1"/>
          <w:sz w:val="20"/>
        </w:rPr>
        <w:t xml:space="preserve">di </w:t>
      </w:r>
      <w:r w:rsidR="0017208F" w:rsidRPr="0017208F">
        <w:rPr>
          <w:rFonts w:ascii="Times New Roman" w:hAnsi="Times New Roman"/>
          <w:i/>
          <w:iCs/>
          <w:color w:val="000000" w:themeColor="text1"/>
          <w:sz w:val="20"/>
        </w:rPr>
        <w:t>Guerra e pace</w:t>
      </w:r>
      <w:r w:rsidR="006570A9" w:rsidRPr="0017208F">
        <w:rPr>
          <w:rFonts w:ascii="Times New Roman" w:hAnsi="Times New Roman"/>
          <w:color w:val="000000" w:themeColor="text1"/>
          <w:sz w:val="20"/>
        </w:rPr>
        <w:t>, con particolare attenzione</w:t>
      </w:r>
      <w:r w:rsidR="00DE5057" w:rsidRPr="0017208F">
        <w:rPr>
          <w:rFonts w:ascii="Times New Roman" w:hAnsi="Times New Roman"/>
          <w:color w:val="000000" w:themeColor="text1"/>
          <w:sz w:val="20"/>
        </w:rPr>
        <w:t xml:space="preserve"> </w:t>
      </w:r>
      <w:r w:rsidR="0017208F" w:rsidRPr="0017208F">
        <w:rPr>
          <w:rFonts w:ascii="Times New Roman" w:hAnsi="Times New Roman"/>
          <w:color w:val="000000" w:themeColor="text1"/>
          <w:sz w:val="20"/>
        </w:rPr>
        <w:t>ad alcuni</w:t>
      </w:r>
      <w:r w:rsidR="00C60813" w:rsidRPr="0017208F">
        <w:rPr>
          <w:rFonts w:ascii="Times New Roman" w:hAnsi="Times New Roman"/>
          <w:color w:val="000000" w:themeColor="text1"/>
          <w:sz w:val="20"/>
        </w:rPr>
        <w:t xml:space="preserve"> temi dominanti</w:t>
      </w:r>
      <w:r w:rsidR="00AA4352">
        <w:rPr>
          <w:rFonts w:ascii="Times New Roman" w:hAnsi="Times New Roman"/>
          <w:color w:val="000000" w:themeColor="text1"/>
          <w:sz w:val="20"/>
        </w:rPr>
        <w:t>.</w:t>
      </w:r>
    </w:p>
    <w:p w14:paraId="26E4F4B2" w14:textId="59435376" w:rsidR="00694383" w:rsidRPr="00533EBD" w:rsidRDefault="00694383" w:rsidP="00533EBD">
      <w:pPr>
        <w:spacing w:before="120" w:line="240" w:lineRule="auto"/>
        <w:rPr>
          <w:color w:val="000000" w:themeColor="text1"/>
          <w:szCs w:val="18"/>
        </w:rPr>
      </w:pPr>
      <w:r w:rsidRPr="00533EBD">
        <w:rPr>
          <w:color w:val="000000" w:themeColor="text1"/>
          <w:szCs w:val="18"/>
        </w:rPr>
        <w:t xml:space="preserve">Oltre ai Corsi monografici del Primo e Secondo Semestre il programma prevede una </w:t>
      </w:r>
      <w:r w:rsidRPr="00533EBD">
        <w:rPr>
          <w:i/>
          <w:iCs/>
          <w:color w:val="000000" w:themeColor="text1"/>
          <w:szCs w:val="18"/>
        </w:rPr>
        <w:t>Parte istituzionale</w:t>
      </w:r>
      <w:r w:rsidRPr="00533EBD">
        <w:rPr>
          <w:color w:val="000000" w:themeColor="text1"/>
          <w:szCs w:val="18"/>
        </w:rPr>
        <w:t xml:space="preserve"> (con letture di testi di autori russi del periodo storico indicato, e approfondimenti di storia e storia letteraria) che gli studenti dovranno preparare </w:t>
      </w:r>
      <w:r w:rsidRPr="00533EBD">
        <w:rPr>
          <w:i/>
          <w:iCs/>
          <w:color w:val="000000" w:themeColor="text1"/>
          <w:szCs w:val="18"/>
        </w:rPr>
        <w:t>autonomamente</w:t>
      </w:r>
      <w:r w:rsidR="00AA4352">
        <w:rPr>
          <w:color w:val="000000" w:themeColor="text1"/>
          <w:szCs w:val="18"/>
        </w:rPr>
        <w:t>, in base al</w:t>
      </w:r>
      <w:r w:rsidRPr="00533EBD">
        <w:rPr>
          <w:color w:val="000000" w:themeColor="text1"/>
          <w:szCs w:val="18"/>
        </w:rPr>
        <w:t xml:space="preserve"> programm</w:t>
      </w:r>
      <w:r w:rsidR="00AA4352">
        <w:rPr>
          <w:color w:val="000000" w:themeColor="text1"/>
          <w:szCs w:val="18"/>
        </w:rPr>
        <w:t>a</w:t>
      </w:r>
      <w:r w:rsidRPr="00533EBD">
        <w:rPr>
          <w:color w:val="000000" w:themeColor="text1"/>
          <w:szCs w:val="18"/>
        </w:rPr>
        <w:t xml:space="preserve"> istituzional</w:t>
      </w:r>
      <w:r w:rsidR="00AA4352">
        <w:rPr>
          <w:color w:val="000000" w:themeColor="text1"/>
          <w:szCs w:val="18"/>
        </w:rPr>
        <w:t>e</w:t>
      </w:r>
      <w:r w:rsidRPr="00533EBD">
        <w:rPr>
          <w:color w:val="000000" w:themeColor="text1"/>
          <w:szCs w:val="18"/>
        </w:rPr>
        <w:t xml:space="preserve"> per il Primo </w:t>
      </w:r>
      <w:r w:rsidR="00AA4352">
        <w:rPr>
          <w:color w:val="000000" w:themeColor="text1"/>
          <w:szCs w:val="18"/>
        </w:rPr>
        <w:t xml:space="preserve">anno, </w:t>
      </w:r>
      <w:r w:rsidRPr="00533EBD">
        <w:rPr>
          <w:color w:val="000000" w:themeColor="text1"/>
          <w:szCs w:val="18"/>
        </w:rPr>
        <w:t xml:space="preserve">e </w:t>
      </w:r>
      <w:r w:rsidR="00AA4352">
        <w:rPr>
          <w:color w:val="000000" w:themeColor="text1"/>
          <w:szCs w:val="18"/>
        </w:rPr>
        <w:t xml:space="preserve">ai programmi istituzionali </w:t>
      </w:r>
      <w:r w:rsidRPr="00533EBD">
        <w:rPr>
          <w:color w:val="000000" w:themeColor="text1"/>
          <w:szCs w:val="18"/>
        </w:rPr>
        <w:t>per il Secondo anno</w:t>
      </w:r>
      <w:r w:rsidR="00AA4352">
        <w:rPr>
          <w:color w:val="000000" w:themeColor="text1"/>
          <w:szCs w:val="18"/>
        </w:rPr>
        <w:t xml:space="preserve"> (rispettivamente per il </w:t>
      </w:r>
      <w:r w:rsidRPr="00533EBD">
        <w:rPr>
          <w:color w:val="000000" w:themeColor="text1"/>
          <w:szCs w:val="18"/>
        </w:rPr>
        <w:t xml:space="preserve">Profilo di Lingue e letterature e </w:t>
      </w:r>
      <w:r w:rsidR="00AA4352">
        <w:rPr>
          <w:color w:val="000000" w:themeColor="text1"/>
          <w:szCs w:val="18"/>
        </w:rPr>
        <w:t>per gli A</w:t>
      </w:r>
      <w:r w:rsidRPr="00533EBD">
        <w:rPr>
          <w:color w:val="000000" w:themeColor="text1"/>
          <w:szCs w:val="18"/>
        </w:rPr>
        <w:t xml:space="preserve">ltri </w:t>
      </w:r>
      <w:r w:rsidR="00AA4352">
        <w:rPr>
          <w:color w:val="000000" w:themeColor="text1"/>
          <w:szCs w:val="18"/>
        </w:rPr>
        <w:t>P</w:t>
      </w:r>
      <w:r w:rsidRPr="00533EBD">
        <w:rPr>
          <w:color w:val="000000" w:themeColor="text1"/>
          <w:szCs w:val="18"/>
        </w:rPr>
        <w:t>rofili</w:t>
      </w:r>
      <w:r w:rsidR="00AA4352">
        <w:rPr>
          <w:color w:val="000000" w:themeColor="text1"/>
          <w:szCs w:val="18"/>
        </w:rPr>
        <w:t>)</w:t>
      </w:r>
      <w:r w:rsidRPr="00533EBD">
        <w:rPr>
          <w:color w:val="000000" w:themeColor="text1"/>
          <w:szCs w:val="18"/>
        </w:rPr>
        <w:t>.</w:t>
      </w:r>
    </w:p>
    <w:p w14:paraId="388C0903" w14:textId="3CE9D346" w:rsidR="00694383" w:rsidRPr="00E56FCE" w:rsidRDefault="00694383" w:rsidP="00E56FC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51BEF">
        <w:rPr>
          <w:rStyle w:val="Rimandonotaapidipagina"/>
          <w:b/>
          <w:i/>
          <w:sz w:val="18"/>
        </w:rPr>
        <w:footnoteReference w:id="1"/>
      </w:r>
    </w:p>
    <w:p w14:paraId="6F428257" w14:textId="77777777" w:rsidR="00694383" w:rsidRPr="00E56FCE" w:rsidRDefault="00694383" w:rsidP="00E56FCE">
      <w:pPr>
        <w:pStyle w:val="Testo1"/>
      </w:pPr>
      <w:r w:rsidRPr="00E56FCE">
        <w:t>I Semestre</w:t>
      </w:r>
    </w:p>
    <w:p w14:paraId="658F4408" w14:textId="77777777" w:rsidR="00694383" w:rsidRPr="00533EBD" w:rsidRDefault="00E56FCE" w:rsidP="00533EBD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bCs/>
          <w:smallCaps/>
          <w:color w:val="000000" w:themeColor="text1"/>
          <w:spacing w:val="-5"/>
          <w:szCs w:val="18"/>
        </w:rPr>
      </w:pPr>
      <w:r w:rsidRPr="00E56FCE">
        <w:rPr>
          <w:smallCaps/>
          <w:spacing w:val="-5"/>
          <w:sz w:val="16"/>
          <w:szCs w:val="18"/>
        </w:rPr>
        <w:t>E. Morini</w:t>
      </w:r>
      <w:r w:rsidR="00694383" w:rsidRPr="00533EBD">
        <w:rPr>
          <w:smallCaps/>
          <w:spacing w:val="-5"/>
          <w:sz w:val="16"/>
          <w:szCs w:val="18"/>
        </w:rPr>
        <w:t>,</w:t>
      </w:r>
      <w:r w:rsidR="00694383" w:rsidRPr="00533EBD">
        <w:rPr>
          <w:i/>
          <w:spacing w:val="-5"/>
          <w:szCs w:val="18"/>
        </w:rPr>
        <w:t xml:space="preserve"> </w:t>
      </w:r>
      <w:r w:rsidR="00694383" w:rsidRPr="00533EBD">
        <w:rPr>
          <w:i/>
          <w:iCs/>
          <w:spacing w:val="-5"/>
          <w:szCs w:val="18"/>
        </w:rPr>
        <w:t>Gli ortodossi</w:t>
      </w:r>
      <w:r w:rsidR="00694383" w:rsidRPr="00533EBD">
        <w:rPr>
          <w:i/>
          <w:spacing w:val="-5"/>
          <w:szCs w:val="18"/>
        </w:rPr>
        <w:t>,</w:t>
      </w:r>
      <w:r w:rsidR="00694383" w:rsidRPr="00533EBD">
        <w:rPr>
          <w:spacing w:val="-5"/>
          <w:szCs w:val="18"/>
        </w:rPr>
        <w:t xml:space="preserve"> Il Mulino, Bologna 2002.</w:t>
      </w:r>
    </w:p>
    <w:p w14:paraId="4431CDA2" w14:textId="30FA1845" w:rsidR="00694383" w:rsidRPr="00533EBD" w:rsidRDefault="00E56FCE" w:rsidP="00533EBD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bCs/>
          <w:smallCaps/>
          <w:color w:val="000000" w:themeColor="text1"/>
          <w:spacing w:val="-5"/>
          <w:szCs w:val="18"/>
        </w:rPr>
      </w:pPr>
      <w:r w:rsidRPr="00E56FCE">
        <w:rPr>
          <w:smallCaps/>
          <w:spacing w:val="-5"/>
          <w:sz w:val="16"/>
          <w:szCs w:val="18"/>
        </w:rPr>
        <w:t>R. Bartlett</w:t>
      </w:r>
      <w:r w:rsidR="00694383" w:rsidRPr="00533EBD">
        <w:rPr>
          <w:smallCaps/>
          <w:spacing w:val="-5"/>
          <w:sz w:val="16"/>
          <w:szCs w:val="18"/>
        </w:rPr>
        <w:t>,</w:t>
      </w:r>
      <w:r w:rsidR="00694383" w:rsidRPr="00533EBD">
        <w:rPr>
          <w:i/>
          <w:spacing w:val="-5"/>
          <w:szCs w:val="18"/>
        </w:rPr>
        <w:t xml:space="preserve"> </w:t>
      </w:r>
      <w:r w:rsidR="00694383" w:rsidRPr="00533EBD">
        <w:rPr>
          <w:i/>
          <w:iCs/>
          <w:spacing w:val="-5"/>
          <w:szCs w:val="18"/>
        </w:rPr>
        <w:t>Storia della Russia</w:t>
      </w:r>
      <w:r w:rsidR="00694383" w:rsidRPr="00533EBD">
        <w:rPr>
          <w:i/>
          <w:spacing w:val="-5"/>
          <w:szCs w:val="18"/>
        </w:rPr>
        <w:t>,</w:t>
      </w:r>
      <w:r w:rsidR="00694383" w:rsidRPr="00533EBD">
        <w:rPr>
          <w:spacing w:val="-5"/>
          <w:szCs w:val="18"/>
        </w:rPr>
        <w:t xml:space="preserve"> Milano 2011, pp. 7-153.</w:t>
      </w:r>
      <w:r w:rsidR="00651BEF">
        <w:rPr>
          <w:spacing w:val="-5"/>
          <w:szCs w:val="18"/>
        </w:rPr>
        <w:t xml:space="preserve"> </w:t>
      </w:r>
      <w:hyperlink r:id="rId9" w:history="1">
        <w:r w:rsidR="00651BEF" w:rsidRPr="00651B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14:paraId="45AA9AD1" w14:textId="77777777" w:rsidR="00694383" w:rsidRPr="00533EBD" w:rsidRDefault="00E56FCE" w:rsidP="00533EBD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bCs/>
          <w:smallCaps/>
          <w:color w:val="000000" w:themeColor="text1"/>
          <w:spacing w:val="-5"/>
          <w:szCs w:val="18"/>
        </w:rPr>
      </w:pPr>
      <w:r w:rsidRPr="00E56FCE">
        <w:rPr>
          <w:smallCaps/>
          <w:spacing w:val="-5"/>
          <w:sz w:val="16"/>
          <w:szCs w:val="18"/>
        </w:rPr>
        <w:t>R. Pipes</w:t>
      </w:r>
      <w:r w:rsidR="00694383" w:rsidRPr="00533EBD">
        <w:rPr>
          <w:smallCaps/>
          <w:spacing w:val="-5"/>
          <w:sz w:val="16"/>
          <w:szCs w:val="18"/>
        </w:rPr>
        <w:t>,</w:t>
      </w:r>
      <w:r w:rsidR="00EB431C">
        <w:rPr>
          <w:i/>
          <w:spacing w:val="-5"/>
          <w:szCs w:val="18"/>
        </w:rPr>
        <w:t xml:space="preserve"> </w:t>
      </w:r>
      <w:r w:rsidR="00694383" w:rsidRPr="00533EBD">
        <w:rPr>
          <w:i/>
          <w:iCs/>
          <w:spacing w:val="-5"/>
          <w:szCs w:val="18"/>
        </w:rPr>
        <w:t>Condizioni ambientali e loro conseguenze</w:t>
      </w:r>
      <w:r w:rsidR="00694383" w:rsidRPr="00533EBD">
        <w:rPr>
          <w:i/>
          <w:spacing w:val="-5"/>
          <w:szCs w:val="18"/>
        </w:rPr>
        <w:t>,</w:t>
      </w:r>
      <w:r w:rsidR="00694383" w:rsidRPr="00533EBD">
        <w:rPr>
          <w:spacing w:val="-5"/>
          <w:szCs w:val="18"/>
        </w:rPr>
        <w:t xml:space="preserve"> in </w:t>
      </w:r>
      <w:r w:rsidR="00694383" w:rsidRPr="00E56FCE">
        <w:rPr>
          <w:i/>
          <w:iCs/>
          <w:spacing w:val="-5"/>
          <w:szCs w:val="18"/>
        </w:rPr>
        <w:t>La Russia</w:t>
      </w:r>
      <w:r w:rsidR="00694383" w:rsidRPr="00533EBD">
        <w:rPr>
          <w:spacing w:val="-5"/>
          <w:szCs w:val="18"/>
        </w:rPr>
        <w:t>, Milano 1987, pp. 9- 42.</w:t>
      </w:r>
    </w:p>
    <w:p w14:paraId="3D020B09" w14:textId="77777777" w:rsidR="00694383" w:rsidRPr="00533EBD" w:rsidRDefault="00E56FCE" w:rsidP="00533EBD">
      <w:pPr>
        <w:pStyle w:val="NormaleWeb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rFonts w:ascii="Times" w:hAnsi="Times"/>
          <w:spacing w:val="-5"/>
          <w:sz w:val="18"/>
          <w:szCs w:val="18"/>
        </w:rPr>
      </w:pPr>
      <w:r w:rsidRPr="00E56FCE">
        <w:rPr>
          <w:rFonts w:ascii="Times" w:hAnsi="Times"/>
          <w:smallCaps/>
          <w:spacing w:val="-5"/>
          <w:sz w:val="16"/>
          <w:szCs w:val="18"/>
        </w:rPr>
        <w:t>D.P. Mirskij</w:t>
      </w:r>
      <w:r w:rsidR="00694383" w:rsidRPr="00533EBD">
        <w:rPr>
          <w:rFonts w:ascii="Times" w:hAnsi="Times"/>
          <w:smallCaps/>
          <w:spacing w:val="-5"/>
          <w:sz w:val="16"/>
          <w:szCs w:val="18"/>
        </w:rPr>
        <w:t>,</w:t>
      </w:r>
      <w:r w:rsidR="00694383" w:rsidRPr="00533EBD">
        <w:rPr>
          <w:rFonts w:ascii="Times" w:hAnsi="Times"/>
          <w:i/>
          <w:spacing w:val="-5"/>
          <w:sz w:val="18"/>
          <w:szCs w:val="18"/>
        </w:rPr>
        <w:t xml:space="preserve"> </w:t>
      </w:r>
      <w:r w:rsidR="00694383" w:rsidRPr="00533EBD">
        <w:rPr>
          <w:rFonts w:ascii="Times" w:hAnsi="Times"/>
          <w:i/>
          <w:iCs/>
          <w:spacing w:val="-5"/>
          <w:sz w:val="18"/>
          <w:szCs w:val="18"/>
        </w:rPr>
        <w:t>Storia della letteratura russa</w:t>
      </w:r>
      <w:r w:rsidR="00694383" w:rsidRPr="00533EBD">
        <w:rPr>
          <w:rFonts w:ascii="Times" w:hAnsi="Times"/>
          <w:i/>
          <w:spacing w:val="-5"/>
          <w:sz w:val="18"/>
          <w:szCs w:val="18"/>
        </w:rPr>
        <w:t>,</w:t>
      </w:r>
      <w:r w:rsidR="00694383" w:rsidRPr="00533EBD">
        <w:rPr>
          <w:rFonts w:ascii="Times" w:hAnsi="Times"/>
          <w:spacing w:val="-5"/>
          <w:sz w:val="18"/>
          <w:szCs w:val="18"/>
        </w:rPr>
        <w:t xml:space="preserve"> Garzanti, Milano 1965, ristampa 1995 (capitoli II-V).</w:t>
      </w:r>
    </w:p>
    <w:p w14:paraId="126E1A36" w14:textId="77777777" w:rsidR="00694383" w:rsidRPr="00E56FCE" w:rsidRDefault="00694383" w:rsidP="00E56FCE">
      <w:pPr>
        <w:pStyle w:val="Testo1"/>
      </w:pPr>
      <w:r w:rsidRPr="00E56FCE">
        <w:t>II Semestre</w:t>
      </w:r>
    </w:p>
    <w:p w14:paraId="24F0371A" w14:textId="03E14054" w:rsidR="00694383" w:rsidRPr="00533EBD" w:rsidRDefault="00EB431C" w:rsidP="00533EBD">
      <w:pPr>
        <w:pStyle w:val="Testo1"/>
        <w:numPr>
          <w:ilvl w:val="0"/>
          <w:numId w:val="1"/>
        </w:numPr>
        <w:spacing w:before="0" w:line="240" w:lineRule="atLeast"/>
        <w:ind w:left="284" w:hanging="284"/>
        <w:rPr>
          <w:color w:val="000000" w:themeColor="text1"/>
          <w:spacing w:val="-5"/>
          <w:szCs w:val="18"/>
        </w:rPr>
      </w:pPr>
      <w:r>
        <w:rPr>
          <w:smallCaps/>
          <w:color w:val="000000" w:themeColor="text1"/>
          <w:spacing w:val="-5"/>
          <w:sz w:val="16"/>
          <w:szCs w:val="18"/>
        </w:rPr>
        <w:t>L</w:t>
      </w:r>
      <w:r w:rsidR="00694383" w:rsidRPr="00533EBD">
        <w:rPr>
          <w:smallCaps/>
          <w:color w:val="000000" w:themeColor="text1"/>
          <w:spacing w:val="-5"/>
          <w:sz w:val="16"/>
          <w:szCs w:val="18"/>
        </w:rPr>
        <w:t xml:space="preserve">. </w:t>
      </w:r>
      <w:r>
        <w:rPr>
          <w:smallCaps/>
          <w:color w:val="000000" w:themeColor="text1"/>
          <w:spacing w:val="-5"/>
          <w:sz w:val="16"/>
          <w:szCs w:val="18"/>
          <w:lang w:val="cs-CZ"/>
        </w:rPr>
        <w:t>Tolstoj</w:t>
      </w:r>
      <w:r w:rsidR="00694383" w:rsidRPr="00533EBD">
        <w:rPr>
          <w:smallCaps/>
          <w:color w:val="000000" w:themeColor="text1"/>
          <w:spacing w:val="-5"/>
          <w:sz w:val="16"/>
          <w:szCs w:val="18"/>
        </w:rPr>
        <w:t>,</w:t>
      </w:r>
      <w:r w:rsidR="00694383" w:rsidRPr="00533EBD">
        <w:rPr>
          <w:i/>
          <w:iCs/>
          <w:color w:val="000000" w:themeColor="text1"/>
          <w:spacing w:val="-5"/>
          <w:szCs w:val="18"/>
        </w:rPr>
        <w:t xml:space="preserve"> </w:t>
      </w:r>
      <w:r>
        <w:rPr>
          <w:i/>
          <w:iCs/>
          <w:color w:val="000000" w:themeColor="text1"/>
          <w:spacing w:val="-5"/>
          <w:szCs w:val="18"/>
        </w:rPr>
        <w:t>Guerra e pace</w:t>
      </w:r>
      <w:r w:rsidR="009A6BEE">
        <w:rPr>
          <w:color w:val="000000" w:themeColor="text1"/>
          <w:spacing w:val="-5"/>
          <w:szCs w:val="18"/>
        </w:rPr>
        <w:t>, trad. di E. Guercetti, Einaudi, Torino, 2018</w:t>
      </w:r>
      <w:r>
        <w:rPr>
          <w:i/>
          <w:iCs/>
          <w:color w:val="000000" w:themeColor="text1"/>
          <w:spacing w:val="-5"/>
          <w:szCs w:val="18"/>
        </w:rPr>
        <w:t xml:space="preserve"> </w:t>
      </w:r>
      <w:r w:rsidR="00694383" w:rsidRPr="00533EBD">
        <w:rPr>
          <w:color w:val="000000" w:themeColor="text1"/>
          <w:spacing w:val="-5"/>
          <w:szCs w:val="18"/>
        </w:rPr>
        <w:t>(</w:t>
      </w:r>
      <w:r w:rsidR="009A6BEE">
        <w:rPr>
          <w:color w:val="000000" w:themeColor="text1"/>
          <w:spacing w:val="-5"/>
          <w:szCs w:val="18"/>
        </w:rPr>
        <w:t xml:space="preserve">o altra </w:t>
      </w:r>
      <w:r w:rsidR="00694383" w:rsidRPr="00533EBD">
        <w:rPr>
          <w:color w:val="000000" w:themeColor="text1"/>
          <w:spacing w:val="-5"/>
          <w:szCs w:val="18"/>
        </w:rPr>
        <w:t>edizion</w:t>
      </w:r>
      <w:r>
        <w:rPr>
          <w:color w:val="000000" w:themeColor="text1"/>
          <w:spacing w:val="-5"/>
          <w:szCs w:val="18"/>
        </w:rPr>
        <w:t>e</w:t>
      </w:r>
      <w:r w:rsidR="00694383" w:rsidRPr="00533EBD">
        <w:rPr>
          <w:color w:val="000000" w:themeColor="text1"/>
          <w:spacing w:val="-5"/>
          <w:szCs w:val="18"/>
        </w:rPr>
        <w:t xml:space="preserve"> a scelta).</w:t>
      </w:r>
      <w:r w:rsidR="00651BEF">
        <w:rPr>
          <w:color w:val="000000" w:themeColor="text1"/>
          <w:spacing w:val="-5"/>
          <w:szCs w:val="18"/>
        </w:rPr>
        <w:t xml:space="preserve"> </w:t>
      </w:r>
      <w:hyperlink r:id="rId10" w:history="1">
        <w:r w:rsidR="00651BEF" w:rsidRPr="00651B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7E9DBD" w14:textId="77777777" w:rsidR="00EB431C" w:rsidRDefault="00BE5CE2" w:rsidP="00976DCE">
      <w:pPr>
        <w:pStyle w:val="Testo1"/>
        <w:numPr>
          <w:ilvl w:val="0"/>
          <w:numId w:val="1"/>
        </w:numPr>
        <w:spacing w:before="0" w:line="240" w:lineRule="atLeast"/>
        <w:ind w:left="284" w:hanging="284"/>
        <w:rPr>
          <w:color w:val="000000" w:themeColor="text1"/>
          <w:spacing w:val="-5"/>
          <w:szCs w:val="18"/>
        </w:rPr>
      </w:pPr>
      <w:r>
        <w:rPr>
          <w:smallCaps/>
          <w:color w:val="000000" w:themeColor="text1"/>
          <w:spacing w:val="-5"/>
          <w:sz w:val="16"/>
          <w:szCs w:val="16"/>
          <w:lang w:val="cs-CZ"/>
        </w:rPr>
        <w:t>V</w:t>
      </w:r>
      <w:r w:rsidR="003406EF">
        <w:rPr>
          <w:color w:val="000000" w:themeColor="text1"/>
          <w:spacing w:val="-5"/>
          <w:szCs w:val="18"/>
        </w:rPr>
        <w:t xml:space="preserve">. </w:t>
      </w:r>
      <w:r w:rsidR="003406EF" w:rsidRPr="00BE5CE2">
        <w:rPr>
          <w:smallCaps/>
          <w:color w:val="000000" w:themeColor="text1"/>
          <w:spacing w:val="-5"/>
          <w:sz w:val="16"/>
          <w:szCs w:val="16"/>
          <w:lang w:val="cs-CZ"/>
        </w:rPr>
        <w:t>Š</w:t>
      </w:r>
      <w:r w:rsidR="003406EF" w:rsidRPr="00BE5CE2">
        <w:rPr>
          <w:smallCaps/>
          <w:color w:val="000000" w:themeColor="text1"/>
          <w:spacing w:val="-5"/>
          <w:sz w:val="16"/>
          <w:szCs w:val="16"/>
        </w:rPr>
        <w:t>klovskij</w:t>
      </w:r>
      <w:r w:rsidR="003406EF">
        <w:rPr>
          <w:color w:val="000000" w:themeColor="text1"/>
          <w:spacing w:val="-5"/>
          <w:szCs w:val="18"/>
        </w:rPr>
        <w:t xml:space="preserve">, </w:t>
      </w:r>
      <w:r w:rsidR="004F6357" w:rsidRPr="004F6357">
        <w:rPr>
          <w:i/>
          <w:iCs/>
          <w:color w:val="000000" w:themeColor="text1"/>
          <w:spacing w:val="-5"/>
          <w:szCs w:val="18"/>
        </w:rPr>
        <w:t xml:space="preserve">La struttura di </w:t>
      </w:r>
      <w:r w:rsidR="004F6357" w:rsidRPr="004F6357">
        <w:rPr>
          <w:color w:val="000000" w:themeColor="text1"/>
          <w:spacing w:val="-5"/>
          <w:szCs w:val="18"/>
        </w:rPr>
        <w:t>Guerra e pace</w:t>
      </w:r>
      <w:r w:rsidR="004F6357">
        <w:rPr>
          <w:color w:val="000000" w:themeColor="text1"/>
          <w:spacing w:val="-5"/>
          <w:szCs w:val="18"/>
        </w:rPr>
        <w:t>, Il Saggiatore, Milano 1978, pp. 295-324.</w:t>
      </w:r>
    </w:p>
    <w:p w14:paraId="4A762577" w14:textId="77777777" w:rsidR="00BE5CE2" w:rsidRPr="00EB431C" w:rsidRDefault="00BE5CE2" w:rsidP="00976DCE">
      <w:pPr>
        <w:pStyle w:val="Testo1"/>
        <w:numPr>
          <w:ilvl w:val="0"/>
          <w:numId w:val="1"/>
        </w:numPr>
        <w:spacing w:before="0" w:line="240" w:lineRule="atLeast"/>
        <w:ind w:left="284" w:hanging="284"/>
        <w:rPr>
          <w:color w:val="000000" w:themeColor="text1"/>
          <w:spacing w:val="-5"/>
          <w:szCs w:val="18"/>
        </w:rPr>
      </w:pPr>
      <w:r>
        <w:rPr>
          <w:smallCaps/>
          <w:color w:val="000000" w:themeColor="text1"/>
          <w:spacing w:val="-5"/>
          <w:sz w:val="16"/>
          <w:szCs w:val="16"/>
          <w:lang w:val="cs-CZ"/>
        </w:rPr>
        <w:t>L. Ginzburg,</w:t>
      </w:r>
      <w:r>
        <w:rPr>
          <w:smallCaps/>
          <w:color w:val="000000" w:themeColor="text1"/>
          <w:spacing w:val="-5"/>
          <w:sz w:val="16"/>
          <w:szCs w:val="16"/>
        </w:rPr>
        <w:t xml:space="preserve"> </w:t>
      </w:r>
      <w:r>
        <w:rPr>
          <w:i/>
          <w:iCs/>
          <w:color w:val="000000" w:themeColor="text1"/>
          <w:spacing w:val="-5"/>
          <w:szCs w:val="18"/>
        </w:rPr>
        <w:t>Introduzione</w:t>
      </w:r>
      <w:r>
        <w:rPr>
          <w:smallCaps/>
          <w:color w:val="000000" w:themeColor="text1"/>
          <w:spacing w:val="-5"/>
          <w:sz w:val="16"/>
          <w:szCs w:val="16"/>
        </w:rPr>
        <w:t xml:space="preserve">, </w:t>
      </w:r>
      <w:r>
        <w:rPr>
          <w:color w:val="000000" w:themeColor="text1"/>
          <w:spacing w:val="-5"/>
          <w:szCs w:val="18"/>
        </w:rPr>
        <w:t xml:space="preserve">in L. Tolstoj, </w:t>
      </w:r>
      <w:r>
        <w:rPr>
          <w:i/>
          <w:iCs/>
          <w:color w:val="000000" w:themeColor="text1"/>
          <w:spacing w:val="-5"/>
          <w:szCs w:val="18"/>
        </w:rPr>
        <w:t>Guerra e pace</w:t>
      </w:r>
      <w:r>
        <w:rPr>
          <w:color w:val="000000" w:themeColor="text1"/>
          <w:spacing w:val="-5"/>
          <w:szCs w:val="18"/>
        </w:rPr>
        <w:t>, Einaudi, Torino, 2018.</w:t>
      </w:r>
    </w:p>
    <w:p w14:paraId="31881CD9" w14:textId="77777777" w:rsidR="00694383" w:rsidRPr="00533EBD" w:rsidRDefault="00694383" w:rsidP="00533EBD">
      <w:pPr>
        <w:pStyle w:val="Testo1"/>
      </w:pPr>
      <w:r w:rsidRPr="00533EBD">
        <w:t xml:space="preserve">Ulteriori indicazioni bibliografiche </w:t>
      </w:r>
      <w:r w:rsidR="00D12E57">
        <w:t>per letture e approfondimenti</w:t>
      </w:r>
      <w:r w:rsidRPr="00533EBD">
        <w:t xml:space="preserve"> verranno fornite durante le lezioni, e pubblicate in Blackboard. Alcuni materiali potranno essere resi disponibili in fotocopia presso l’Ufficio fotoriproduzioni</w:t>
      </w:r>
      <w:r w:rsidR="00EB431C">
        <w:t>, o in formato pdf in Blackboard</w:t>
      </w:r>
      <w:r w:rsidRPr="00533EBD">
        <w:t>.</w:t>
      </w:r>
    </w:p>
    <w:p w14:paraId="4DC789C5" w14:textId="60CCBB7F" w:rsidR="00694383" w:rsidRPr="00533EBD" w:rsidRDefault="00694383" w:rsidP="00533EBD">
      <w:pPr>
        <w:pStyle w:val="Testo1"/>
      </w:pPr>
      <w:r w:rsidRPr="00F34583">
        <w:t xml:space="preserve">Le </w:t>
      </w:r>
      <w:r w:rsidR="00AA4352">
        <w:t xml:space="preserve">3 </w:t>
      </w:r>
      <w:r w:rsidRPr="00F34583">
        <w:t>Bibliografie relative a</w:t>
      </w:r>
      <w:r w:rsidR="00AA4352">
        <w:t>: 1.</w:t>
      </w:r>
      <w:r w:rsidRPr="00F34583">
        <w:t xml:space="preserve"> Parte istituzionale del Primo anno; </w:t>
      </w:r>
      <w:r w:rsidR="00AA4352">
        <w:t xml:space="preserve">2. </w:t>
      </w:r>
      <w:r w:rsidRPr="00F34583">
        <w:t xml:space="preserve">Parte istituzionale del </w:t>
      </w:r>
      <w:r w:rsidRPr="00AA4352">
        <w:t>Secondo anno</w:t>
      </w:r>
      <w:r w:rsidRPr="00F34583">
        <w:t xml:space="preserve"> - Profilo di Lingue e letterature; </w:t>
      </w:r>
      <w:r w:rsidR="00AA4352">
        <w:t xml:space="preserve">3. </w:t>
      </w:r>
      <w:r w:rsidRPr="00AA4352">
        <w:t>Secondo anno, Parte istituzionale del Secondo anno</w:t>
      </w:r>
      <w:r w:rsidRPr="00F34583">
        <w:t xml:space="preserve"> - Altri profili, sono </w:t>
      </w:r>
      <w:r w:rsidR="00AA4352">
        <w:t>pubblicate</w:t>
      </w:r>
      <w:r w:rsidRPr="00F34583">
        <w:t xml:space="preserve"> in Blackboard.</w:t>
      </w:r>
    </w:p>
    <w:p w14:paraId="7AFD3BB4" w14:textId="77777777" w:rsidR="00694383" w:rsidRDefault="00694383" w:rsidP="006943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E8733B" w14:textId="77777777" w:rsidR="00694383" w:rsidRPr="00533EBD" w:rsidRDefault="00694383" w:rsidP="00533EBD">
      <w:pPr>
        <w:pStyle w:val="Testo2"/>
      </w:pPr>
      <w:r w:rsidRPr="00533EBD">
        <w:t>Lezioni in aula.</w:t>
      </w:r>
    </w:p>
    <w:p w14:paraId="73998E99" w14:textId="645CBFDA" w:rsidR="00DE5057" w:rsidRDefault="00DE5057" w:rsidP="00533EBD">
      <w:pPr>
        <w:pStyle w:val="Testo2"/>
      </w:pPr>
      <w:r w:rsidRPr="00533EBD">
        <w:lastRenderedPageBreak/>
        <w:t xml:space="preserve">Il corso è affiancato da </w:t>
      </w:r>
      <w:r>
        <w:t>1</w:t>
      </w:r>
      <w:r w:rsidRPr="00533EBD">
        <w:t>0 ore di Esercitazioni</w:t>
      </w:r>
      <w:r>
        <w:t xml:space="preserve"> per </w:t>
      </w:r>
      <w:r w:rsidR="00AA4352">
        <w:t>il</w:t>
      </w:r>
      <w:r>
        <w:t xml:space="preserve"> </w:t>
      </w:r>
      <w:r w:rsidR="00D12E57">
        <w:t>Primo anno triennale</w:t>
      </w:r>
      <w:r>
        <w:t xml:space="preserve">, e da 20 per il </w:t>
      </w:r>
      <w:r w:rsidRPr="00533EBD">
        <w:t>Profilo di Lingue e letterature</w:t>
      </w:r>
      <w:r w:rsidR="00D12E57">
        <w:t xml:space="preserve"> del Secondo anno triennale</w:t>
      </w:r>
      <w:r>
        <w:t xml:space="preserve">. </w:t>
      </w:r>
      <w:r w:rsidRPr="00533EBD">
        <w:t>Nel</w:t>
      </w:r>
      <w:r w:rsidR="00D12E57">
        <w:t>le ore</w:t>
      </w:r>
      <w:r w:rsidRPr="00533EBD">
        <w:t xml:space="preserve"> delle Esercitazioni verranno </w:t>
      </w:r>
      <w:r w:rsidR="00D12E57">
        <w:t>trattati</w:t>
      </w:r>
      <w:r w:rsidRPr="00533EBD">
        <w:t xml:space="preserve"> temi e autori </w:t>
      </w:r>
      <w:r w:rsidR="00D12E57">
        <w:t>inclusi nei</w:t>
      </w:r>
      <w:r>
        <w:t xml:space="preserve"> rispettivi</w:t>
      </w:r>
      <w:r w:rsidRPr="00533EBD">
        <w:t xml:space="preserve"> Programm</w:t>
      </w:r>
      <w:r>
        <w:t>i</w:t>
      </w:r>
      <w:r w:rsidRPr="00533EBD">
        <w:t xml:space="preserve"> istituzional</w:t>
      </w:r>
      <w:r>
        <w:t>i</w:t>
      </w:r>
      <w:r w:rsidRPr="00533EBD">
        <w:t>.</w:t>
      </w:r>
    </w:p>
    <w:p w14:paraId="6500808F" w14:textId="72DAD617" w:rsidR="00694383" w:rsidRPr="00533EBD" w:rsidRDefault="00DE5057" w:rsidP="00533EBD">
      <w:pPr>
        <w:pStyle w:val="Testo2"/>
      </w:pPr>
      <w:r>
        <w:t xml:space="preserve">Le 10 </w:t>
      </w:r>
      <w:r w:rsidRPr="00533EBD">
        <w:t xml:space="preserve"> ore di Esercitazioni</w:t>
      </w:r>
      <w:r>
        <w:t xml:space="preserve"> per il</w:t>
      </w:r>
      <w:r w:rsidR="00D12E57">
        <w:t xml:space="preserve"> Primo anno</w:t>
      </w:r>
      <w:r w:rsidRPr="00533EBD">
        <w:t xml:space="preserve"> </w:t>
      </w:r>
      <w:r w:rsidR="00D12E57">
        <w:t xml:space="preserve">triennale </w:t>
      </w:r>
      <w:r>
        <w:t>saranno</w:t>
      </w:r>
      <w:r w:rsidRPr="00533EBD">
        <w:t xml:space="preserve"> tenut</w:t>
      </w:r>
      <w:r>
        <w:t>e</w:t>
      </w:r>
      <w:r w:rsidRPr="00533EBD">
        <w:t xml:space="preserve"> </w:t>
      </w:r>
      <w:r>
        <w:t xml:space="preserve">nel secondo semestre </w:t>
      </w:r>
      <w:r w:rsidRPr="00533EBD">
        <w:t xml:space="preserve">dalla dott. </w:t>
      </w:r>
      <w:r>
        <w:t>Anna De Ponti</w:t>
      </w:r>
      <w:r w:rsidR="00D12E57">
        <w:t xml:space="preserve">; </w:t>
      </w:r>
      <w:r>
        <w:t xml:space="preserve">le </w:t>
      </w:r>
      <w:r w:rsidR="00694383" w:rsidRPr="00533EBD">
        <w:t>20 ore di Esercitazioni</w:t>
      </w:r>
      <w:r w:rsidR="00D12E57">
        <w:t xml:space="preserve"> per il Secondo anno</w:t>
      </w:r>
      <w:r w:rsidR="00D12E57" w:rsidRPr="00533EBD">
        <w:t xml:space="preserve"> </w:t>
      </w:r>
      <w:r w:rsidR="00D12E57">
        <w:t>triennale</w:t>
      </w:r>
      <w:r w:rsidR="00694383" w:rsidRPr="00533EBD">
        <w:t xml:space="preserve"> verranno </w:t>
      </w:r>
      <w:r w:rsidR="005B0853" w:rsidRPr="00533EBD">
        <w:t>tenut</w:t>
      </w:r>
      <w:r w:rsidR="005B0853">
        <w:t>e</w:t>
      </w:r>
      <w:r w:rsidR="005B0853" w:rsidRPr="00533EBD">
        <w:t xml:space="preserve"> </w:t>
      </w:r>
      <w:r w:rsidR="00694383" w:rsidRPr="00533EBD">
        <w:t>dalla dott. Sara Mazzucchelli nel I</w:t>
      </w:r>
      <w:r w:rsidR="00F34583">
        <w:t xml:space="preserve"> </w:t>
      </w:r>
      <w:r w:rsidR="00694383" w:rsidRPr="00533EBD">
        <w:t>semestre</w:t>
      </w:r>
      <w:r>
        <w:t xml:space="preserve">. </w:t>
      </w:r>
    </w:p>
    <w:p w14:paraId="5F50ED40" w14:textId="77777777" w:rsidR="00694383" w:rsidRDefault="00694383" w:rsidP="006943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EAAA164" w14:textId="122CE3ED" w:rsidR="00694383" w:rsidRDefault="00694383" w:rsidP="00533EBD">
      <w:pPr>
        <w:pStyle w:val="Testo2"/>
      </w:pPr>
      <w:r w:rsidRPr="00BB4969">
        <w:t>Esami orali. L’esame orale consiste in un colloquio</w:t>
      </w:r>
      <w:r>
        <w:t>, suddiviso</w:t>
      </w:r>
      <w:r w:rsidRPr="00BB4969">
        <w:t xml:space="preserve"> in due parti</w:t>
      </w:r>
      <w:r w:rsidR="00FA39CE">
        <w:t xml:space="preserve"> di uguale peso ai fini della valutazione</w:t>
      </w:r>
      <w:r w:rsidRPr="00BB4969">
        <w:t xml:space="preserve">: una sul programma del </w:t>
      </w:r>
      <w:r>
        <w:t>C</w:t>
      </w:r>
      <w:r w:rsidRPr="00BB4969">
        <w:t>ors</w:t>
      </w:r>
      <w:r>
        <w:t>o</w:t>
      </w:r>
      <w:r w:rsidRPr="00BB4969">
        <w:t xml:space="preserve"> monografic</w:t>
      </w:r>
      <w:r>
        <w:t>o</w:t>
      </w:r>
      <w:r w:rsidRPr="00BB4969">
        <w:t xml:space="preserve"> e un</w:t>
      </w:r>
      <w:r>
        <w:t>a</w:t>
      </w:r>
      <w:r w:rsidRPr="00BB4969">
        <w:t xml:space="preserve"> sul programma della </w:t>
      </w:r>
      <w:r>
        <w:t>P</w:t>
      </w:r>
      <w:r w:rsidRPr="00BB4969">
        <w:t xml:space="preserve">arte istituzionale. Nel corso dei colloqui verranno accertate la conoscenza degli argomenti affrontati durante le lezioni, </w:t>
      </w:r>
      <w:r>
        <w:t xml:space="preserve">la conoscenza dei testi letti autonomamente, </w:t>
      </w:r>
      <w:r w:rsidRPr="00BB4969">
        <w:t xml:space="preserve">la competenza bibliografica, la capacità di analizzare i testi </w:t>
      </w:r>
      <w:r w:rsidR="00FA39CE" w:rsidRPr="00BB4969">
        <w:t>oggetto delle lezioni</w:t>
      </w:r>
      <w:r w:rsidR="00FA39CE" w:rsidRPr="00BB4969">
        <w:rPr>
          <w:i/>
        </w:rPr>
        <w:t xml:space="preserve"> </w:t>
      </w:r>
      <w:r w:rsidRPr="00BB4969">
        <w:rPr>
          <w:i/>
        </w:rPr>
        <w:t>(in traduzione italiana al I anno</w:t>
      </w:r>
      <w:r w:rsidR="00D44C7B">
        <w:rPr>
          <w:i/>
        </w:rPr>
        <w:t>;</w:t>
      </w:r>
      <w:r w:rsidRPr="00BB4969">
        <w:rPr>
          <w:i/>
        </w:rPr>
        <w:t xml:space="preserve"> </w:t>
      </w:r>
      <w:r>
        <w:rPr>
          <w:i/>
        </w:rPr>
        <w:t>parzialmente</w:t>
      </w:r>
      <w:r w:rsidRPr="00BB4969">
        <w:rPr>
          <w:i/>
        </w:rPr>
        <w:t xml:space="preserve"> nell’originale russo</w:t>
      </w:r>
      <w:r w:rsidR="00D44C7B">
        <w:rPr>
          <w:i/>
        </w:rPr>
        <w:t xml:space="preserve">: </w:t>
      </w:r>
      <w:r w:rsidR="00FA39CE">
        <w:rPr>
          <w:i/>
        </w:rPr>
        <w:t>10 pagine</w:t>
      </w:r>
      <w:r w:rsidR="005B0853" w:rsidRPr="00BB4969">
        <w:rPr>
          <w:i/>
        </w:rPr>
        <w:t xml:space="preserve"> </w:t>
      </w:r>
      <w:r w:rsidRPr="00BB4969">
        <w:rPr>
          <w:i/>
        </w:rPr>
        <w:t>al II anno)</w:t>
      </w:r>
      <w:r w:rsidRPr="00BB4969">
        <w:t xml:space="preserve">. Gli studenti del </w:t>
      </w:r>
      <w:r w:rsidR="009A6BEE">
        <w:t>Secondo</w:t>
      </w:r>
      <w:r w:rsidRPr="00BB4969">
        <w:t xml:space="preserve"> anno verranno </w:t>
      </w:r>
      <w:r w:rsidR="00FA39CE">
        <w:t xml:space="preserve">preliminarmente </w:t>
      </w:r>
      <w:r w:rsidRPr="00BB4969">
        <w:t>valutati anche per l</w:t>
      </w:r>
      <w:r w:rsidR="00FA39CE">
        <w:t>a</w:t>
      </w:r>
      <w:r w:rsidRPr="00BB4969">
        <w:t xml:space="preserve"> capacità di lettura </w:t>
      </w:r>
      <w:r w:rsidR="00FA39CE">
        <w:t>delle pagine preparate in lingua russa</w:t>
      </w:r>
      <w:r w:rsidR="00E56FCE">
        <w:t>.</w:t>
      </w:r>
    </w:p>
    <w:p w14:paraId="32FE5DCF" w14:textId="77777777" w:rsidR="00694383" w:rsidRPr="00245E45" w:rsidRDefault="00694383" w:rsidP="009A6BEE">
      <w:pPr>
        <w:pStyle w:val="NormaleWeb"/>
        <w:spacing w:before="0" w:beforeAutospacing="0"/>
        <w:ind w:firstLine="284"/>
        <w:jc w:val="both"/>
        <w:rPr>
          <w:color w:val="000000" w:themeColor="text1"/>
          <w:sz w:val="18"/>
          <w:szCs w:val="18"/>
        </w:rPr>
      </w:pPr>
      <w:r w:rsidRPr="00BB4969">
        <w:rPr>
          <w:rFonts w:cs="Calibri"/>
          <w:i/>
          <w:iCs/>
          <w:color w:val="000000" w:themeColor="text1"/>
          <w:sz w:val="18"/>
          <w:szCs w:val="18"/>
        </w:rPr>
        <w:t xml:space="preserve">Al voto finale </w:t>
      </w:r>
      <w:r>
        <w:rPr>
          <w:rFonts w:cs="Calibri"/>
          <w:i/>
          <w:iCs/>
          <w:color w:val="000000" w:themeColor="text1"/>
          <w:sz w:val="18"/>
          <w:szCs w:val="18"/>
        </w:rPr>
        <w:t xml:space="preserve">d’esame </w:t>
      </w:r>
      <w:r w:rsidRPr="00BB4969">
        <w:rPr>
          <w:rFonts w:cs="Calibri"/>
          <w:i/>
          <w:iCs/>
          <w:color w:val="000000" w:themeColor="text1"/>
          <w:sz w:val="18"/>
          <w:szCs w:val="18"/>
        </w:rPr>
        <w:t xml:space="preserve">concorre il voto che risulta dalla media ponderata degli esiti delle prove intermedie di lingua </w:t>
      </w:r>
      <w:r>
        <w:rPr>
          <w:rFonts w:cs="Calibri"/>
          <w:i/>
          <w:iCs/>
          <w:color w:val="000000" w:themeColor="text1"/>
          <w:sz w:val="18"/>
          <w:szCs w:val="18"/>
        </w:rPr>
        <w:t xml:space="preserve">russa </w:t>
      </w:r>
      <w:r w:rsidRPr="00BB4969">
        <w:rPr>
          <w:rFonts w:cs="Calibri"/>
          <w:i/>
          <w:iCs/>
          <w:color w:val="000000" w:themeColor="text1"/>
          <w:sz w:val="18"/>
          <w:szCs w:val="18"/>
        </w:rPr>
        <w:t>scritta e orale</w:t>
      </w:r>
      <w:r w:rsidRPr="00BB4969">
        <w:rPr>
          <w:rFonts w:cs="Calibri"/>
          <w:color w:val="000000" w:themeColor="text1"/>
          <w:sz w:val="18"/>
          <w:szCs w:val="18"/>
        </w:rPr>
        <w:t>.</w:t>
      </w:r>
    </w:p>
    <w:p w14:paraId="636197ED" w14:textId="77777777" w:rsidR="00694383" w:rsidRDefault="00694383" w:rsidP="0069438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20E551C" w14:textId="77777777" w:rsidR="00694383" w:rsidRPr="00245E45" w:rsidRDefault="00694383" w:rsidP="00533EBD">
      <w:pPr>
        <w:pStyle w:val="Testo2"/>
      </w:pPr>
      <w:r w:rsidRPr="00245E45">
        <w:t>A tutti gli studenti è richiesta una buona conoscenza della lingua italiana, nonché la capacità di inquadrare storicamente avvenimenti culturali e letterari.</w:t>
      </w:r>
    </w:p>
    <w:p w14:paraId="6AE3F03B" w14:textId="31EBA4CC" w:rsidR="00694383" w:rsidRDefault="00694383" w:rsidP="00533EBD">
      <w:pPr>
        <w:pStyle w:val="Testo2"/>
      </w:pPr>
      <w:r w:rsidRPr="00245E45">
        <w:t xml:space="preserve">Per il Primo anno triennale, l’insegnamento non necessita di prerequisiti relativi ai contenuti. Gli studenti del Secondo anno dovranno invece avere una buona conoscenza della letteratura russa fino agli anni </w:t>
      </w:r>
      <w:r w:rsidR="00D44C7B">
        <w:t>18</w:t>
      </w:r>
      <w:r w:rsidRPr="00245E45">
        <w:t xml:space="preserve">40 (sulla base del programma del </w:t>
      </w:r>
      <w:r w:rsidR="00D44C7B">
        <w:t>Primo</w:t>
      </w:r>
      <w:r w:rsidRPr="00245E45">
        <w:t xml:space="preserve"> anno di corso).</w:t>
      </w:r>
    </w:p>
    <w:p w14:paraId="6E33AA03" w14:textId="77777777" w:rsidR="0099690D" w:rsidRPr="00E25242" w:rsidRDefault="0099690D" w:rsidP="0099690D">
      <w:pPr>
        <w:pStyle w:val="Testo2"/>
      </w:pPr>
      <w:r w:rsidRPr="00E25242">
        <w:t>Al voto finale concorre il voto che risulta dalla media ponderata degli esiti delle prove intermedie di lingua scritta e orale (rispettivamente fino a un massimo di 1/6 e 2/6 del voto finale).</w:t>
      </w:r>
    </w:p>
    <w:p w14:paraId="737A91A9" w14:textId="77777777" w:rsidR="000950B5" w:rsidRPr="000950B5" w:rsidRDefault="000950B5" w:rsidP="000950B5">
      <w:pPr>
        <w:pStyle w:val="Testo2"/>
        <w:rPr>
          <w:bCs/>
          <w:lang w:bidi="it-IT"/>
        </w:rPr>
      </w:pPr>
      <w:r w:rsidRPr="000950B5">
        <w:rPr>
          <w:bCs/>
          <w:lang w:bidi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4583F833" w14:textId="77777777" w:rsidR="00694383" w:rsidRPr="00245E45" w:rsidRDefault="00694383" w:rsidP="00694383">
      <w:pPr>
        <w:pStyle w:val="Testo2"/>
        <w:spacing w:before="120"/>
        <w:rPr>
          <w:rFonts w:ascii="Times New Roman" w:hAnsi="Times New Roman"/>
          <w:i/>
          <w:color w:val="000000" w:themeColor="text1"/>
          <w:szCs w:val="18"/>
        </w:rPr>
      </w:pPr>
      <w:r w:rsidRPr="00245E45">
        <w:rPr>
          <w:rFonts w:ascii="Times New Roman" w:hAnsi="Times New Roman"/>
          <w:i/>
          <w:color w:val="000000" w:themeColor="text1"/>
          <w:szCs w:val="18"/>
        </w:rPr>
        <w:t>Orario e luogo di ricevimento</w:t>
      </w:r>
    </w:p>
    <w:p w14:paraId="72D5A49A" w14:textId="77777777" w:rsidR="00694383" w:rsidRPr="00245E45" w:rsidRDefault="00E56FCE" w:rsidP="00694383">
      <w:pPr>
        <w:pStyle w:val="Testo2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Il</w:t>
      </w:r>
      <w:r w:rsidR="00694383" w:rsidRPr="00245E45">
        <w:rPr>
          <w:rFonts w:ascii="Times New Roman" w:hAnsi="Times New Roman"/>
          <w:color w:val="000000" w:themeColor="text1"/>
          <w:szCs w:val="18"/>
        </w:rPr>
        <w:t xml:space="preserve"> Prof. Maurizia Calusio riceve gli studenti presso il Dipartimento di Scienze linguistiche e letterature straniere (via Necchi 9, III piano), secondo gli orari indicati nella pagina docente online (</w:t>
      </w:r>
      <w:r w:rsidR="00694383" w:rsidRPr="00245E45">
        <w:rPr>
          <w:rFonts w:ascii="Times New Roman" w:hAnsi="Times New Roman"/>
          <w:i/>
          <w:color w:val="000000" w:themeColor="text1"/>
          <w:szCs w:val="18"/>
        </w:rPr>
        <w:t>http://docenti.unicatt.it/ita/maurizia_calusio/</w:t>
      </w:r>
      <w:r w:rsidR="00694383" w:rsidRPr="00245E45">
        <w:rPr>
          <w:rFonts w:ascii="Times New Roman" w:hAnsi="Times New Roman"/>
          <w:color w:val="000000" w:themeColor="text1"/>
          <w:szCs w:val="18"/>
        </w:rPr>
        <w:t xml:space="preserve">). </w:t>
      </w:r>
    </w:p>
    <w:p w14:paraId="09188D41" w14:textId="006A9251" w:rsidR="00694383" w:rsidRDefault="00694383" w:rsidP="00694383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245E45">
        <w:rPr>
          <w:rFonts w:ascii="Times New Roman" w:hAnsi="Times New Roman"/>
          <w:color w:val="000000" w:themeColor="text1"/>
          <w:szCs w:val="18"/>
        </w:rPr>
        <w:t>Si raccomanda di consultare sempre la pagina degli avvisi e/o Blac</w:t>
      </w:r>
      <w:r>
        <w:rPr>
          <w:rFonts w:ascii="Times New Roman" w:hAnsi="Times New Roman"/>
          <w:color w:val="000000" w:themeColor="text1"/>
          <w:szCs w:val="18"/>
        </w:rPr>
        <w:t>k</w:t>
      </w:r>
      <w:r w:rsidRPr="00245E45">
        <w:rPr>
          <w:rFonts w:ascii="Times New Roman" w:hAnsi="Times New Roman"/>
          <w:color w:val="000000" w:themeColor="text1"/>
          <w:szCs w:val="18"/>
        </w:rPr>
        <w:t>board per ogni eventuale variazione di data e/o orario.</w:t>
      </w:r>
    </w:p>
    <w:p w14:paraId="137BEAF2" w14:textId="13F0FE44" w:rsidR="005F635F" w:rsidRDefault="005F635F">
      <w:pPr>
        <w:tabs>
          <w:tab w:val="clear" w:pos="284"/>
        </w:tabs>
        <w:spacing w:line="240" w:lineRule="auto"/>
        <w:jc w:val="left"/>
        <w:rPr>
          <w:noProof/>
          <w:color w:val="000000" w:themeColor="text1"/>
          <w:sz w:val="18"/>
          <w:szCs w:val="18"/>
        </w:rPr>
      </w:pPr>
      <w:r>
        <w:rPr>
          <w:color w:val="000000" w:themeColor="text1"/>
          <w:szCs w:val="18"/>
        </w:rPr>
        <w:br w:type="page"/>
      </w:r>
    </w:p>
    <w:p w14:paraId="6D5D4F6E" w14:textId="77777777" w:rsidR="005F635F" w:rsidRPr="00113F8F" w:rsidRDefault="005F635F" w:rsidP="005F635F">
      <w:pPr>
        <w:pStyle w:val="Titolo1"/>
      </w:pPr>
      <w:bookmarkStart w:id="5" w:name="_Toc45535218"/>
      <w:bookmarkStart w:id="6" w:name="_Toc425851091"/>
      <w:bookmarkStart w:id="7" w:name="_Toc425851233"/>
      <w:bookmarkStart w:id="8" w:name="_Toc425852042"/>
      <w:bookmarkStart w:id="9" w:name="_Toc488741377"/>
      <w:bookmarkStart w:id="10" w:name="_Toc425853066"/>
      <w:r w:rsidRPr="00113F8F">
        <w:lastRenderedPageBreak/>
        <w:t>Esercitazioni di lingua russa (1° triennalisti)</w:t>
      </w:r>
      <w:bookmarkEnd w:id="5"/>
    </w:p>
    <w:p w14:paraId="2FBD15F4" w14:textId="77777777" w:rsidR="005F635F" w:rsidRPr="00113F8F" w:rsidRDefault="005F635F" w:rsidP="005F635F">
      <w:pPr>
        <w:pStyle w:val="Titolo2"/>
      </w:pPr>
      <w:bookmarkStart w:id="11" w:name="_Toc45535219"/>
      <w:bookmarkEnd w:id="6"/>
      <w:bookmarkEnd w:id="7"/>
      <w:bookmarkEnd w:id="8"/>
      <w:bookmarkEnd w:id="9"/>
      <w:bookmarkEnd w:id="10"/>
      <w:r w:rsidRPr="00113F8F">
        <w:t>Dott. Elena Freda Piredda; Dott. Sara Mazzucchelli; Dott. Ilaria Garbujo</w:t>
      </w:r>
      <w:bookmarkEnd w:id="11"/>
    </w:p>
    <w:p w14:paraId="03FFEB90" w14:textId="77777777" w:rsidR="005F635F" w:rsidRPr="00113F8F" w:rsidRDefault="005F635F" w:rsidP="005F635F">
      <w:pPr>
        <w:spacing w:before="240" w:after="120" w:line="240" w:lineRule="exact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14:paraId="0BFCB674" w14:textId="77777777" w:rsidR="005F635F" w:rsidRPr="00113F8F" w:rsidRDefault="005F635F" w:rsidP="005F635F">
      <w:r w:rsidRPr="00113F8F">
        <w:t>Obiettivo del corso è</w:t>
      </w:r>
      <w:r w:rsidRPr="00113F8F">
        <w:rPr>
          <w:rFonts w:ascii="Arial Unicode MS"/>
        </w:rPr>
        <w:t xml:space="preserve"> </w:t>
      </w:r>
      <w:r w:rsidRPr="00113F8F">
        <w:t>l</w:t>
      </w:r>
      <w:r w:rsidRPr="00113F8F">
        <w:rPr>
          <w:rFonts w:ascii="Arial Unicode MS"/>
        </w:rPr>
        <w:t>’</w:t>
      </w:r>
      <w:r w:rsidRPr="00113F8F">
        <w:t>acquisizione di una solida competenza linguistica della lingua russa parlata e scritta a livello elementare.</w:t>
      </w:r>
    </w:p>
    <w:p w14:paraId="78F02A06" w14:textId="77777777" w:rsidR="005F635F" w:rsidRPr="00113F8F" w:rsidRDefault="005F635F" w:rsidP="005F635F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le principali regole di lettura e di scrittura, gli argomenti fondamentali della morfologia nominale e verbale della lingua russa, il lessico e le strutture sintattiche necessarie per sviluppare le competenze comunicative richieste (scritte e orali) corrispondenti al livello elementare. </w:t>
      </w:r>
    </w:p>
    <w:p w14:paraId="308916A0" w14:textId="77777777" w:rsidR="005F635F" w:rsidRPr="00113F8F" w:rsidRDefault="005F635F" w:rsidP="005F635F">
      <w:pPr>
        <w:rPr>
          <w:u w:color="000000"/>
        </w:rPr>
      </w:pPr>
      <w:r w:rsidRPr="00113F8F">
        <w:rPr>
          <w:u w:color="000000"/>
        </w:rPr>
        <w:t xml:space="preserve">Inoltre lo studente sarà in grado di comprendere e tradurre semplici testi scritti e orali, sostenere una conversazione su temi quotidiani, scrivere sotto dettatura un breve testo, tradurre verso il russo semplici testi senza l’ausilio del dizionario.  </w:t>
      </w:r>
    </w:p>
    <w:p w14:paraId="1635C814" w14:textId="77777777" w:rsidR="005F635F" w:rsidRPr="00113F8F" w:rsidRDefault="005F635F" w:rsidP="005F635F">
      <w:pPr>
        <w:spacing w:before="240" w:after="120" w:line="240" w:lineRule="exact"/>
        <w:rPr>
          <w:b/>
          <w:sz w:val="18"/>
        </w:rPr>
      </w:pPr>
      <w:r w:rsidRPr="00113F8F">
        <w:rPr>
          <w:b/>
          <w:i/>
          <w:sz w:val="18"/>
        </w:rPr>
        <w:t>PROGRAMMA DEL CORSO</w:t>
      </w:r>
    </w:p>
    <w:p w14:paraId="2849537A" w14:textId="77777777" w:rsidR="005F635F" w:rsidRPr="00113F8F" w:rsidRDefault="005F635F" w:rsidP="005F635F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14:paraId="2014293E" w14:textId="77777777" w:rsidR="005F635F" w:rsidRPr="00113F8F" w:rsidRDefault="005F635F" w:rsidP="005F635F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>alfabeto cirillico, in stampatello e in corsivo, maiuscolo e minuscolo. La traslitterazione scientifica.</w:t>
      </w:r>
    </w:p>
    <w:p w14:paraId="407EF2A9" w14:textId="77777777" w:rsidR="005F635F" w:rsidRPr="00113F8F" w:rsidRDefault="005F635F" w:rsidP="005F635F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russa.</w:t>
      </w:r>
    </w:p>
    <w:p w14:paraId="61300DA4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La pronuncia e l</w:t>
      </w:r>
      <w:r w:rsidRPr="00113F8F">
        <w:rPr>
          <w:color w:val="auto"/>
        </w:rPr>
        <w:t>’</w:t>
      </w:r>
      <w:r w:rsidRPr="00113F8F">
        <w:rPr>
          <w:color w:val="auto"/>
        </w:rPr>
        <w:t>accento.</w:t>
      </w:r>
    </w:p>
    <w:p w14:paraId="0B883B07" w14:textId="77777777" w:rsidR="005F635F" w:rsidRPr="00113F8F" w:rsidRDefault="005F635F" w:rsidP="005F635F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1.4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intonazione nelle frasi affermative e interrogative.</w:t>
      </w:r>
    </w:p>
    <w:p w14:paraId="044D24FB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14:paraId="1E9075D2" w14:textId="77777777" w:rsidR="005F635F" w:rsidRPr="00113F8F" w:rsidRDefault="005F635F" w:rsidP="005F635F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14:paraId="2704BB74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 xml:space="preserve">Genere dei sostantivi. I sostantivi in </w:t>
      </w:r>
      <w:r w:rsidRPr="00113F8F">
        <w:rPr>
          <w:rFonts w:hAnsi="Times New Roman" w:cs="Times New Roman"/>
          <w:color w:val="auto"/>
          <w:spacing w:val="-8"/>
        </w:rPr>
        <w:t>consonante molle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учитель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). </w:t>
      </w:r>
    </w:p>
    <w:p w14:paraId="7B981386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 xml:space="preserve">Il plurale dei sostantivi regolari e irregolari. </w:t>
      </w:r>
    </w:p>
    <w:p w14:paraId="1431F956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 forti e deboli.</w:t>
      </w:r>
    </w:p>
    <w:p w14:paraId="5C37233E" w14:textId="77777777" w:rsidR="005F635F" w:rsidRPr="00113F8F" w:rsidRDefault="005F635F" w:rsidP="005F635F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>Pronomi personali e interrogativi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), possessivi, dimostrativi. </w:t>
      </w:r>
    </w:p>
    <w:p w14:paraId="4A4FFAE8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 xml:space="preserve">Nozioni generali sul nome russo maschile e femminile. </w:t>
      </w:r>
    </w:p>
    <w:p w14:paraId="79597A02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14:paraId="78AA95DC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genitivo singolare e plurale per sostantivi, aggettivi e pronomi. </w:t>
      </w:r>
    </w:p>
    <w:p w14:paraId="434411EE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Il complemento di specificazione senza preposizione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машина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570BECA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2.2.3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 possesso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брата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есть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жена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154115D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2.2.4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dell’assenza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меня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нет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красной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ручки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12B0FA7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2.2.5</w:t>
      </w:r>
      <w:r w:rsidRPr="00113F8F">
        <w:rPr>
          <w:rFonts w:hAnsi="Times New Roman" w:cs="Times New Roman"/>
          <w:color w:val="auto"/>
          <w:spacing w:val="-8"/>
        </w:rPr>
        <w:tab/>
        <w:t>Uso del genitivo singolare del sostantivo con i numerali 2, 3, 4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два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три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C043EAE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2.2.6</w:t>
      </w:r>
      <w:r w:rsidRPr="00113F8F">
        <w:rPr>
          <w:rFonts w:hAnsi="Times New Roman" w:cs="Times New Roman"/>
          <w:color w:val="auto"/>
          <w:spacing w:val="-8"/>
        </w:rPr>
        <w:tab/>
        <w:t xml:space="preserve">Uso del genitivo plurale con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сколько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этих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дней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9E557DA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2.2.7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reggono il genitivo (у,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из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для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около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без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E681A57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14:paraId="6AC754C5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dativo singolare e plurale per sostantivi, aggettivi e pronomi. </w:t>
      </w:r>
    </w:p>
    <w:p w14:paraId="7C0BE93F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complemento di termine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звоню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матери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0001470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Il complemento di moto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к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другу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E1D04F2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lastRenderedPageBreak/>
        <w:t>2.3.4</w:t>
      </w:r>
      <w:r w:rsidRPr="00113F8F">
        <w:rPr>
          <w:rFonts w:hAnsi="Times New Roman" w:cs="Times New Roman"/>
          <w:color w:val="auto"/>
          <w:spacing w:val="-8"/>
        </w:rPr>
        <w:tab/>
        <w:t>Il complemento di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гуляю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широкой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A53A648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2.3.5</w:t>
      </w:r>
      <w:r w:rsidRPr="00113F8F">
        <w:rPr>
          <w:rFonts w:hAnsi="Times New Roman" w:cs="Times New Roman"/>
          <w:color w:val="auto"/>
          <w:spacing w:val="-8"/>
        </w:rPr>
        <w:tab/>
        <w:t>Il dativo di possesso per indicare l’età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сыну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пять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лет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61F075B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2.3.6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холодно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F69D073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14:paraId="496EB3ED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dell’accusativo singolare e plurale per sostantivi, aggettivi e pronomi. </w:t>
      </w:r>
    </w:p>
    <w:p w14:paraId="36F97785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2.4.2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femminili in – ь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B6AFCCA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2.4.3</w:t>
      </w:r>
      <w:r w:rsidRPr="00113F8F">
        <w:rPr>
          <w:rFonts w:hAnsi="Times New Roman" w:cs="Times New Roman"/>
          <w:color w:val="auto"/>
          <w:spacing w:val="-8"/>
        </w:rPr>
        <w:tab/>
        <w:t>Il complemento oggetto inanimato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читаю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2709231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2.4.4</w:t>
      </w:r>
      <w:r w:rsidRPr="00113F8F">
        <w:rPr>
          <w:rFonts w:hAnsi="Times New Roman" w:cs="Times New Roman"/>
          <w:color w:val="auto"/>
          <w:spacing w:val="-8"/>
        </w:rPr>
        <w:tab/>
        <w:t>Il complemento oggetto 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знаю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студента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вижу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Ивана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3A56692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2.4.5</w:t>
      </w:r>
      <w:r w:rsidRPr="00113F8F">
        <w:rPr>
          <w:rFonts w:hAnsi="Times New Roman" w:cs="Times New Roman"/>
          <w:color w:val="auto"/>
          <w:spacing w:val="-8"/>
        </w:rPr>
        <w:tab/>
        <w:t>Il complemento di moto al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школу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B5CEA25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2.4.6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среду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каждый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день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68F77FE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14:paraId="18FB09FE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 singolare e plurale per sostantivi, aggettivi e pronomi.</w:t>
      </w:r>
    </w:p>
    <w:p w14:paraId="71BB0A05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2.5.2</w:t>
      </w:r>
      <w:r w:rsidRPr="00113F8F">
        <w:rPr>
          <w:rFonts w:hAnsi="Times New Roman" w:cs="Times New Roman"/>
          <w:color w:val="auto"/>
          <w:spacing w:val="-8"/>
        </w:rPr>
        <w:tab/>
        <w:t>Il complemento di compagnia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работаю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с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твоим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отцом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F7C5D3A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2.5.3</w:t>
      </w:r>
      <w:r w:rsidRPr="00113F8F">
        <w:rPr>
          <w:rFonts w:hAnsi="Times New Roman" w:cs="Times New Roman"/>
          <w:color w:val="auto"/>
          <w:spacing w:val="-8"/>
        </w:rPr>
        <w:tab/>
        <w:t>Il complemento di mezzo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маленькой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ложкой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11133D7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  <w:lang w:val="ru-RU"/>
        </w:rPr>
      </w:pPr>
      <w:r w:rsidRPr="00113F8F">
        <w:rPr>
          <w:rFonts w:hAnsi="Times New Roman" w:cs="Times New Roman"/>
          <w:color w:val="auto"/>
          <w:spacing w:val="-8"/>
          <w:lang w:val="ru-RU"/>
        </w:rPr>
        <w:t>2.5.4</w:t>
      </w:r>
      <w:r w:rsidRPr="00113F8F">
        <w:rPr>
          <w:rFonts w:hAnsi="Times New Roman" w:cs="Times New Roman"/>
          <w:color w:val="auto"/>
          <w:spacing w:val="-8"/>
          <w:lang w:val="ru-RU"/>
        </w:rPr>
        <w:tab/>
      </w:r>
      <w:r w:rsidRPr="00113F8F">
        <w:rPr>
          <w:rFonts w:hAnsi="Times New Roman" w:cs="Times New Roman"/>
          <w:color w:val="auto"/>
          <w:spacing w:val="-8"/>
        </w:rPr>
        <w:t>Il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complemento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modo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(читаю с большим удовольствием).</w:t>
      </w:r>
    </w:p>
    <w:p w14:paraId="1BFE9AAC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2.5.5</w:t>
      </w:r>
      <w:r w:rsidRPr="00113F8F">
        <w:rPr>
          <w:rFonts w:hAnsi="Times New Roman" w:cs="Times New Roman"/>
          <w:color w:val="auto"/>
          <w:spacing w:val="-8"/>
        </w:rPr>
        <w:tab/>
        <w:t>Il complemento di tempo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утром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зимой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1806A9D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2.5.6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richiedono l’uso dello strumentale (с,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перед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между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под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686D05F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14:paraId="7CF47CFD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 singolare e plurale per sostantivi, aggettivi e pronomi. </w:t>
      </w:r>
    </w:p>
    <w:p w14:paraId="4A6BE3C1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2.6.2</w:t>
      </w:r>
      <w:r w:rsidRPr="00113F8F">
        <w:rPr>
          <w:rFonts w:hAnsi="Times New Roman" w:cs="Times New Roman"/>
          <w:color w:val="auto"/>
          <w:spacing w:val="-8"/>
        </w:rPr>
        <w:tab/>
        <w:t xml:space="preserve">L’uso delle preposizioni в e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. </w:t>
      </w:r>
    </w:p>
    <w:p w14:paraId="280D480B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2.6.3</w:t>
      </w:r>
      <w:r w:rsidRPr="00113F8F">
        <w:rPr>
          <w:rFonts w:hAnsi="Times New Roman" w:cs="Times New Roman"/>
          <w:color w:val="auto"/>
          <w:spacing w:val="-8"/>
        </w:rPr>
        <w:tab/>
        <w:t xml:space="preserve">La declinazione dei sostantivi maschili forti monosillabi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лесу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0919B2D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2.6.4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in –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ие</w:t>
      </w:r>
      <w:proofErr w:type="spellEnd"/>
      <w:r w:rsidRPr="00113F8F">
        <w:rPr>
          <w:rFonts w:hAnsi="Times New Roman" w:cs="Times New Roman"/>
          <w:color w:val="auto"/>
          <w:spacing w:val="-8"/>
        </w:rPr>
        <w:t>, -ь, -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здание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лекция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CFAC446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2.6.5</w:t>
      </w:r>
      <w:r w:rsidRPr="00113F8F">
        <w:rPr>
          <w:rFonts w:hAnsi="Times New Roman" w:cs="Times New Roman"/>
          <w:color w:val="auto"/>
          <w:spacing w:val="-8"/>
        </w:rPr>
        <w:tab/>
        <w:t>Il complemento di argomento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говорю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о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жизни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B486A61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2.6.6</w:t>
      </w:r>
      <w:r w:rsidRPr="00113F8F">
        <w:rPr>
          <w:rFonts w:hAnsi="Times New Roman" w:cs="Times New Roman"/>
          <w:color w:val="auto"/>
          <w:spacing w:val="-8"/>
        </w:rPr>
        <w:tab/>
        <w:t>Il complemento di stato in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живу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Италии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425C082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2.6.7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августе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757410C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14:paraId="19675316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I verbi transitivi e intransitivi.</w:t>
      </w:r>
    </w:p>
    <w:p w14:paraId="2BEB31C9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futuro.</w:t>
      </w:r>
    </w:p>
    <w:p w14:paraId="78E1A7BC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 xml:space="preserve">Uso del condizionale (я </w:t>
      </w:r>
      <w:proofErr w:type="spellStart"/>
      <w:r w:rsidRPr="00113F8F">
        <w:rPr>
          <w:rFonts w:hAnsi="Times New Roman" w:cs="Times New Roman"/>
          <w:color w:val="auto"/>
        </w:rPr>
        <w:t>бы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прочитал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03ECCE96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3.4</w:t>
      </w:r>
      <w:r w:rsidRPr="00113F8F">
        <w:rPr>
          <w:rFonts w:hAnsi="Times New Roman" w:cs="Times New Roman"/>
          <w:color w:val="auto"/>
        </w:rPr>
        <w:tab/>
        <w:t xml:space="preserve">La coniugazione dei verbi regolari e dei principali verbi irregolari. </w:t>
      </w:r>
    </w:p>
    <w:p w14:paraId="2EBE0A90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3.5</w:t>
      </w:r>
      <w:r w:rsidRPr="00113F8F">
        <w:rPr>
          <w:rFonts w:hAnsi="Times New Roman" w:cs="Times New Roman"/>
          <w:color w:val="auto"/>
        </w:rPr>
        <w:tab/>
        <w:t>L’alternanza consonantica nei verbi (</w:t>
      </w:r>
      <w:proofErr w:type="spellStart"/>
      <w:r w:rsidRPr="00113F8F">
        <w:rPr>
          <w:rFonts w:hAnsi="Times New Roman" w:cs="Times New Roman"/>
          <w:color w:val="auto"/>
        </w:rPr>
        <w:t>писать-пишу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4BA80762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3.6</w:t>
      </w:r>
      <w:r w:rsidRPr="00113F8F">
        <w:rPr>
          <w:rFonts w:hAnsi="Times New Roman" w:cs="Times New Roman"/>
          <w:color w:val="auto"/>
        </w:rPr>
        <w:tab/>
        <w:t>La frase negativa (</w:t>
      </w:r>
      <w:proofErr w:type="spellStart"/>
      <w:r w:rsidRPr="00113F8F">
        <w:rPr>
          <w:rFonts w:hAnsi="Times New Roman" w:cs="Times New Roman"/>
          <w:color w:val="auto"/>
        </w:rPr>
        <w:t>Он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не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читает</w:t>
      </w:r>
      <w:proofErr w:type="spellEnd"/>
      <w:r w:rsidRPr="00113F8F">
        <w:rPr>
          <w:rFonts w:hAnsi="Times New Roman" w:cs="Times New Roman"/>
          <w:color w:val="auto"/>
        </w:rPr>
        <w:t xml:space="preserve">). </w:t>
      </w:r>
    </w:p>
    <w:p w14:paraId="083028FA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3.7</w:t>
      </w:r>
      <w:r w:rsidRPr="00113F8F">
        <w:rPr>
          <w:rFonts w:hAnsi="Times New Roman" w:cs="Times New Roman"/>
          <w:color w:val="auto"/>
        </w:rPr>
        <w:tab/>
        <w:t xml:space="preserve">Uso e coniugazione dei verbi modali </w:t>
      </w:r>
      <w:proofErr w:type="spellStart"/>
      <w:r w:rsidRPr="00113F8F">
        <w:rPr>
          <w:rFonts w:hAnsi="Times New Roman" w:cs="Times New Roman"/>
          <w:color w:val="auto"/>
        </w:rPr>
        <w:t>хотеть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мочь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3AA0A14A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3.8</w:t>
      </w:r>
      <w:r w:rsidRPr="00113F8F">
        <w:rPr>
          <w:rFonts w:hAnsi="Times New Roman" w:cs="Times New Roman"/>
          <w:color w:val="auto"/>
        </w:rPr>
        <w:tab/>
        <w:t xml:space="preserve">Uso delle forme modali </w:t>
      </w:r>
      <w:proofErr w:type="spellStart"/>
      <w:r w:rsidRPr="00113F8F">
        <w:rPr>
          <w:rFonts w:hAnsi="Times New Roman" w:cs="Times New Roman"/>
          <w:color w:val="auto"/>
        </w:rPr>
        <w:t>нужно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нельзя</w:t>
      </w:r>
      <w:proofErr w:type="spellEnd"/>
      <w:r w:rsidRPr="00113F8F">
        <w:rPr>
          <w:rFonts w:hAnsi="Times New Roman" w:cs="Times New Roman"/>
          <w:color w:val="auto"/>
        </w:rPr>
        <w:t xml:space="preserve"> e l’espressione di necessità di compiere un’azione (</w:t>
      </w:r>
      <w:proofErr w:type="spellStart"/>
      <w:r w:rsidRPr="00113F8F">
        <w:rPr>
          <w:rFonts w:hAnsi="Times New Roman" w:cs="Times New Roman"/>
          <w:color w:val="auto"/>
        </w:rPr>
        <w:t>мне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нужно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спать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3F585CA3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3.9</w:t>
      </w:r>
      <w:r w:rsidRPr="00113F8F">
        <w:rPr>
          <w:rFonts w:hAnsi="Times New Roman" w:cs="Times New Roman"/>
          <w:color w:val="auto"/>
        </w:rPr>
        <w:tab/>
        <w:t>Aspetto del verbo e principali usi al presente (</w:t>
      </w:r>
      <w:proofErr w:type="spellStart"/>
      <w:r w:rsidRPr="00113F8F">
        <w:rPr>
          <w:rFonts w:hAnsi="Times New Roman" w:cs="Times New Roman"/>
          <w:color w:val="auto"/>
        </w:rPr>
        <w:t>пишу</w:t>
      </w:r>
      <w:proofErr w:type="spellEnd"/>
      <w:r w:rsidRPr="00113F8F">
        <w:rPr>
          <w:rFonts w:hAnsi="Times New Roman" w:cs="Times New Roman"/>
          <w:color w:val="auto"/>
        </w:rPr>
        <w:t>), al passato (</w:t>
      </w:r>
      <w:proofErr w:type="spellStart"/>
      <w:r w:rsidRPr="00113F8F">
        <w:rPr>
          <w:rFonts w:hAnsi="Times New Roman" w:cs="Times New Roman"/>
          <w:color w:val="auto"/>
        </w:rPr>
        <w:t>писал</w:t>
      </w:r>
      <w:proofErr w:type="spellEnd"/>
      <w:r w:rsidRPr="00113F8F">
        <w:rPr>
          <w:rFonts w:hAnsi="Times New Roman" w:cs="Times New Roman"/>
          <w:color w:val="auto"/>
        </w:rPr>
        <w:t>,</w:t>
      </w:r>
      <w:r w:rsidRPr="00113F8F">
        <w:rPr>
          <w:rFonts w:hAnsi="Times New Roman" w:cs="Times New Roman"/>
          <w:color w:val="auto"/>
          <w:shd w:val="clear" w:color="auto" w:fill="FFFF00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написал</w:t>
      </w:r>
      <w:proofErr w:type="spellEnd"/>
      <w:r w:rsidRPr="00113F8F">
        <w:rPr>
          <w:rFonts w:hAnsi="Times New Roman" w:cs="Times New Roman"/>
          <w:color w:val="auto"/>
        </w:rPr>
        <w:t>), al futuro (</w:t>
      </w:r>
      <w:proofErr w:type="spellStart"/>
      <w:r w:rsidRPr="00113F8F">
        <w:rPr>
          <w:rFonts w:hAnsi="Times New Roman" w:cs="Times New Roman"/>
          <w:color w:val="auto"/>
        </w:rPr>
        <w:t>напишу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буду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писать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3BE6C15E" w14:textId="77777777" w:rsidR="005F635F" w:rsidRPr="00113F8F" w:rsidRDefault="005F635F" w:rsidP="005F635F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3.10</w:t>
      </w:r>
      <w:r w:rsidRPr="00113F8F">
        <w:rPr>
          <w:rFonts w:hAnsi="Times New Roman" w:cs="Times New Roman"/>
          <w:color w:val="auto"/>
        </w:rPr>
        <w:tab/>
        <w:t>Coniugazione e uso dei verbi riflessivi (</w:t>
      </w:r>
      <w:proofErr w:type="spellStart"/>
      <w:r w:rsidRPr="00113F8F">
        <w:rPr>
          <w:rFonts w:hAnsi="Times New Roman" w:cs="Times New Roman"/>
          <w:color w:val="auto"/>
        </w:rPr>
        <w:t>учусь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учишься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1E94F90F" w14:textId="77777777" w:rsidR="005F635F" w:rsidRPr="00113F8F" w:rsidRDefault="005F635F" w:rsidP="005F635F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3.11</w:t>
      </w:r>
      <w:r w:rsidRPr="00113F8F">
        <w:rPr>
          <w:rFonts w:hAnsi="Times New Roman" w:cs="Times New Roman"/>
          <w:color w:val="auto"/>
        </w:rPr>
        <w:tab/>
        <w:t>I verbi di posizione (</w:t>
      </w:r>
      <w:proofErr w:type="spellStart"/>
      <w:r w:rsidRPr="00113F8F">
        <w:rPr>
          <w:rFonts w:hAnsi="Times New Roman" w:cs="Times New Roman"/>
          <w:color w:val="auto"/>
        </w:rPr>
        <w:t>стоять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лежать</w:t>
      </w:r>
      <w:proofErr w:type="spellEnd"/>
      <w:r w:rsidRPr="00113F8F">
        <w:rPr>
          <w:rFonts w:hAnsi="Times New Roman" w:cs="Times New Roman"/>
          <w:color w:val="auto"/>
        </w:rPr>
        <w:t>, ecc.).</w:t>
      </w:r>
    </w:p>
    <w:p w14:paraId="542379FB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3.12</w:t>
      </w:r>
      <w:r w:rsidRPr="00113F8F">
        <w:rPr>
          <w:rFonts w:hAnsi="Times New Roman" w:cs="Times New Roman"/>
          <w:color w:val="auto"/>
        </w:rPr>
        <w:tab/>
        <w:t xml:space="preserve">Uso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  <w:r w:rsidRPr="00113F8F">
        <w:rPr>
          <w:rFonts w:hAnsi="Times New Roman" w:cs="Times New Roman"/>
          <w:color w:val="auto"/>
        </w:rPr>
        <w:t xml:space="preserve"> e le nozioni basilari sui più importanti verbi con prefissi </w:t>
      </w:r>
      <w:r w:rsidRPr="00113F8F">
        <w:rPr>
          <w:rFonts w:hAnsi="Times New Roman" w:cs="Times New Roman"/>
          <w:color w:val="auto"/>
          <w:lang w:val="ru-RU"/>
        </w:rPr>
        <w:t>ушёл</w:t>
      </w:r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пошёл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пришёл</w:t>
      </w:r>
      <w:proofErr w:type="spellEnd"/>
      <w:r w:rsidRPr="00113F8F">
        <w:rPr>
          <w:rFonts w:hAnsi="Times New Roman" w:cs="Times New Roman"/>
          <w:color w:val="auto"/>
        </w:rPr>
        <w:t xml:space="preserve"> ecc. </w:t>
      </w:r>
    </w:p>
    <w:p w14:paraId="700B8199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3.13</w:t>
      </w:r>
      <w:r w:rsidRPr="00113F8F">
        <w:rPr>
          <w:rFonts w:hAnsi="Times New Roman" w:cs="Times New Roman"/>
          <w:color w:val="auto"/>
        </w:rPr>
        <w:tab/>
        <w:t xml:space="preserve">L’uso del verbo </w:t>
      </w:r>
      <w:proofErr w:type="spellStart"/>
      <w:r w:rsidRPr="00113F8F">
        <w:rPr>
          <w:rFonts w:hAnsi="Times New Roman" w:cs="Times New Roman"/>
          <w:color w:val="auto"/>
        </w:rPr>
        <w:t>быть</w:t>
      </w:r>
      <w:proofErr w:type="spellEnd"/>
      <w:r w:rsidRPr="00113F8F">
        <w:rPr>
          <w:rFonts w:hAnsi="Times New Roman" w:cs="Times New Roman"/>
          <w:color w:val="auto"/>
        </w:rPr>
        <w:t xml:space="preserve"> al passato e al futuro in funzione del predicato (</w:t>
      </w:r>
      <w:proofErr w:type="spellStart"/>
      <w:r w:rsidRPr="00113F8F">
        <w:rPr>
          <w:rFonts w:hAnsi="Times New Roman" w:cs="Times New Roman"/>
          <w:color w:val="auto"/>
        </w:rPr>
        <w:t>он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был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учителем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она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будет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врачом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0477CE9C" w14:textId="77777777" w:rsidR="005F635F" w:rsidRPr="00113F8F" w:rsidRDefault="005F635F" w:rsidP="005F635F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lang w:val="ru-RU"/>
        </w:rPr>
      </w:pPr>
      <w:r w:rsidRPr="00113F8F">
        <w:rPr>
          <w:rFonts w:hAnsi="Times New Roman" w:cs="Times New Roman"/>
          <w:color w:val="auto"/>
          <w:lang w:val="ru-RU"/>
        </w:rPr>
        <w:t>3.14</w:t>
      </w:r>
      <w:r w:rsidRPr="00113F8F">
        <w:rPr>
          <w:rFonts w:hAnsi="Times New Roman" w:cs="Times New Roman"/>
          <w:color w:val="auto"/>
          <w:lang w:val="ru-RU"/>
        </w:rPr>
        <w:tab/>
      </w:r>
      <w:r w:rsidRPr="00113F8F">
        <w:rPr>
          <w:rFonts w:hAnsi="Times New Roman" w:cs="Times New Roman"/>
          <w:color w:val="auto"/>
        </w:rPr>
        <w:t>La</w:t>
      </w:r>
      <w:r w:rsidRPr="00113F8F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reggenza</w:t>
      </w:r>
      <w:r w:rsidRPr="00113F8F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dei</w:t>
      </w:r>
      <w:r w:rsidRPr="00113F8F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vari</w:t>
      </w:r>
      <w:r w:rsidRPr="00113F8F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verbi</w:t>
      </w:r>
      <w:r w:rsidRPr="00113F8F">
        <w:rPr>
          <w:rFonts w:hAnsi="Times New Roman" w:cs="Times New Roman"/>
          <w:color w:val="auto"/>
          <w:lang w:val="ru-RU"/>
        </w:rPr>
        <w:t xml:space="preserve"> (учиться музыке, заниматься спортом).</w:t>
      </w:r>
    </w:p>
    <w:p w14:paraId="033DEC40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14:paraId="799D01DA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4.1</w:t>
      </w:r>
      <w:r w:rsidRPr="00113F8F">
        <w:rPr>
          <w:rFonts w:hAnsi="Times New Roman" w:cs="Times New Roman"/>
          <w:color w:val="auto"/>
        </w:rPr>
        <w:tab/>
        <w:t xml:space="preserve">I numerali cardinali da 1 a 100. </w:t>
      </w:r>
    </w:p>
    <w:p w14:paraId="175D07A7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4.2</w:t>
      </w:r>
      <w:r w:rsidRPr="00113F8F">
        <w:rPr>
          <w:rFonts w:hAnsi="Times New Roman" w:cs="Times New Roman"/>
          <w:color w:val="auto"/>
        </w:rPr>
        <w:tab/>
        <w:t>I numerali ordinali da 1 a 20.</w:t>
      </w:r>
    </w:p>
    <w:p w14:paraId="66FB5B05" w14:textId="77777777" w:rsidR="005F635F" w:rsidRPr="00113F8F" w:rsidRDefault="005F635F" w:rsidP="005F635F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14:paraId="53DFC859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5.1</w:t>
      </w:r>
      <w:r w:rsidRPr="00113F8F">
        <w:rPr>
          <w:rFonts w:hAnsi="Times New Roman" w:cs="Times New Roman"/>
          <w:color w:val="auto"/>
        </w:rPr>
        <w:tab/>
        <w:t xml:space="preserve">La declinazione dei pronomi personali (я, </w:t>
      </w:r>
      <w:proofErr w:type="spellStart"/>
      <w:r w:rsidRPr="00113F8F">
        <w:rPr>
          <w:rFonts w:hAnsi="Times New Roman" w:cs="Times New Roman"/>
          <w:color w:val="auto"/>
        </w:rPr>
        <w:t>ты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она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мы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вы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они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4B15EFFF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>L’uso e la declinazione dei pronomi dimostrativi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этот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эти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тот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те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3A4F888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5.3</w:t>
      </w:r>
      <w:r w:rsidRPr="00113F8F">
        <w:rPr>
          <w:rFonts w:hAnsi="Times New Roman" w:cs="Times New Roman"/>
          <w:color w:val="auto"/>
        </w:rPr>
        <w:tab/>
        <w:t xml:space="preserve">La declinazione dei pronomi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  <w:r w:rsidRPr="00113F8F">
        <w:rPr>
          <w:rFonts w:hAnsi="Times New Roman" w:cs="Times New Roman"/>
          <w:color w:val="auto"/>
        </w:rPr>
        <w:t>.</w:t>
      </w:r>
    </w:p>
    <w:p w14:paraId="0ADF4CA8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5.4</w:t>
      </w:r>
      <w:r w:rsidRPr="00113F8F">
        <w:rPr>
          <w:rFonts w:hAnsi="Times New Roman" w:cs="Times New Roman"/>
          <w:color w:val="auto"/>
        </w:rPr>
        <w:tab/>
        <w:t xml:space="preserve">Nozioni basilari sul pronome possessivo </w:t>
      </w:r>
      <w:proofErr w:type="spellStart"/>
      <w:r w:rsidRPr="00113F8F">
        <w:rPr>
          <w:rFonts w:hAnsi="Times New Roman" w:cs="Times New Roman"/>
          <w:color w:val="auto"/>
        </w:rPr>
        <w:t>свой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338C74F1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14:paraId="2E6F05F6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6.1</w:t>
      </w:r>
      <w:r w:rsidRPr="00113F8F">
        <w:rPr>
          <w:rFonts w:hAnsi="Times New Roman" w:cs="Times New Roman"/>
          <w:color w:val="auto"/>
        </w:rPr>
        <w:tab/>
        <w:t>Uso degli avverbi (</w:t>
      </w:r>
      <w:proofErr w:type="spellStart"/>
      <w:r w:rsidRPr="00113F8F">
        <w:rPr>
          <w:rFonts w:hAnsi="Times New Roman" w:cs="Times New Roman"/>
          <w:color w:val="auto"/>
        </w:rPr>
        <w:t>хорошо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плохо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мало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много</w:t>
      </w:r>
      <w:proofErr w:type="spellEnd"/>
      <w:r w:rsidRPr="00113F8F">
        <w:rPr>
          <w:rFonts w:hAnsi="Times New Roman" w:cs="Times New Roman"/>
          <w:color w:val="auto"/>
        </w:rPr>
        <w:t xml:space="preserve"> ecc.).</w:t>
      </w:r>
    </w:p>
    <w:p w14:paraId="744481FC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6.2</w:t>
      </w:r>
      <w:r w:rsidRPr="00113F8F">
        <w:rPr>
          <w:rFonts w:hAnsi="Times New Roman" w:cs="Times New Roman"/>
          <w:color w:val="auto"/>
        </w:rPr>
        <w:tab/>
        <w:t>Nozioni basilari sugli avverbi negativi (</w:t>
      </w:r>
      <w:proofErr w:type="spellStart"/>
      <w:r w:rsidRPr="00113F8F">
        <w:rPr>
          <w:rFonts w:hAnsi="Times New Roman" w:cs="Times New Roman"/>
          <w:color w:val="auto"/>
        </w:rPr>
        <w:t>нигде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никуда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никогда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033B95AA" w14:textId="77777777" w:rsidR="005F635F" w:rsidRPr="00113F8F" w:rsidRDefault="005F635F" w:rsidP="005F635F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14:paraId="1FE94AA4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Frase nominale interrogativa, affermativa e negativa.</w:t>
      </w:r>
    </w:p>
    <w:p w14:paraId="53E12BAE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 xml:space="preserve">La frase nominale con il verbo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con significato esistenziale (я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был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буду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055823D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7.3</w:t>
      </w:r>
      <w:r w:rsidRPr="00113F8F">
        <w:rPr>
          <w:rFonts w:hAnsi="Times New Roman" w:cs="Times New Roman"/>
          <w:color w:val="auto"/>
        </w:rPr>
        <w:tab/>
        <w:t xml:space="preserve">Le congiunzioni а, и e </w:t>
      </w:r>
      <w:proofErr w:type="spellStart"/>
      <w:r w:rsidRPr="00113F8F">
        <w:rPr>
          <w:rFonts w:hAnsi="Times New Roman" w:cs="Times New Roman"/>
          <w:color w:val="auto"/>
        </w:rPr>
        <w:t>но</w:t>
      </w:r>
      <w:proofErr w:type="spellEnd"/>
      <w:r w:rsidRPr="00113F8F">
        <w:rPr>
          <w:rFonts w:hAnsi="Times New Roman" w:cs="Times New Roman"/>
          <w:color w:val="auto"/>
        </w:rPr>
        <w:t xml:space="preserve"> nel periodo complesso.</w:t>
      </w:r>
    </w:p>
    <w:p w14:paraId="6B721155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14:paraId="120FEC69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07ED23AE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7.4.2 La subordinata finale e ottativa con </w:t>
      </w:r>
      <w:proofErr w:type="spellStart"/>
      <w:r w:rsidRPr="00113F8F">
        <w:rPr>
          <w:rFonts w:hAnsi="Times New Roman" w:cs="Times New Roman"/>
          <w:color w:val="auto"/>
        </w:rPr>
        <w:t>чтобы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2F7E9225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7.4.3 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25B9574E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7.4.4 La subordinata ipotetica introdotta da </w:t>
      </w:r>
      <w:proofErr w:type="spellStart"/>
      <w:r w:rsidRPr="00113F8F">
        <w:rPr>
          <w:rFonts w:hAnsi="Times New Roman" w:cs="Times New Roman"/>
          <w:color w:val="auto"/>
        </w:rPr>
        <w:t>если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52571836" w14:textId="18578F1C" w:rsidR="005F635F" w:rsidRPr="00113F8F" w:rsidRDefault="005F635F" w:rsidP="005F635F">
      <w:pPr>
        <w:keepNext/>
        <w:spacing w:before="240" w:after="120" w:line="240" w:lineRule="exact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651BEF">
        <w:rPr>
          <w:rStyle w:val="Rimandonotaapidipagina"/>
          <w:b/>
          <w:i/>
          <w:sz w:val="18"/>
        </w:rPr>
        <w:footnoteReference w:id="2"/>
      </w:r>
    </w:p>
    <w:p w14:paraId="7248B764" w14:textId="45C1ED0E" w:rsidR="005F635F" w:rsidRPr="00113F8F" w:rsidRDefault="005F635F" w:rsidP="005F635F">
      <w:pPr>
        <w:pStyle w:val="Testo1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1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Hoepli, Milano 2019.</w:t>
      </w:r>
      <w:r w:rsidR="00651BEF">
        <w:rPr>
          <w:rFonts w:eastAsia="Arial Unicode MS"/>
          <w:u w:color="000000"/>
        </w:rPr>
        <w:t xml:space="preserve"> </w:t>
      </w:r>
      <w:hyperlink r:id="rId11" w:history="1">
        <w:r w:rsidR="00651BEF" w:rsidRPr="00651B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B0671E" w14:textId="77777777" w:rsidR="005F635F" w:rsidRPr="00113F8F" w:rsidRDefault="005F635F" w:rsidP="005F635F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Ulteriore bibliografia sarà indicata dai docenti all’inizio del corso e verrà pubblicata sulla piattaforma 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0C70EA67" w14:textId="77777777" w:rsidR="005F635F" w:rsidRPr="00113F8F" w:rsidRDefault="005F635F" w:rsidP="005F635F">
      <w:pPr>
        <w:pStyle w:val="Testo1"/>
        <w:rPr>
          <w:rFonts w:eastAsia="Arial Unicode MS"/>
        </w:rPr>
      </w:pPr>
      <w:r w:rsidRPr="00113F8F">
        <w:rPr>
          <w:rFonts w:eastAsia="Arial Unicode MS"/>
        </w:rPr>
        <w:t>Ulteriori materiali saranno messi a disposizione dai docenti a lezione e sulla pagina Blackboard del corso (pagina che gli studenti sono invitati a visitare con regolarità).</w:t>
      </w:r>
    </w:p>
    <w:p w14:paraId="62DD3899" w14:textId="77777777" w:rsidR="005F635F" w:rsidRPr="00113F8F" w:rsidRDefault="005F635F" w:rsidP="005F635F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14:paraId="5BD134D9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lastRenderedPageBreak/>
        <w:t>Il corso si svolger</w:t>
      </w:r>
      <w:r w:rsidRPr="00113F8F">
        <w:rPr>
          <w:rFonts w:ascii="Arial Unicode MS" w:eastAsia="Arial Unicode MS"/>
          <w:u w:color="000000"/>
        </w:rPr>
        <w:t>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mediante lezioni ed esercitazioni pratiche che prevedono un avviamento alla traduzione scritta dall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>italiano in russo e dal russo in italiano, la preparazione al dettato e lo svolgimento di esercizi mirati a sviluppare la capacità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di comprensione e produzione orale e a consolidare la grammatica.</w:t>
      </w:r>
    </w:p>
    <w:p w14:paraId="03E55EEC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  <w:lang w:val="es-ES_tradnl"/>
        </w:rPr>
        <w:t>Durante 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 xml:space="preserve">anno verranno messi a disposizione degli studenti, sulla piattaforma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 xml:space="preserve">, alcuni dettati che saranno poi ritirati e corretti regolarmente dai docenti. </w:t>
      </w:r>
    </w:p>
    <w:p w14:paraId="11774167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Si ricorda inoltre che per il primo anno le lezioni regolari di lingua inizieranno il 21 settembre. </w:t>
      </w:r>
    </w:p>
    <w:p w14:paraId="2714D2B4" w14:textId="77777777" w:rsidR="005F635F" w:rsidRPr="00113F8F" w:rsidRDefault="005F635F" w:rsidP="005F635F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14:paraId="64E40567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L’esercitazione di lingua prevede una valutazione con esami finali di lingua scritta e orale. </w:t>
      </w:r>
    </w:p>
    <w:p w14:paraId="1AB01B3C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Le prove finali si suddividono in</w:t>
      </w:r>
    </w:p>
    <w:p w14:paraId="711185F7" w14:textId="77777777" w:rsidR="005F635F" w:rsidRPr="00113F8F" w:rsidRDefault="005F635F" w:rsidP="005F635F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Scritto (non è consentito l’uso del vocabolario)</w:t>
      </w:r>
    </w:p>
    <w:p w14:paraId="484D4546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 w:rsidRPr="00113F8F">
        <w:rPr>
          <w:rFonts w:eastAsia="Arial Unicode MS"/>
        </w:rPr>
        <w:t>un test morfo-sintattico e lessicale;</w:t>
      </w:r>
    </w:p>
    <w:p w14:paraId="576761AD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dettato;</w:t>
      </w:r>
    </w:p>
    <w:p w14:paraId="341AFC1F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dall’italiano in russo di circa 120 parole per verificare l'abilità di produzione scritta (lessico, uso delle strutture grammaticali e sintattiche);</w:t>
      </w:r>
    </w:p>
    <w:p w14:paraId="0A46F5AD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un test per verificare la comprensione di un breve testo in russo.</w:t>
      </w:r>
    </w:p>
    <w:p w14:paraId="5F4B9B1A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durata della prova è di circa tre ore.</w:t>
      </w:r>
    </w:p>
    <w:p w14:paraId="728A298E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Le quattro parti della prova scritta hanno lo stesso peso e vengono valutate con un punteggio da 1 a 30. Il punteggio massimo finale, dato dalla media delle quattro prove, è di 30/30. </w:t>
      </w:r>
    </w:p>
    <w:p w14:paraId="3969291E" w14:textId="77777777" w:rsidR="005F635F" w:rsidRPr="00113F8F" w:rsidRDefault="005F635F" w:rsidP="005F635F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Orale</w:t>
      </w:r>
    </w:p>
    <w:p w14:paraId="125B398B" w14:textId="77777777" w:rsidR="005F635F" w:rsidRPr="00113F8F" w:rsidRDefault="005F635F" w:rsidP="005F635F">
      <w:pPr>
        <w:ind w:firstLine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</w:rPr>
        <w:t>La struttura dell’esame sarà la seguente</w:t>
      </w:r>
    </w:p>
    <w:p w14:paraId="50BB5493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 w:rsidRPr="00113F8F">
        <w:rPr>
          <w:rFonts w:eastAsia="Arial Unicode MS"/>
        </w:rPr>
        <w:t>Prova filtro: test di domande orali sulla grammatica (coniugazione verbi, declinazione sostantivi ecc.). Per passare alla parte successiva dell’esame lo studente deve rispondere correttamente al 60% della prova.</w:t>
      </w:r>
    </w:p>
    <w:p w14:paraId="3DA86564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Conversazione su temi quotidiani.</w:t>
      </w:r>
    </w:p>
    <w:p w14:paraId="00468CF1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 xml:space="preserve">Traduzione orale italiano-russo: le frasi di traduzione sono simili ai testi preparati in classe durante l’anno. </w:t>
      </w:r>
    </w:p>
    <w:p w14:paraId="2D99A456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Lettura e traduzione orale russo-italiano dei testi da leggere autonomamente a casa (circa 30 pagine in lingua originale che verranno indicate dal docente del corso).</w:t>
      </w:r>
    </w:p>
    <w:p w14:paraId="7A424637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Lettura e traduzione di un testo a prima vista (russo-italiano).</w:t>
      </w:r>
    </w:p>
    <w:p w14:paraId="5B8CA570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capacità di leggere in modo corretto e fluente è indispensabile per superare la prova orale.</w:t>
      </w:r>
    </w:p>
    <w:p w14:paraId="3DB3A476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Concorrono alla valutazione della prova orale la padronanza lessicale (10% del voto finale), la correttezza grammaticale (25% del voto finale), di pronuncia e accentazione (25% del voto finale), la capacità di lettura (25% del voto finale), l’esposizione del contenuto di un testo e l’interazione comunicativa (15% del voto finale).</w:t>
      </w:r>
    </w:p>
    <w:p w14:paraId="2FB9167D" w14:textId="77777777" w:rsidR="005F635F" w:rsidRPr="00113F8F" w:rsidRDefault="005F635F" w:rsidP="005F635F">
      <w:pPr>
        <w:spacing w:before="240" w:after="120" w:line="240" w:lineRule="exact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14:paraId="6AA08828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lastRenderedPageBreak/>
        <w:t>Non sono richiesti prerequisiti.</w:t>
      </w:r>
    </w:p>
    <w:p w14:paraId="2B946310" w14:textId="77777777" w:rsidR="005F635F" w:rsidRPr="00113F8F" w:rsidRDefault="005F635F" w:rsidP="005F635F">
      <w:pPr>
        <w:pStyle w:val="Testo2"/>
        <w:rPr>
          <w:i/>
          <w:iCs/>
          <w:lang w:bidi="it-IT"/>
        </w:rPr>
      </w:pPr>
      <w:r w:rsidRPr="00113F8F">
        <w:rPr>
          <w:rFonts w:eastAsia="Arial Unicode MS"/>
          <w:u w:color="000000"/>
        </w:rPr>
        <w:t>Si ribadisce che l'apprendimento di quanto comunicato nel corso dipende in larga misura dalla regolarità con cui si frequentano le lezioni e si acquisisce, con il lavoro individuale a casa, quanto comunicato dal docente a lezione. Frequenza e lavoro individuale rientreranno pertanto nella valutazione complessiva dello studente.</w:t>
      </w:r>
      <w:r w:rsidRPr="00113F8F">
        <w:t xml:space="preserve"> 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76A9324D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Gli studenti verrano divisi in gruppi numerati (russo gr.1, 2, 3, ecc.). Gli elenchi degli studenti che compongono i vari gruppi saranno comunicati 2 settimane prima dell’inizio dellelezioni sul sito della Facoltà e in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53FBBDD7" w14:textId="77777777" w:rsidR="005F635F" w:rsidRPr="00113F8F" w:rsidRDefault="005F635F" w:rsidP="005F635F">
      <w:pPr>
        <w:pStyle w:val="Testo2"/>
        <w:spacing w:before="120"/>
        <w:rPr>
          <w:rFonts w:eastAsia="Arial Unicode MS"/>
          <w:bCs/>
          <w:u w:color="000000"/>
        </w:rPr>
      </w:pPr>
      <w:r w:rsidRPr="00113F8F">
        <w:rPr>
          <w:rFonts w:eastAsia="Arial Unicode MS"/>
          <w:bCs/>
          <w:u w:color="000000"/>
        </w:rPr>
        <w:t xml:space="preserve">N.B. Per chi avesse scelto russo e una lingua diversa da inglese (arabo, cinese, francese, spagnolo, tedesco) è possibile frequentare le lezioni di entrambe le lingue seguendo delle combinazioni di orari fissi che verranno indicate in </w:t>
      </w:r>
      <w:r w:rsidRPr="00113F8F">
        <w:rPr>
          <w:rFonts w:eastAsia="Arial Unicode MS"/>
          <w:bCs/>
          <w:i/>
          <w:u w:color="000000"/>
        </w:rPr>
        <w:t>Blackboard</w:t>
      </w:r>
      <w:r w:rsidRPr="00113F8F">
        <w:rPr>
          <w:rFonts w:eastAsia="Arial Unicode MS"/>
          <w:bCs/>
          <w:u w:color="000000"/>
        </w:rPr>
        <w:t xml:space="preserve"> entro metà settembre. Si prega quindi di consultare questo indispensabile strumento.</w:t>
      </w:r>
    </w:p>
    <w:p w14:paraId="7BAEC355" w14:textId="77777777" w:rsidR="005F635F" w:rsidRPr="00113F8F" w:rsidRDefault="005F635F" w:rsidP="005F635F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7A889919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previo appuntamento concordato via mail.</w:t>
      </w:r>
    </w:p>
    <w:p w14:paraId="656652C9" w14:textId="77777777" w:rsidR="005F635F" w:rsidRPr="00113F8F" w:rsidRDefault="005F635F" w:rsidP="005F635F">
      <w:pPr>
        <w:pStyle w:val="Titolo1"/>
        <w:rPr>
          <w:rFonts w:eastAsia="Arial Unicode MS"/>
        </w:rPr>
      </w:pPr>
      <w:bookmarkStart w:id="12" w:name="_Toc45535220"/>
      <w:bookmarkStart w:id="13" w:name="_Toc425851858"/>
      <w:bookmarkStart w:id="14" w:name="_Toc425852203"/>
      <w:bookmarkStart w:id="15" w:name="_Toc488741941"/>
      <w:r w:rsidRPr="00113F8F">
        <w:rPr>
          <w:rFonts w:eastAsia="Arial Unicode MS"/>
        </w:rPr>
        <w:t>Esercitazioni di lingua russa (2° triennalisti)</w:t>
      </w:r>
      <w:bookmarkEnd w:id="12"/>
    </w:p>
    <w:p w14:paraId="2182C8DB" w14:textId="77777777" w:rsidR="005F635F" w:rsidRPr="00113F8F" w:rsidRDefault="005F635F" w:rsidP="005F635F">
      <w:pPr>
        <w:pStyle w:val="Titolo2"/>
        <w:rPr>
          <w:rFonts w:eastAsia="Arial Unicode MS"/>
          <w:u w:color="000000"/>
        </w:rPr>
      </w:pPr>
      <w:bookmarkStart w:id="16" w:name="_Toc45535221"/>
      <w:bookmarkEnd w:id="13"/>
      <w:bookmarkEnd w:id="14"/>
      <w:bookmarkEnd w:id="15"/>
      <w:r w:rsidRPr="00113F8F">
        <w:rPr>
          <w:rFonts w:eastAsia="Arial Unicode MS"/>
          <w:u w:color="000000"/>
        </w:rPr>
        <w:t>Dott. elisa cadorin; Dott. Elena Freda Piredda; Dott. Ilaria Garbujo; Dott. Claudio Macagno; Dott. Anna Tokareva; Dott. Elizaveta Trigubovich</w:t>
      </w:r>
      <w:bookmarkEnd w:id="16"/>
    </w:p>
    <w:p w14:paraId="31603940" w14:textId="77777777" w:rsidR="005F635F" w:rsidRPr="00113F8F" w:rsidRDefault="005F635F" w:rsidP="005F635F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14:paraId="53810EDC" w14:textId="77777777" w:rsidR="005F635F" w:rsidRPr="00113F8F" w:rsidRDefault="005F635F" w:rsidP="005F635F">
      <w:pPr>
        <w:rPr>
          <w:u w:color="000000"/>
        </w:rPr>
      </w:pPr>
      <w:r w:rsidRPr="00113F8F">
        <w:rPr>
          <w:u w:color="000000"/>
        </w:rPr>
        <w:t xml:space="preserve">Obiettivo del corso </w:t>
      </w:r>
      <w:r w:rsidRPr="00113F8F">
        <w:rPr>
          <w:sz w:val="18"/>
          <w:szCs w:val="18"/>
          <w:u w:color="000000"/>
        </w:rPr>
        <w:t xml:space="preserve">è </w:t>
      </w:r>
      <w:r w:rsidRPr="00113F8F">
        <w:rPr>
          <w:u w:color="000000"/>
        </w:rPr>
        <w:t>acquisire una buona conoscenza della lingua russa parlata e scritta a livello intermedio.</w:t>
      </w:r>
    </w:p>
    <w:p w14:paraId="1923FA1F" w14:textId="77777777" w:rsidR="005F635F" w:rsidRPr="00113F8F" w:rsidRDefault="005F635F" w:rsidP="005F635F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gli argomenti fondamentali del sistema morfo-sintattico della lingua russa necessari per sviluppare le competenze comunicative richieste (scritte e orali), corrispondenti al livello intermedio. </w:t>
      </w:r>
    </w:p>
    <w:p w14:paraId="143F35D4" w14:textId="77777777" w:rsidR="005F635F" w:rsidRPr="00113F8F" w:rsidRDefault="005F635F" w:rsidP="005F635F">
      <w:pPr>
        <w:rPr>
          <w:u w:color="000000"/>
        </w:rPr>
      </w:pPr>
      <w:r w:rsidRPr="00113F8F">
        <w:rPr>
          <w:u w:color="000000"/>
        </w:rPr>
        <w:t>Inoltre lo studente sarà in grado di comprendere e rielaborare semplici testi scritti e orali, produrre autonomamente elaborati scritti su argomenti a lui familiari; sostenere una conversazione su temi affrontati in classe e di interesse personale; tradurre da e verso il russo testi essenziali su temi di attualità con l’ausilio del dizionario bilingue.</w:t>
      </w:r>
    </w:p>
    <w:p w14:paraId="5800D331" w14:textId="77777777" w:rsidR="005F635F" w:rsidRPr="00113F8F" w:rsidRDefault="005F635F" w:rsidP="005F635F">
      <w:pPr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PROGRAMMA </w:t>
      </w:r>
      <w:r w:rsidRPr="00113F8F">
        <w:rPr>
          <w:b/>
          <w:i/>
          <w:sz w:val="18"/>
        </w:rPr>
        <w:t>DEL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CORSO</w:t>
      </w:r>
    </w:p>
    <w:p w14:paraId="32B2DC16" w14:textId="77777777" w:rsidR="005F635F" w:rsidRPr="00113F8F" w:rsidRDefault="005F635F" w:rsidP="005F635F">
      <w:pPr>
        <w:tabs>
          <w:tab w:val="left" w:pos="426"/>
        </w:tabs>
        <w:rPr>
          <w:rFonts w:eastAsia="Arial Unicode MS" w:hAnsi="Arial Unicode MS" w:cs="Arial Unicode MS"/>
          <w:szCs w:val="20"/>
          <w:u w:color="000000"/>
        </w:rPr>
      </w:pPr>
      <w:r w:rsidRPr="00113F8F">
        <w:rPr>
          <w:rFonts w:eastAsia="Arial Unicode MS" w:hAnsi="Arial Unicode MS" w:cs="Arial Unicode MS"/>
          <w:szCs w:val="20"/>
          <w:u w:color="000000"/>
        </w:rPr>
        <w:t>1.</w:t>
      </w:r>
      <w:r w:rsidRPr="00113F8F">
        <w:rPr>
          <w:rFonts w:eastAsia="Arial Unicode MS" w:hAnsi="Arial Unicode MS" w:cs="Arial Unicode MS"/>
          <w:szCs w:val="20"/>
          <w:u w:color="000000"/>
        </w:rPr>
        <w:tab/>
      </w:r>
      <w:r w:rsidRPr="00113F8F">
        <w:rPr>
          <w:rFonts w:eastAsia="Arial Unicode MS" w:hAnsi="Arial Unicode MS" w:cs="Arial Unicode MS"/>
          <w:i/>
          <w:iCs/>
          <w:szCs w:val="20"/>
          <w:u w:color="000000"/>
        </w:rPr>
        <w:t>Il verbo</w:t>
      </w:r>
    </w:p>
    <w:p w14:paraId="12B2174E" w14:textId="77777777" w:rsidR="005F635F" w:rsidRPr="00113F8F" w:rsidRDefault="005F635F" w:rsidP="005F635F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 w:hAnsi="Arial Unicode MS" w:cs="Arial Unicode MS"/>
          <w:szCs w:val="20"/>
          <w:u w:color="000000"/>
        </w:rPr>
        <w:t>1.1</w:t>
      </w:r>
      <w:r w:rsidRPr="00113F8F">
        <w:rPr>
          <w:rFonts w:eastAsia="Arial Unicode MS" w:hAnsi="Arial Unicode MS" w:cs="Arial Unicode MS"/>
          <w:szCs w:val="20"/>
          <w:u w:color="000000"/>
        </w:rPr>
        <w:tab/>
      </w:r>
      <w:r w:rsidRPr="00113F8F">
        <w:rPr>
          <w:rFonts w:eastAsia="Arial Unicode MS"/>
          <w:szCs w:val="20"/>
          <w:u w:color="000000"/>
        </w:rPr>
        <w:t>Aspetto del verbo nelle costruzioni: «</w:t>
      </w:r>
      <w:proofErr w:type="spellStart"/>
      <w:r w:rsidRPr="00113F8F">
        <w:rPr>
          <w:rFonts w:eastAsia="Arial Unicode MS"/>
          <w:szCs w:val="20"/>
          <w:u w:color="000000"/>
        </w:rPr>
        <w:t>должен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можно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нужно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нельзя</w:t>
      </w:r>
      <w:proofErr w:type="spellEnd"/>
      <w:r w:rsidRPr="00113F8F">
        <w:rPr>
          <w:rFonts w:eastAsia="Arial Unicode MS"/>
          <w:szCs w:val="20"/>
          <w:u w:color="000000"/>
        </w:rPr>
        <w:t>».</w:t>
      </w:r>
    </w:p>
    <w:p w14:paraId="5534C09C" w14:textId="77777777" w:rsidR="005F635F" w:rsidRPr="00113F8F" w:rsidRDefault="005F635F" w:rsidP="005F635F">
      <w:pPr>
        <w:tabs>
          <w:tab w:val="left" w:pos="426"/>
        </w:tabs>
        <w:ind w:left="284" w:hanging="284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1.2</w:t>
      </w:r>
      <w:r w:rsidRPr="00113F8F">
        <w:rPr>
          <w:rFonts w:eastAsia="Arial Unicode MS"/>
          <w:szCs w:val="20"/>
          <w:u w:color="000000"/>
        </w:rPr>
        <w:tab/>
        <w:t>Gli aspetti del verbo all’infinito: verbi che richiedono la scelta obbligatoria dell’aspetto.</w:t>
      </w:r>
    </w:p>
    <w:p w14:paraId="63CE0021" w14:textId="77777777" w:rsidR="005F635F" w:rsidRPr="00113F8F" w:rsidRDefault="005F635F" w:rsidP="005F635F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lastRenderedPageBreak/>
        <w:t>1.3</w:t>
      </w:r>
      <w:r w:rsidRPr="00113F8F">
        <w:rPr>
          <w:rFonts w:eastAsia="Arial Unicode MS"/>
          <w:szCs w:val="20"/>
          <w:u w:color="000000"/>
        </w:rPr>
        <w:tab/>
        <w:t xml:space="preserve">Aspetti del verbo al futuro con la negazione: 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буду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читать</w:t>
      </w:r>
      <w:proofErr w:type="spellEnd"/>
      <w:r w:rsidRPr="00113F8F">
        <w:rPr>
          <w:rFonts w:eastAsia="Arial Unicode MS"/>
          <w:szCs w:val="20"/>
          <w:u w:color="000000"/>
        </w:rPr>
        <w:t xml:space="preserve"> – 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прочитаю</w:t>
      </w:r>
      <w:proofErr w:type="spellEnd"/>
      <w:r w:rsidRPr="00113F8F">
        <w:rPr>
          <w:rFonts w:eastAsia="Arial Unicode MS"/>
          <w:szCs w:val="20"/>
          <w:u w:color="000000"/>
        </w:rPr>
        <w:t>.</w:t>
      </w:r>
    </w:p>
    <w:p w14:paraId="70E7DB8F" w14:textId="77777777" w:rsidR="005F635F" w:rsidRPr="00113F8F" w:rsidRDefault="005F635F" w:rsidP="005F635F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1.4</w:t>
      </w:r>
      <w:r w:rsidRPr="00113F8F">
        <w:rPr>
          <w:rFonts w:eastAsia="Arial Unicode MS"/>
          <w:szCs w:val="20"/>
          <w:u w:color="000000"/>
        </w:rPr>
        <w:tab/>
        <w:t xml:space="preserve">Verbi riflessivi (verbi transitivi vs verbi intransitivi: es. </w:t>
      </w:r>
      <w:proofErr w:type="spellStart"/>
      <w:r w:rsidRPr="00113F8F">
        <w:rPr>
          <w:rFonts w:eastAsia="Arial Unicode MS"/>
          <w:szCs w:val="20"/>
          <w:u w:color="000000"/>
        </w:rPr>
        <w:t>открыть</w:t>
      </w:r>
      <w:proofErr w:type="spellEnd"/>
      <w:r w:rsidRPr="00113F8F">
        <w:rPr>
          <w:rFonts w:eastAsia="Arial Unicode MS"/>
          <w:szCs w:val="20"/>
          <w:u w:color="000000"/>
        </w:rPr>
        <w:t>/</w:t>
      </w:r>
      <w:proofErr w:type="spellStart"/>
      <w:r w:rsidRPr="00113F8F">
        <w:rPr>
          <w:rFonts w:eastAsia="Arial Unicode MS"/>
          <w:szCs w:val="20"/>
          <w:u w:color="000000"/>
        </w:rPr>
        <w:t>открыться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09DEFA88" w14:textId="77777777" w:rsidR="005F635F" w:rsidRPr="00113F8F" w:rsidRDefault="005F635F" w:rsidP="005F635F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1.5</w:t>
      </w:r>
      <w:r w:rsidRPr="00113F8F">
        <w:rPr>
          <w:rFonts w:eastAsia="Arial Unicode MS"/>
          <w:szCs w:val="20"/>
          <w:u w:color="000000"/>
        </w:rPr>
        <w:tab/>
        <w:t>Verbi di moto senza prefissi monodirezionali e pluridirezionali.</w:t>
      </w:r>
    </w:p>
    <w:p w14:paraId="4A3DF75E" w14:textId="77777777" w:rsidR="005F635F" w:rsidRPr="00113F8F" w:rsidRDefault="005F635F" w:rsidP="005F635F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1.6</w:t>
      </w:r>
      <w:r w:rsidRPr="00113F8F">
        <w:rPr>
          <w:rFonts w:eastAsia="Arial Unicode MS"/>
          <w:szCs w:val="20"/>
          <w:u w:color="000000"/>
        </w:rPr>
        <w:tab/>
        <w:t>Verbi di moto con prefissi (considerazioni generali).</w:t>
      </w:r>
    </w:p>
    <w:p w14:paraId="4647A152" w14:textId="77777777" w:rsidR="005F635F" w:rsidRPr="00113F8F" w:rsidRDefault="005F635F" w:rsidP="005F635F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1.7</w:t>
      </w:r>
      <w:r w:rsidRPr="00113F8F">
        <w:rPr>
          <w:rFonts w:eastAsia="Arial Unicode MS"/>
          <w:szCs w:val="20"/>
          <w:u w:color="000000"/>
        </w:rPr>
        <w:tab/>
        <w:t>Uso e formazione del passivo.</w:t>
      </w:r>
    </w:p>
    <w:p w14:paraId="4504AE44" w14:textId="77777777" w:rsidR="005F635F" w:rsidRPr="00113F8F" w:rsidRDefault="005F635F" w:rsidP="005F635F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Il participio</w:t>
      </w:r>
    </w:p>
    <w:p w14:paraId="5F9E3A9F" w14:textId="77777777" w:rsidR="005F635F" w:rsidRPr="00113F8F" w:rsidRDefault="005F635F" w:rsidP="005F635F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2.1</w:t>
      </w:r>
      <w:r w:rsidRPr="00113F8F">
        <w:rPr>
          <w:rFonts w:eastAsia="Arial Unicode MS"/>
          <w:szCs w:val="20"/>
          <w:u w:color="000000"/>
        </w:rPr>
        <w:tab/>
        <w:t xml:space="preserve">Formazione dei participi attivi presenti e passati e passivi pieni al passato. </w:t>
      </w:r>
    </w:p>
    <w:p w14:paraId="543BD062" w14:textId="77777777" w:rsidR="005F635F" w:rsidRPr="00113F8F" w:rsidRDefault="005F635F" w:rsidP="005F635F">
      <w:pPr>
        <w:tabs>
          <w:tab w:val="left" w:pos="426"/>
        </w:tabs>
        <w:ind w:left="426" w:hanging="426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2.2</w:t>
      </w:r>
      <w:r w:rsidRPr="00113F8F">
        <w:rPr>
          <w:rFonts w:eastAsia="Arial Unicode MS"/>
          <w:szCs w:val="20"/>
          <w:u w:color="000000"/>
        </w:rPr>
        <w:tab/>
        <w:t>Declinazione dei participi. Costrutti participiali chiusi (classici).</w:t>
      </w:r>
    </w:p>
    <w:p w14:paraId="15B62BA7" w14:textId="77777777" w:rsidR="005F635F" w:rsidRPr="00113F8F" w:rsidRDefault="005F635F" w:rsidP="005F635F">
      <w:pPr>
        <w:tabs>
          <w:tab w:val="left" w:pos="426"/>
        </w:tabs>
        <w:ind w:left="284" w:hanging="284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2.3</w:t>
      </w:r>
      <w:r w:rsidRPr="00113F8F">
        <w:rPr>
          <w:rFonts w:eastAsia="Arial Unicode MS"/>
          <w:szCs w:val="20"/>
          <w:u w:color="000000"/>
        </w:rPr>
        <w:tab/>
        <w:t>Trasformazione della proposizione subordinata con «</w:t>
      </w:r>
      <w:proofErr w:type="spellStart"/>
      <w:r w:rsidRPr="00113F8F">
        <w:rPr>
          <w:rFonts w:eastAsia="Arial Unicode MS"/>
          <w:szCs w:val="20"/>
          <w:u w:color="000000"/>
        </w:rPr>
        <w:t>который</w:t>
      </w:r>
      <w:proofErr w:type="spellEnd"/>
      <w:r w:rsidRPr="00113F8F">
        <w:rPr>
          <w:rFonts w:eastAsia="Arial Unicode MS"/>
          <w:szCs w:val="20"/>
          <w:u w:color="000000"/>
        </w:rPr>
        <w:t>» in un costrutto participiale.</w:t>
      </w:r>
    </w:p>
    <w:p w14:paraId="08B5564D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2.4</w:t>
      </w:r>
      <w:r w:rsidRPr="00113F8F">
        <w:rPr>
          <w:rFonts w:eastAsia="Arial Unicode MS"/>
          <w:szCs w:val="20"/>
          <w:u w:color="000000"/>
        </w:rPr>
        <w:tab/>
        <w:t xml:space="preserve">Forma breve dei participi passivi. </w:t>
      </w:r>
    </w:p>
    <w:p w14:paraId="2FBC7707" w14:textId="77777777" w:rsidR="005F635F" w:rsidRPr="00113F8F" w:rsidRDefault="005F635F" w:rsidP="005F635F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Il gerundio</w:t>
      </w:r>
    </w:p>
    <w:p w14:paraId="6C2F2414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3.1</w:t>
      </w:r>
      <w:r w:rsidRPr="00113F8F">
        <w:rPr>
          <w:rFonts w:eastAsia="Arial Unicode MS"/>
          <w:szCs w:val="20"/>
          <w:u w:color="000000"/>
        </w:rPr>
        <w:tab/>
        <w:t>Formazione e uso dei gerundi dai verbi НСВ е СВ.</w:t>
      </w:r>
    </w:p>
    <w:p w14:paraId="6787F99E" w14:textId="77777777" w:rsidR="005F635F" w:rsidRPr="00113F8F" w:rsidRDefault="005F635F" w:rsidP="005F635F">
      <w:pPr>
        <w:tabs>
          <w:tab w:val="left" w:pos="426"/>
        </w:tabs>
        <w:spacing w:before="120"/>
        <w:rPr>
          <w:rFonts w:eastAsia="Arial Unicode MS"/>
          <w:i/>
          <w:iCs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L’imperativo</w:t>
      </w:r>
    </w:p>
    <w:p w14:paraId="66800108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4.1</w:t>
      </w:r>
      <w:r w:rsidRPr="00113F8F">
        <w:rPr>
          <w:rFonts w:eastAsia="Arial Unicode MS"/>
          <w:szCs w:val="20"/>
          <w:u w:color="000000"/>
        </w:rPr>
        <w:tab/>
        <w:t>L’imperativo positivo (</w:t>
      </w:r>
      <w:proofErr w:type="spellStart"/>
      <w:r w:rsidRPr="00113F8F">
        <w:rPr>
          <w:rFonts w:eastAsia="Arial Unicode MS"/>
          <w:szCs w:val="20"/>
          <w:u w:color="000000"/>
        </w:rPr>
        <w:t>Прочитай</w:t>
      </w:r>
      <w:proofErr w:type="spellEnd"/>
      <w:r w:rsidRPr="00113F8F">
        <w:rPr>
          <w:rFonts w:eastAsia="Arial Unicode MS"/>
          <w:szCs w:val="20"/>
          <w:u w:color="000000"/>
        </w:rPr>
        <w:t>!).</w:t>
      </w:r>
    </w:p>
    <w:p w14:paraId="57B4798E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4.2</w:t>
      </w:r>
      <w:r w:rsidRPr="00113F8F">
        <w:rPr>
          <w:rFonts w:eastAsia="Arial Unicode MS"/>
          <w:szCs w:val="20"/>
          <w:u w:color="000000"/>
        </w:rPr>
        <w:tab/>
        <w:t>L’imperativo negativo (</w:t>
      </w:r>
      <w:proofErr w:type="spellStart"/>
      <w:r w:rsidRPr="00113F8F">
        <w:rPr>
          <w:rFonts w:eastAsia="Arial Unicode MS"/>
          <w:szCs w:val="20"/>
          <w:u w:color="000000"/>
        </w:rPr>
        <w:t>Не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читай</w:t>
      </w:r>
      <w:proofErr w:type="spellEnd"/>
      <w:r w:rsidRPr="00113F8F">
        <w:rPr>
          <w:rFonts w:eastAsia="Arial Unicode MS"/>
          <w:szCs w:val="20"/>
          <w:u w:color="000000"/>
        </w:rPr>
        <w:t>!).</w:t>
      </w:r>
    </w:p>
    <w:p w14:paraId="41A81AC5" w14:textId="77777777" w:rsidR="005F635F" w:rsidRPr="00113F8F" w:rsidRDefault="005F635F" w:rsidP="005F635F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L’aggettivo e l’avverbio</w:t>
      </w:r>
    </w:p>
    <w:p w14:paraId="6917DDC4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5.1</w:t>
      </w:r>
      <w:r w:rsidRPr="00113F8F">
        <w:rPr>
          <w:rFonts w:eastAsia="Arial Unicode MS"/>
          <w:szCs w:val="20"/>
          <w:u w:color="000000"/>
        </w:rPr>
        <w:tab/>
        <w:t>Gradi di comparazione degli aggettivi e degli avverbi.</w:t>
      </w:r>
    </w:p>
    <w:p w14:paraId="53A39F1D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5.2</w:t>
      </w:r>
      <w:r w:rsidRPr="00113F8F">
        <w:rPr>
          <w:rFonts w:eastAsia="Arial Unicode MS"/>
          <w:szCs w:val="20"/>
          <w:u w:color="000000"/>
        </w:rPr>
        <w:tab/>
        <w:t>Forma breve degli aggettivi.</w:t>
      </w:r>
    </w:p>
    <w:p w14:paraId="471BFF7D" w14:textId="77777777" w:rsidR="005F635F" w:rsidRPr="00113F8F" w:rsidRDefault="005F635F" w:rsidP="005F635F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I pronomi</w:t>
      </w:r>
    </w:p>
    <w:p w14:paraId="18254417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  <w:lang w:val="ru-RU"/>
        </w:rPr>
      </w:pPr>
      <w:r w:rsidRPr="00113F8F">
        <w:rPr>
          <w:rFonts w:eastAsia="Arial Unicode MS"/>
          <w:szCs w:val="20"/>
          <w:u w:color="000000"/>
          <w:lang w:val="ru-RU"/>
        </w:rPr>
        <w:t>6.1</w:t>
      </w:r>
      <w:r w:rsidRPr="00113F8F">
        <w:rPr>
          <w:rFonts w:eastAsia="Arial Unicode MS"/>
          <w:szCs w:val="20"/>
          <w:u w:color="000000"/>
          <w:lang w:val="ru-RU"/>
        </w:rPr>
        <w:tab/>
      </w:r>
      <w:r w:rsidRPr="00113F8F">
        <w:rPr>
          <w:rFonts w:eastAsia="Arial Unicode MS"/>
          <w:szCs w:val="20"/>
          <w:u w:color="000000"/>
        </w:rPr>
        <w:t>Pronomi</w:t>
      </w:r>
      <w:r w:rsidRPr="00113F8F">
        <w:rPr>
          <w:rFonts w:eastAsia="Arial Unicode MS"/>
          <w:szCs w:val="20"/>
          <w:u w:color="000000"/>
          <w:lang w:val="ru-RU"/>
        </w:rPr>
        <w:t xml:space="preserve"> </w:t>
      </w:r>
      <w:r w:rsidRPr="00113F8F">
        <w:rPr>
          <w:rFonts w:eastAsia="Arial Unicode MS"/>
          <w:szCs w:val="20"/>
          <w:u w:color="000000"/>
        </w:rPr>
        <w:t>indeterminati</w:t>
      </w:r>
      <w:r w:rsidRPr="00113F8F">
        <w:rPr>
          <w:rFonts w:eastAsia="Arial Unicode MS"/>
          <w:szCs w:val="20"/>
          <w:u w:color="000000"/>
          <w:lang w:val="ru-RU"/>
        </w:rPr>
        <w:t xml:space="preserve"> (кто-то, кто-нибудь </w:t>
      </w:r>
      <w:proofErr w:type="spellStart"/>
      <w:r w:rsidRPr="00113F8F">
        <w:rPr>
          <w:rFonts w:eastAsia="Arial Unicode MS"/>
          <w:szCs w:val="20"/>
          <w:u w:color="000000"/>
        </w:rPr>
        <w:t>ecc</w:t>
      </w:r>
      <w:proofErr w:type="spellEnd"/>
      <w:r w:rsidRPr="00113F8F">
        <w:rPr>
          <w:rFonts w:eastAsia="Arial Unicode MS"/>
          <w:szCs w:val="20"/>
          <w:u w:color="000000"/>
          <w:lang w:val="ru-RU"/>
        </w:rPr>
        <w:t>.).</w:t>
      </w:r>
    </w:p>
    <w:p w14:paraId="68B1EC7C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6.2</w:t>
      </w:r>
      <w:r w:rsidRPr="00113F8F">
        <w:rPr>
          <w:rFonts w:eastAsia="Arial Unicode MS"/>
          <w:szCs w:val="20"/>
          <w:u w:color="000000"/>
        </w:rPr>
        <w:tab/>
        <w:t>Pronomi negativi (</w:t>
      </w:r>
      <w:proofErr w:type="spellStart"/>
      <w:r w:rsidRPr="00113F8F">
        <w:rPr>
          <w:rFonts w:eastAsia="Arial Unicode MS"/>
          <w:szCs w:val="20"/>
          <w:u w:color="000000"/>
        </w:rPr>
        <w:t>никто-ничто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0CCA51DA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6.3</w:t>
      </w:r>
      <w:r w:rsidRPr="00113F8F">
        <w:rPr>
          <w:rFonts w:eastAsia="Arial Unicode MS"/>
          <w:szCs w:val="20"/>
          <w:u w:color="000000"/>
        </w:rPr>
        <w:tab/>
        <w:t>Aggettivo possessivo «</w:t>
      </w:r>
      <w:proofErr w:type="spellStart"/>
      <w:r w:rsidRPr="00113F8F">
        <w:rPr>
          <w:rFonts w:eastAsia="Arial Unicode MS"/>
          <w:szCs w:val="20"/>
          <w:u w:color="000000"/>
        </w:rPr>
        <w:t>свой</w:t>
      </w:r>
      <w:proofErr w:type="spellEnd"/>
      <w:r w:rsidRPr="00113F8F">
        <w:rPr>
          <w:rFonts w:eastAsia="Arial Unicode MS"/>
          <w:szCs w:val="20"/>
          <w:u w:color="000000"/>
        </w:rPr>
        <w:t>».</w:t>
      </w:r>
    </w:p>
    <w:p w14:paraId="48B2D4E3" w14:textId="77777777" w:rsidR="005F635F" w:rsidRPr="00113F8F" w:rsidRDefault="005F635F" w:rsidP="005F635F">
      <w:pPr>
        <w:tabs>
          <w:tab w:val="left" w:pos="426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7.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 xml:space="preserve">I numerali </w:t>
      </w:r>
    </w:p>
    <w:p w14:paraId="0F9DE741" w14:textId="77777777" w:rsidR="005F635F" w:rsidRPr="00113F8F" w:rsidRDefault="005F635F" w:rsidP="005F635F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7.1</w:t>
      </w:r>
      <w:r w:rsidRPr="00113F8F">
        <w:rPr>
          <w:rFonts w:eastAsia="Arial Unicode MS"/>
          <w:szCs w:val="20"/>
          <w:u w:color="000000"/>
        </w:rPr>
        <w:tab/>
        <w:t xml:space="preserve">I cardinali e gli ordinali per l’espressione della data nella forma в </w:t>
      </w:r>
      <w:proofErr w:type="spellStart"/>
      <w:r w:rsidRPr="00113F8F">
        <w:rPr>
          <w:rFonts w:eastAsia="Arial Unicode MS"/>
          <w:szCs w:val="20"/>
          <w:u w:color="000000"/>
        </w:rPr>
        <w:t>каком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году</w:t>
      </w:r>
      <w:proofErr w:type="spellEnd"/>
      <w:r w:rsidRPr="00113F8F">
        <w:rPr>
          <w:rFonts w:eastAsia="Arial Unicode MS"/>
          <w:szCs w:val="20"/>
          <w:u w:color="000000"/>
        </w:rPr>
        <w:t xml:space="preserve">? / </w:t>
      </w:r>
      <w:proofErr w:type="spellStart"/>
      <w:r w:rsidRPr="00113F8F">
        <w:rPr>
          <w:rFonts w:eastAsia="Arial Unicode MS"/>
          <w:szCs w:val="20"/>
          <w:u w:color="000000"/>
        </w:rPr>
        <w:t>какого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года</w:t>
      </w:r>
      <w:proofErr w:type="spellEnd"/>
      <w:r w:rsidRPr="00113F8F">
        <w:rPr>
          <w:rFonts w:eastAsia="Arial Unicode MS"/>
          <w:szCs w:val="20"/>
          <w:u w:color="000000"/>
        </w:rPr>
        <w:t xml:space="preserve">? (es. Я </w:t>
      </w:r>
      <w:proofErr w:type="spellStart"/>
      <w:r w:rsidRPr="00113F8F">
        <w:rPr>
          <w:rFonts w:eastAsia="Arial Unicode MS"/>
          <w:szCs w:val="20"/>
          <w:u w:color="000000"/>
        </w:rPr>
        <w:t>родился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пятого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января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две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тысячи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первого</w:t>
      </w:r>
      <w:proofErr w:type="spellEnd"/>
      <w:r w:rsidRPr="00113F8F">
        <w:rPr>
          <w:rFonts w:eastAsia="Arial Unicode MS"/>
          <w:szCs w:val="20"/>
          <w:u w:color="000000"/>
        </w:rPr>
        <w:t xml:space="preserve"> </w:t>
      </w:r>
      <w:proofErr w:type="spellStart"/>
      <w:r w:rsidRPr="00113F8F">
        <w:rPr>
          <w:rFonts w:eastAsia="Arial Unicode MS"/>
          <w:szCs w:val="20"/>
          <w:u w:color="000000"/>
        </w:rPr>
        <w:t>года</w:t>
      </w:r>
      <w:proofErr w:type="spellEnd"/>
      <w:r w:rsidRPr="00113F8F">
        <w:rPr>
          <w:rFonts w:eastAsia="Arial Unicode MS"/>
          <w:szCs w:val="20"/>
          <w:u w:color="000000"/>
        </w:rPr>
        <w:t>).</w:t>
      </w:r>
    </w:p>
    <w:p w14:paraId="37BD5379" w14:textId="77777777" w:rsidR="005F635F" w:rsidRPr="00113F8F" w:rsidRDefault="005F635F" w:rsidP="005F635F">
      <w:pPr>
        <w:tabs>
          <w:tab w:val="clear" w:pos="284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Sintassi</w:t>
      </w:r>
    </w:p>
    <w:p w14:paraId="75381EE6" w14:textId="77777777" w:rsidR="005F635F" w:rsidRPr="00113F8F" w:rsidRDefault="005F635F" w:rsidP="005F635F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8.1</w:t>
      </w:r>
      <w:r w:rsidRPr="00113F8F">
        <w:rPr>
          <w:rFonts w:eastAsia="Arial Unicode MS"/>
          <w:szCs w:val="20"/>
          <w:u w:color="000000"/>
        </w:rPr>
        <w:tab/>
        <w:t xml:space="preserve">La frase semplice: complementi di tempo e di causa (uso delle preposizioni </w:t>
      </w:r>
      <w:proofErr w:type="spellStart"/>
      <w:r w:rsidRPr="00113F8F">
        <w:rPr>
          <w:rFonts w:eastAsia="Arial Unicode MS"/>
          <w:szCs w:val="20"/>
          <w:u w:color="000000"/>
        </w:rPr>
        <w:t>из-за</w:t>
      </w:r>
      <w:proofErr w:type="spellEnd"/>
      <w:r w:rsidRPr="00113F8F">
        <w:rPr>
          <w:rFonts w:eastAsia="Arial Unicode MS"/>
          <w:szCs w:val="20"/>
          <w:u w:color="000000"/>
        </w:rPr>
        <w:t xml:space="preserve">, </w:t>
      </w:r>
      <w:proofErr w:type="spellStart"/>
      <w:r w:rsidRPr="00113F8F">
        <w:rPr>
          <w:rFonts w:eastAsia="Arial Unicode MS"/>
          <w:szCs w:val="20"/>
          <w:u w:color="000000"/>
        </w:rPr>
        <w:t>благодаря</w:t>
      </w:r>
      <w:proofErr w:type="spellEnd"/>
      <w:r w:rsidRPr="00113F8F">
        <w:rPr>
          <w:rFonts w:eastAsia="Arial Unicode MS"/>
          <w:szCs w:val="20"/>
          <w:u w:color="000000"/>
        </w:rPr>
        <w:t xml:space="preserve">, </w:t>
      </w:r>
      <w:proofErr w:type="spellStart"/>
      <w:r w:rsidRPr="00113F8F">
        <w:rPr>
          <w:rFonts w:eastAsia="Arial Unicode MS"/>
          <w:szCs w:val="20"/>
          <w:u w:color="000000"/>
        </w:rPr>
        <w:t>за</w:t>
      </w:r>
      <w:proofErr w:type="spellEnd"/>
      <w:r w:rsidRPr="00113F8F">
        <w:rPr>
          <w:rFonts w:eastAsia="Arial Unicode MS"/>
          <w:szCs w:val="20"/>
          <w:u w:color="000000"/>
        </w:rPr>
        <w:t xml:space="preserve"> ecc.).</w:t>
      </w:r>
    </w:p>
    <w:p w14:paraId="05064483" w14:textId="77777777" w:rsidR="005F635F" w:rsidRPr="00113F8F" w:rsidRDefault="005F635F" w:rsidP="005F635F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8.2</w:t>
      </w:r>
      <w:r w:rsidRPr="00113F8F">
        <w:rPr>
          <w:rFonts w:eastAsia="Arial Unicode MS"/>
          <w:szCs w:val="20"/>
          <w:u w:color="000000"/>
        </w:rPr>
        <w:tab/>
        <w:t>La frase complessa (subordinate completive, relative, finali, concessive, temporali, causali, ipotetiche ecc.).</w:t>
      </w:r>
    </w:p>
    <w:p w14:paraId="5C7EF8E1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8.3</w:t>
      </w:r>
      <w:r w:rsidRPr="00113F8F">
        <w:rPr>
          <w:rFonts w:eastAsia="Arial Unicode MS"/>
          <w:szCs w:val="20"/>
          <w:u w:color="000000"/>
        </w:rPr>
        <w:tab/>
        <w:t xml:space="preserve">Il discorso indiretto. </w:t>
      </w:r>
    </w:p>
    <w:p w14:paraId="0E1EBEC9" w14:textId="77777777" w:rsidR="005F635F" w:rsidRPr="00113F8F" w:rsidRDefault="005F635F" w:rsidP="005F635F">
      <w:pPr>
        <w:tabs>
          <w:tab w:val="clear" w:pos="284"/>
        </w:tabs>
        <w:spacing w:before="120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9.</w:t>
      </w:r>
      <w:r w:rsidRPr="00113F8F">
        <w:rPr>
          <w:rFonts w:eastAsia="Arial Unicode MS"/>
          <w:szCs w:val="20"/>
          <w:u w:color="000000"/>
        </w:rPr>
        <w:tab/>
      </w:r>
      <w:r w:rsidRPr="00113F8F">
        <w:rPr>
          <w:rFonts w:eastAsia="Arial Unicode MS"/>
          <w:i/>
          <w:iCs/>
          <w:szCs w:val="20"/>
          <w:u w:color="000000"/>
        </w:rPr>
        <w:t>Nomi e toponimi</w:t>
      </w:r>
      <w:r w:rsidRPr="00113F8F">
        <w:rPr>
          <w:rFonts w:eastAsia="Arial Unicode MS"/>
          <w:szCs w:val="20"/>
          <w:u w:color="000000"/>
        </w:rPr>
        <w:t xml:space="preserve"> </w:t>
      </w:r>
    </w:p>
    <w:p w14:paraId="4C89DFD6" w14:textId="77777777" w:rsidR="005F635F" w:rsidRPr="00113F8F" w:rsidRDefault="005F635F" w:rsidP="005F635F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9.1</w:t>
      </w:r>
      <w:r w:rsidRPr="00113F8F">
        <w:rPr>
          <w:rFonts w:eastAsia="Arial Unicode MS"/>
          <w:szCs w:val="20"/>
          <w:u w:color="000000"/>
        </w:rPr>
        <w:tab/>
        <w:t>Traslitterazione di nomi e cognomi.</w:t>
      </w:r>
    </w:p>
    <w:p w14:paraId="605D0522" w14:textId="77777777" w:rsidR="005F635F" w:rsidRPr="00113F8F" w:rsidRDefault="005F635F" w:rsidP="005F635F">
      <w:pPr>
        <w:tabs>
          <w:tab w:val="clear" w:pos="284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9.2</w:t>
      </w:r>
      <w:r w:rsidRPr="00113F8F">
        <w:rPr>
          <w:rFonts w:eastAsia="Arial Unicode MS"/>
          <w:szCs w:val="20"/>
          <w:u w:color="000000"/>
        </w:rPr>
        <w:tab/>
        <w:t>Declinazione di toponimi russi e stranieri.</w:t>
      </w:r>
    </w:p>
    <w:p w14:paraId="6B9AD4DF" w14:textId="77777777" w:rsidR="005F635F" w:rsidRPr="00113F8F" w:rsidRDefault="005F635F" w:rsidP="005F635F">
      <w:pPr>
        <w:tabs>
          <w:tab w:val="clear" w:pos="284"/>
        </w:tabs>
        <w:rPr>
          <w:rFonts w:eastAsia="Arial Unicode MS"/>
          <w:szCs w:val="20"/>
          <w:u w:color="000000"/>
          <w:lang w:val="ru-RU"/>
        </w:rPr>
      </w:pPr>
      <w:r w:rsidRPr="00113F8F">
        <w:rPr>
          <w:rFonts w:eastAsia="Arial Unicode MS"/>
          <w:szCs w:val="20"/>
          <w:u w:color="000000"/>
          <w:lang w:val="ru-RU"/>
        </w:rPr>
        <w:t>10.</w:t>
      </w:r>
      <w:r w:rsidRPr="00113F8F">
        <w:rPr>
          <w:rFonts w:eastAsia="Arial Unicode MS"/>
          <w:szCs w:val="20"/>
          <w:u w:color="000000"/>
          <w:lang w:val="ru-RU"/>
        </w:rPr>
        <w:tab/>
      </w:r>
      <w:proofErr w:type="spellStart"/>
      <w:r w:rsidRPr="00113F8F">
        <w:rPr>
          <w:rFonts w:eastAsia="Arial Unicode MS"/>
          <w:szCs w:val="20"/>
          <w:u w:color="000000"/>
        </w:rPr>
        <w:t>Difficolt</w:t>
      </w:r>
      <w:proofErr w:type="spellEnd"/>
      <w:r w:rsidRPr="00113F8F">
        <w:rPr>
          <w:rFonts w:eastAsia="Arial Unicode MS"/>
          <w:szCs w:val="20"/>
          <w:u w:color="000000"/>
          <w:lang w:val="ru-RU"/>
        </w:rPr>
        <w:t xml:space="preserve">à </w:t>
      </w:r>
      <w:r w:rsidRPr="00113F8F">
        <w:rPr>
          <w:rFonts w:eastAsia="Arial Unicode MS"/>
          <w:szCs w:val="20"/>
          <w:u w:color="000000"/>
        </w:rPr>
        <w:t>lessicali</w:t>
      </w:r>
      <w:r w:rsidRPr="00113F8F">
        <w:rPr>
          <w:rFonts w:eastAsia="Arial Unicode MS"/>
          <w:szCs w:val="20"/>
          <w:u w:color="000000"/>
          <w:lang w:val="ru-RU"/>
        </w:rPr>
        <w:t>.</w:t>
      </w:r>
    </w:p>
    <w:p w14:paraId="2DE561F4" w14:textId="77777777" w:rsidR="005F635F" w:rsidRPr="00113F8F" w:rsidRDefault="005F635F" w:rsidP="005F635F">
      <w:pPr>
        <w:tabs>
          <w:tab w:val="clear" w:pos="284"/>
        </w:tabs>
        <w:rPr>
          <w:rFonts w:eastAsia="Arial Unicode MS"/>
          <w:szCs w:val="20"/>
          <w:u w:color="000000"/>
          <w:lang w:val="ru-RU"/>
        </w:rPr>
      </w:pPr>
      <w:r w:rsidRPr="00113F8F">
        <w:rPr>
          <w:rFonts w:eastAsia="Arial Unicode MS"/>
          <w:szCs w:val="20"/>
          <w:u w:color="000000"/>
          <w:lang w:val="ru-RU"/>
        </w:rPr>
        <w:t>10.1</w:t>
      </w:r>
      <w:r w:rsidRPr="00113F8F">
        <w:rPr>
          <w:rFonts w:eastAsia="Arial Unicode MS"/>
          <w:szCs w:val="20"/>
          <w:u w:color="000000"/>
          <w:lang w:val="ru-RU"/>
        </w:rPr>
        <w:tab/>
      </w:r>
      <w:r w:rsidRPr="00113F8F">
        <w:rPr>
          <w:rFonts w:eastAsia="Arial Unicode MS"/>
          <w:szCs w:val="20"/>
          <w:u w:color="000000"/>
        </w:rPr>
        <w:t>Uso</w:t>
      </w:r>
      <w:r w:rsidRPr="00113F8F">
        <w:rPr>
          <w:rFonts w:eastAsia="Arial Unicode MS"/>
          <w:szCs w:val="20"/>
          <w:u w:color="000000"/>
          <w:lang w:val="ru-RU"/>
        </w:rPr>
        <w:t xml:space="preserve"> </w:t>
      </w:r>
      <w:r w:rsidRPr="00113F8F">
        <w:rPr>
          <w:rFonts w:eastAsia="Arial Unicode MS"/>
          <w:szCs w:val="20"/>
          <w:u w:color="000000"/>
        </w:rPr>
        <w:t>di</w:t>
      </w:r>
      <w:r w:rsidRPr="00113F8F">
        <w:rPr>
          <w:rFonts w:eastAsia="Arial Unicode MS"/>
          <w:szCs w:val="20"/>
          <w:u w:color="000000"/>
          <w:lang w:val="ru-RU"/>
        </w:rPr>
        <w:t xml:space="preserve"> </w:t>
      </w:r>
      <w:r w:rsidRPr="00113F8F">
        <w:rPr>
          <w:rFonts w:eastAsia="Arial Unicode MS"/>
          <w:szCs w:val="20"/>
          <w:u w:color="000000"/>
        </w:rPr>
        <w:t>verbi</w:t>
      </w:r>
      <w:r w:rsidRPr="00113F8F">
        <w:rPr>
          <w:rFonts w:eastAsia="Arial Unicode MS"/>
          <w:szCs w:val="20"/>
          <w:u w:color="000000"/>
          <w:lang w:val="ru-RU"/>
        </w:rPr>
        <w:t xml:space="preserve"> звать – называть, учить – учиться – изучать, надевать – одеть, ставить – класть.</w:t>
      </w:r>
    </w:p>
    <w:p w14:paraId="53EB99B1" w14:textId="77777777" w:rsidR="005F635F" w:rsidRPr="00113F8F" w:rsidRDefault="005F635F" w:rsidP="005F635F">
      <w:pPr>
        <w:spacing w:before="120"/>
        <w:rPr>
          <w:rFonts w:eastAsia="Arial Unicode MS"/>
          <w:smallCaps/>
          <w:sz w:val="18"/>
          <w:szCs w:val="20"/>
          <w:u w:color="000000"/>
        </w:rPr>
      </w:pPr>
      <w:r w:rsidRPr="00113F8F">
        <w:rPr>
          <w:rFonts w:eastAsia="Arial Unicode MS"/>
          <w:smallCaps/>
          <w:sz w:val="18"/>
          <w:szCs w:val="20"/>
          <w:u w:color="000000"/>
        </w:rPr>
        <w:t>Produzione scritta</w:t>
      </w:r>
    </w:p>
    <w:p w14:paraId="10740328" w14:textId="77777777" w:rsidR="005F635F" w:rsidRPr="00113F8F" w:rsidRDefault="005F635F" w:rsidP="005F635F">
      <w:pPr>
        <w:tabs>
          <w:tab w:val="clear" w:pos="284"/>
        </w:tabs>
        <w:jc w:val="left"/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lastRenderedPageBreak/>
        <w:t>Riassunto (</w:t>
      </w:r>
      <w:proofErr w:type="spellStart"/>
      <w:r w:rsidRPr="00113F8F">
        <w:rPr>
          <w:rFonts w:eastAsia="Arial Unicode MS"/>
          <w:szCs w:val="20"/>
          <w:u w:color="000000"/>
        </w:rPr>
        <w:t>изложение</w:t>
      </w:r>
      <w:proofErr w:type="spellEnd"/>
      <w:r w:rsidRPr="00113F8F">
        <w:rPr>
          <w:rFonts w:eastAsia="Arial Unicode MS"/>
          <w:szCs w:val="20"/>
          <w:u w:color="000000"/>
        </w:rPr>
        <w:t>): rielaborazione scritta in classe di un testo russo di circa 180 parole letto dall’insegnante.</w:t>
      </w:r>
    </w:p>
    <w:p w14:paraId="4DA9BF91" w14:textId="77777777" w:rsidR="005F635F" w:rsidRPr="00113F8F" w:rsidRDefault="005F635F" w:rsidP="005F635F">
      <w:pPr>
        <w:spacing w:before="120"/>
        <w:rPr>
          <w:rFonts w:eastAsia="Arial Unicode MS"/>
          <w:smallCaps/>
          <w:sz w:val="18"/>
          <w:szCs w:val="20"/>
          <w:u w:color="000000"/>
        </w:rPr>
      </w:pPr>
      <w:r w:rsidRPr="00113F8F">
        <w:rPr>
          <w:rFonts w:eastAsia="Arial Unicode MS"/>
          <w:smallCaps/>
          <w:sz w:val="18"/>
          <w:szCs w:val="20"/>
          <w:u w:color="000000"/>
        </w:rPr>
        <w:t>Traduzione italiano-russo</w:t>
      </w:r>
    </w:p>
    <w:p w14:paraId="0426F3B3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1.</w:t>
      </w:r>
      <w:r w:rsidRPr="00113F8F">
        <w:rPr>
          <w:rFonts w:eastAsia="Arial Unicode MS"/>
          <w:szCs w:val="20"/>
          <w:u w:color="000000"/>
        </w:rPr>
        <w:tab/>
        <w:t>Avviamento all’uso del dizionario bilingue.</w:t>
      </w:r>
    </w:p>
    <w:p w14:paraId="655FBB38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2.</w:t>
      </w:r>
      <w:r w:rsidRPr="00113F8F">
        <w:rPr>
          <w:rFonts w:eastAsia="Arial Unicode MS"/>
          <w:szCs w:val="20"/>
          <w:u w:color="000000"/>
        </w:rPr>
        <w:tab/>
        <w:t>Traduzioni di testi di attualità verso il russo.</w:t>
      </w:r>
    </w:p>
    <w:p w14:paraId="249E3F18" w14:textId="77777777" w:rsidR="005F635F" w:rsidRPr="00113F8F" w:rsidRDefault="005F635F" w:rsidP="005F635F">
      <w:pPr>
        <w:tabs>
          <w:tab w:val="left" w:pos="426"/>
        </w:tabs>
        <w:rPr>
          <w:rFonts w:eastAsia="Arial Unicode MS"/>
          <w:szCs w:val="20"/>
          <w:u w:color="000000"/>
        </w:rPr>
      </w:pPr>
      <w:r w:rsidRPr="00113F8F">
        <w:rPr>
          <w:rFonts w:eastAsia="Arial Unicode MS"/>
          <w:szCs w:val="20"/>
          <w:u w:color="000000"/>
        </w:rPr>
        <w:t>3.</w:t>
      </w:r>
      <w:r w:rsidRPr="00113F8F">
        <w:rPr>
          <w:rFonts w:eastAsia="Arial Unicode MS"/>
          <w:szCs w:val="20"/>
          <w:u w:color="000000"/>
        </w:rPr>
        <w:tab/>
        <w:t>Traduzioni di testi di attualità verso l’italiano.</w:t>
      </w:r>
    </w:p>
    <w:p w14:paraId="65E736D6" w14:textId="2606A4CE" w:rsidR="005F635F" w:rsidRPr="00113F8F" w:rsidRDefault="005F635F" w:rsidP="005F635F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BIBLIOGRAFIA</w:t>
      </w:r>
      <w:r w:rsidR="00651BEF">
        <w:rPr>
          <w:rStyle w:val="Rimandonotaapidipagina"/>
          <w:rFonts w:eastAsia="Arial Unicode MS"/>
          <w:b/>
          <w:bCs/>
          <w:i/>
          <w:iCs/>
          <w:sz w:val="18"/>
          <w:szCs w:val="18"/>
          <w:u w:color="000000"/>
        </w:rPr>
        <w:footnoteReference w:id="3"/>
      </w:r>
    </w:p>
    <w:p w14:paraId="722F95A4" w14:textId="77777777" w:rsidR="005F635F" w:rsidRPr="00113F8F" w:rsidRDefault="005F635F" w:rsidP="005F635F">
      <w:pPr>
        <w:pStyle w:val="Testo1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2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in corso di stampa.</w:t>
      </w:r>
    </w:p>
    <w:p w14:paraId="268CB5FB" w14:textId="77777777" w:rsidR="005F635F" w:rsidRPr="00113F8F" w:rsidRDefault="005F635F" w:rsidP="005F635F">
      <w:pPr>
        <w:ind w:left="284" w:hanging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  <w:lang w:val="nl-NL"/>
        </w:rPr>
        <w:t xml:space="preserve">Ulteriori indicazioni bibliografiche verranno comunicate sulla pagina Blackboard dei docenti e durante le lezioni. </w:t>
      </w:r>
    </w:p>
    <w:p w14:paraId="7F2E2C55" w14:textId="77777777" w:rsidR="005F635F" w:rsidRPr="00113F8F" w:rsidRDefault="005F635F" w:rsidP="005F635F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DIDATTICA DEL CORSO</w:t>
      </w:r>
    </w:p>
    <w:p w14:paraId="2967A407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Il corso si svolgerà mediante lezioni ed esercitazioni pratiche.</w:t>
      </w:r>
    </w:p>
    <w:p w14:paraId="080C70CB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Inoltre, nell’ambito dell’innovazione didattica in direzione del blended learning,  mediante la piattaforma online aperta (https://revita.cs.helsinki.fi) verrà svolta in modo continuato un’attività su testi russi autentici per migliorare le capacità di scrittura e ascolto della lingua russa, nonché poenziare il lessico. Questa attività verrà monitorata dallo studente stesso mediante gli strumenti di autovalutazione della piattaforma.</w:t>
      </w:r>
    </w:p>
    <w:p w14:paraId="604FE3D3" w14:textId="77777777" w:rsidR="005F635F" w:rsidRPr="00113F8F" w:rsidRDefault="005F635F" w:rsidP="005F635F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METODO E CRITERI DI VALUTAZIONE</w:t>
      </w:r>
    </w:p>
    <w:p w14:paraId="73E40BD0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L’esercitazione di lingua prevede una valutazione con esami finali di lingua scritta e orale. Le prove finali, uguali per tutti i profili, si suddividono in:</w:t>
      </w:r>
    </w:p>
    <w:p w14:paraId="0EA61590" w14:textId="77777777" w:rsidR="005F635F" w:rsidRPr="00113F8F" w:rsidRDefault="005F635F" w:rsidP="005F635F">
      <w:pPr>
        <w:pStyle w:val="Testo2"/>
        <w:spacing w:before="120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i/>
          <w:iCs/>
          <w:u w:color="000000"/>
        </w:rPr>
        <w:t>Scritto</w:t>
      </w:r>
    </w:p>
    <w:p w14:paraId="1495F77A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un test lessico-grammaticale;</w:t>
      </w:r>
    </w:p>
    <w:p w14:paraId="5843C5B5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un riassunto scritto di un testo letto oralmente dall’insegnante;</w:t>
      </w:r>
    </w:p>
    <w:p w14:paraId="3B04880C" w14:textId="77777777" w:rsidR="005F635F" w:rsidRPr="00113F8F" w:rsidRDefault="005F635F" w:rsidP="005F635F">
      <w:pPr>
        <w:pStyle w:val="Testo2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una breve traduzione dal russo di circa 130 parole;</w:t>
      </w:r>
    </w:p>
    <w:p w14:paraId="37E3FF4A" w14:textId="77777777" w:rsidR="005F635F" w:rsidRPr="00113F8F" w:rsidRDefault="005F635F" w:rsidP="005F635F">
      <w:pPr>
        <w:pStyle w:val="Testo2"/>
        <w:rPr>
          <w:rFonts w:eastAsia="Arial Unicode MS"/>
          <w:strike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una breve traduzione dall’italiano di circa 130 parole;</w:t>
      </w:r>
    </w:p>
    <w:p w14:paraId="40C585EF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È ammesso l’uso del vocabolario bilingue solo per le traduzioni. La durata della prova è di circa quattro ore.</w:t>
      </w:r>
    </w:p>
    <w:p w14:paraId="74B009AC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Le quattro parti della prova scritta hanno lo stesso peso e vengono valutate con un punteggio da 1 a 30. Il punteggio massimo finale, dato dalla media delle quattro prove, è di 30/30. </w:t>
      </w:r>
    </w:p>
    <w:p w14:paraId="2070023F" w14:textId="77777777" w:rsidR="005F635F" w:rsidRPr="00113F8F" w:rsidRDefault="005F635F" w:rsidP="005F635F">
      <w:pPr>
        <w:pStyle w:val="Testo2"/>
        <w:spacing w:before="120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i/>
          <w:iCs/>
          <w:u w:color="000000"/>
        </w:rPr>
        <w:t>Orale</w:t>
      </w:r>
    </w:p>
    <w:p w14:paraId="041300FC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Per l’esame orale lo studente deve essere in grado di leggere, tradurre e riassumere i testi letti a casa (circa 60 pagine in lingua originale che verranno indicate dal docente del corso), nonché saper sostenere una breve conversazione su temi quotidiani. In aggiunta a questo, lo </w:t>
      </w:r>
      <w:r w:rsidRPr="00113F8F">
        <w:rPr>
          <w:rFonts w:eastAsia="Arial Unicode MS"/>
        </w:rPr>
        <w:lastRenderedPageBreak/>
        <w:t>studente dovrà saper leggere e tradurre a prima vista un testo russo di secondo livello, che gli verrà sottoposto in sede d’esame, e sapere conversare in lingua russa riguardo al contenuto del brano stesso. Saranno inoltre fatte alcune domande di grammatica relative ai temi trattati durante l’anno.</w:t>
      </w:r>
    </w:p>
    <w:p w14:paraId="68196BB5" w14:textId="77777777" w:rsidR="005F635F" w:rsidRPr="00113F8F" w:rsidRDefault="005F635F" w:rsidP="005F635F">
      <w:pPr>
        <w:pStyle w:val="Testo2"/>
        <w:spacing w:before="120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Concorrono alla valutazione della prova orale la padronanza lessicale (25% del voto finale), la correttezza grammaticale (25% del voto finale), di </w:t>
      </w:r>
      <w:r w:rsidRPr="00113F8F">
        <w:rPr>
          <w:rFonts w:eastAsia="Arial Unicode MS"/>
        </w:rPr>
        <w:t>pronuncia</w:t>
      </w:r>
      <w:r w:rsidRPr="00113F8F">
        <w:rPr>
          <w:rFonts w:eastAsia="Arial Unicode MS"/>
          <w:u w:color="000000"/>
        </w:rPr>
        <w:t xml:space="preserve"> e accentazione (25% del voto finale), l’esposizione del contenuto e l’interazione comunicativa (25% del voto finale).</w:t>
      </w:r>
    </w:p>
    <w:p w14:paraId="3245E662" w14:textId="77777777" w:rsidR="005F635F" w:rsidRPr="00113F8F" w:rsidRDefault="005F635F" w:rsidP="005F635F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AVVERTENZE E PREREQUISITI</w:t>
      </w:r>
    </w:p>
    <w:p w14:paraId="3EA3F918" w14:textId="77777777" w:rsidR="005F635F" w:rsidRPr="00113F8F" w:rsidRDefault="005F635F" w:rsidP="005F635F">
      <w:pPr>
        <w:pStyle w:val="Testo2"/>
        <w:rPr>
          <w:rFonts w:eastAsia="Arial Unicode MS"/>
          <w:u w:color="000000"/>
          <w:lang w:val="es-ES_tradnl"/>
        </w:rPr>
      </w:pPr>
      <w:r w:rsidRPr="00113F8F">
        <w:rPr>
          <w:rFonts w:eastAsia="Arial Unicode MS"/>
          <w:u w:color="000000"/>
        </w:rPr>
        <w:t>Gli studenti verranno divisi in gruppi in base al livello di competenza linguistica (intermedio, avanzato) e alla lettera del cognome (A-K; L-Z); si prega pertanto di consultare con attenzione l’</w:t>
      </w:r>
      <w:r w:rsidRPr="00113F8F">
        <w:rPr>
          <w:rFonts w:eastAsia="Arial Unicode MS"/>
          <w:u w:color="000000"/>
          <w:lang w:val="es-ES_tradnl"/>
        </w:rPr>
        <w:t>orario.</w:t>
      </w:r>
    </w:p>
    <w:p w14:paraId="3397F01A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Lo studente dovrà possedere una buona conoscenza della lingua russa scritta e parlata a livello elementare. </w:t>
      </w:r>
    </w:p>
    <w:p w14:paraId="66E2DBE0" w14:textId="77777777" w:rsidR="005F635F" w:rsidRPr="00113F8F" w:rsidRDefault="005F635F" w:rsidP="005F635F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281A16B0" w14:textId="77777777" w:rsidR="005F635F" w:rsidRPr="00113F8F" w:rsidRDefault="005F635F" w:rsidP="005F635F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0BE53083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dopo la lezione o in altri giorni, previo appuntamento via e-mail.</w:t>
      </w:r>
    </w:p>
    <w:p w14:paraId="4D5C95DD" w14:textId="77777777" w:rsidR="005F635F" w:rsidRPr="00113F8F" w:rsidRDefault="005F635F" w:rsidP="005F635F">
      <w:pPr>
        <w:pStyle w:val="Titolo1"/>
      </w:pPr>
      <w:bookmarkStart w:id="17" w:name="_Toc45535222"/>
      <w:bookmarkStart w:id="18" w:name="_Toc425852044"/>
      <w:bookmarkStart w:id="19" w:name="_Toc488741379"/>
      <w:r w:rsidRPr="00113F8F">
        <w:t>Esercitazioni di lingua russa (annualisti; 1° biennalisti)</w:t>
      </w:r>
      <w:bookmarkEnd w:id="17"/>
    </w:p>
    <w:p w14:paraId="73EE0AE3" w14:textId="77777777" w:rsidR="005F635F" w:rsidRPr="00113F8F" w:rsidRDefault="005F635F" w:rsidP="005F635F">
      <w:pPr>
        <w:pStyle w:val="Titolo2"/>
        <w:rPr>
          <w:rFonts w:eastAsia="Arial Unicode MS"/>
          <w:u w:color="000000"/>
        </w:rPr>
      </w:pPr>
      <w:bookmarkStart w:id="20" w:name="_Toc45535223"/>
      <w:bookmarkEnd w:id="18"/>
      <w:bookmarkEnd w:id="19"/>
      <w:r w:rsidRPr="00113F8F">
        <w:rPr>
          <w:rFonts w:eastAsia="Arial Unicode MS"/>
          <w:u w:color="000000"/>
        </w:rPr>
        <w:t>Dott. A. Esterovich; Dott. C. Macagno</w:t>
      </w:r>
      <w:bookmarkEnd w:id="20"/>
    </w:p>
    <w:p w14:paraId="0E248ADF" w14:textId="77777777" w:rsidR="005F635F" w:rsidRPr="00113F8F" w:rsidRDefault="005F635F" w:rsidP="005F635F">
      <w:pPr>
        <w:pStyle w:val="Normale1"/>
        <w:spacing w:before="240" w:after="120"/>
        <w:rPr>
          <w:b/>
          <w:bCs/>
          <w:i/>
          <w:iCs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2AF04FC6" w14:textId="77777777" w:rsidR="005F635F" w:rsidRPr="00113F8F" w:rsidRDefault="005F635F" w:rsidP="005F635F">
      <w:pPr>
        <w:rPr>
          <w:u w:color="000000"/>
        </w:rPr>
      </w:pPr>
      <w:r w:rsidRPr="00113F8F">
        <w:rPr>
          <w:u w:color="000000"/>
        </w:rPr>
        <w:t>Obiettivo del corso è acquisire una competenza linguistica della lingua russa parlata e scritta a livello base.</w:t>
      </w:r>
    </w:p>
    <w:p w14:paraId="603132B3" w14:textId="77777777" w:rsidR="005F635F" w:rsidRPr="00113F8F" w:rsidRDefault="005F635F" w:rsidP="005F635F">
      <w:pPr>
        <w:rPr>
          <w:u w:color="000000"/>
        </w:rPr>
      </w:pPr>
      <w:r w:rsidRPr="00113F8F">
        <w:rPr>
          <w:u w:color="000000"/>
        </w:rPr>
        <w:t>Al termine dell’insegnamento, lo studente sarà in grado di parlare di sé, della propria famiglia e dei propri interessi, presentare se stesso e gli altri, chiedere informazioni relative a situazioni di vita quotidiana (negozio, banca, ufficio postale, albergo, stazione e metropolitana ecc.) e comprendere le risposte dell’interlocutore. Sarà in grado di comprendere e produrre semplici testi scritti (cartoline, lettere informali, orari ecc.). Sarà in grado di leggere e tradurre testi in lingua russa di livello base. Conoscerà i principali elementi di morfologia nominale e verbale</w:t>
      </w:r>
      <w:r w:rsidRPr="00113F8F">
        <w:t>.</w:t>
      </w:r>
    </w:p>
    <w:p w14:paraId="5A72D9B6" w14:textId="77777777" w:rsidR="005F635F" w:rsidRPr="00113F8F" w:rsidRDefault="005F635F" w:rsidP="005F635F">
      <w:pPr>
        <w:pStyle w:val="Normale1"/>
        <w:spacing w:before="240" w:after="120"/>
        <w:rPr>
          <w:b/>
          <w:i/>
          <w:color w:val="auto"/>
          <w:sz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</w:t>
      </w:r>
      <w:r w:rsidRPr="00113F8F">
        <w:rPr>
          <w:b/>
          <w:i/>
          <w:color w:val="auto"/>
          <w:sz w:val="18"/>
        </w:rPr>
        <w:t xml:space="preserve"> DEL CORSO</w:t>
      </w:r>
    </w:p>
    <w:p w14:paraId="03170F69" w14:textId="77777777" w:rsidR="005F635F" w:rsidRPr="00113F8F" w:rsidRDefault="005F635F" w:rsidP="005F635F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14:paraId="26B6DF07" w14:textId="77777777" w:rsidR="005F635F" w:rsidRPr="00113F8F" w:rsidRDefault="005F635F" w:rsidP="005F635F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lastRenderedPageBreak/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 xml:space="preserve">alfabeto cirillico, in stampatello e in corsivo, maiuscolo e minuscolo. </w:t>
      </w:r>
    </w:p>
    <w:p w14:paraId="5096C5A5" w14:textId="77777777" w:rsidR="005F635F" w:rsidRPr="00113F8F" w:rsidRDefault="005F635F" w:rsidP="005F635F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russa.</w:t>
      </w:r>
    </w:p>
    <w:p w14:paraId="43291AF7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Pronuncia, accento e intonazione.</w:t>
      </w:r>
    </w:p>
    <w:p w14:paraId="1AFC4F46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14:paraId="5C79E63A" w14:textId="77777777" w:rsidR="005F635F" w:rsidRPr="00113F8F" w:rsidRDefault="005F635F" w:rsidP="005F635F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14:paraId="4B8228F2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>Genere dei sostantivi.</w:t>
      </w:r>
    </w:p>
    <w:p w14:paraId="5B6998A4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 xml:space="preserve">Il plurale dei sostantivi regolari e irregolari. </w:t>
      </w:r>
    </w:p>
    <w:p w14:paraId="7D11A56A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desinenze.</w:t>
      </w:r>
    </w:p>
    <w:p w14:paraId="2903CB8B" w14:textId="77777777" w:rsidR="005F635F" w:rsidRPr="00113F8F" w:rsidRDefault="005F635F" w:rsidP="005F635F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 xml:space="preserve">Pronomi personali, interrogativi, possessivi e dimostrativi. </w:t>
      </w:r>
    </w:p>
    <w:p w14:paraId="11A46D0A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 xml:space="preserve">Nozioni generali sui nomi propri russi, maschili e femminili. </w:t>
      </w:r>
    </w:p>
    <w:p w14:paraId="6BF7CE6E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14:paraId="1CB73BD6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genitivo. </w:t>
      </w:r>
    </w:p>
    <w:p w14:paraId="3C7F4D8B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Le preposizioni che reggono il genitivo.</w:t>
      </w:r>
    </w:p>
    <w:p w14:paraId="7ACEAE4D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14:paraId="6601B3E2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dativo. </w:t>
      </w:r>
    </w:p>
    <w:p w14:paraId="6A5EE54D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dativo per indicare l’età.</w:t>
      </w:r>
    </w:p>
    <w:p w14:paraId="558FB302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impersonali.</w:t>
      </w:r>
    </w:p>
    <w:p w14:paraId="04D32D1F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14:paraId="3476A620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>Formazione e uso dell’accusativo.</w:t>
      </w:r>
    </w:p>
    <w:p w14:paraId="46CFE561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14:paraId="309F8638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strumentale.</w:t>
      </w:r>
    </w:p>
    <w:p w14:paraId="72ECCCDC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2.5.2</w:t>
      </w:r>
      <w:r w:rsidRPr="00113F8F">
        <w:rPr>
          <w:rFonts w:hAnsi="Times New Roman" w:cs="Times New Roman"/>
          <w:color w:val="auto"/>
          <w:spacing w:val="-8"/>
        </w:rPr>
        <w:tab/>
        <w:t>Le preposizioni che richiedono lo strumentale.</w:t>
      </w:r>
    </w:p>
    <w:p w14:paraId="017C0ECF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14:paraId="0F50CA7B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prepositivo. </w:t>
      </w:r>
    </w:p>
    <w:p w14:paraId="29749BC4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14:paraId="79886D54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La I e la II coniugazione dei verbi.</w:t>
      </w:r>
    </w:p>
    <w:p w14:paraId="01D71DC7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futuro.</w:t>
      </w:r>
    </w:p>
    <w:p w14:paraId="349E0687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>I verbi con la particella -</w:t>
      </w:r>
      <w:r w:rsidRPr="00113F8F">
        <w:rPr>
          <w:rFonts w:hAnsi="Times New Roman" w:cs="Times New Roman"/>
          <w:color w:val="auto"/>
          <w:lang w:val="ru-RU"/>
        </w:rPr>
        <w:t>ся</w:t>
      </w:r>
      <w:r w:rsidRPr="00113F8F">
        <w:rPr>
          <w:rFonts w:hAnsi="Times New Roman" w:cs="Times New Roman"/>
          <w:color w:val="auto"/>
        </w:rPr>
        <w:t>.</w:t>
      </w:r>
    </w:p>
    <w:p w14:paraId="2D6D3B78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3.5</w:t>
      </w:r>
      <w:r w:rsidRPr="00113F8F">
        <w:rPr>
          <w:rFonts w:hAnsi="Times New Roman" w:cs="Times New Roman"/>
          <w:color w:val="auto"/>
        </w:rPr>
        <w:tab/>
        <w:t xml:space="preserve">Le forme modali </w:t>
      </w:r>
      <w:proofErr w:type="spellStart"/>
      <w:r w:rsidRPr="00113F8F">
        <w:rPr>
          <w:rFonts w:hAnsi="Times New Roman" w:cs="Times New Roman"/>
          <w:color w:val="auto"/>
        </w:rPr>
        <w:t>нужно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нельзя</w:t>
      </w:r>
      <w:proofErr w:type="spellEnd"/>
      <w:r w:rsidRPr="00113F8F">
        <w:rPr>
          <w:rFonts w:hAnsi="Times New Roman" w:cs="Times New Roman"/>
          <w:color w:val="auto"/>
        </w:rPr>
        <w:t xml:space="preserve"> e l’espressione di necessità/non necessità di compiere un’azione.</w:t>
      </w:r>
    </w:p>
    <w:p w14:paraId="528F2D94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3.6</w:t>
      </w:r>
      <w:r w:rsidRPr="00113F8F">
        <w:rPr>
          <w:rFonts w:hAnsi="Times New Roman" w:cs="Times New Roman"/>
          <w:color w:val="auto"/>
        </w:rPr>
        <w:tab/>
        <w:t>Aspetto del verbo e principali usi.</w:t>
      </w:r>
    </w:p>
    <w:p w14:paraId="59D46F70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3.7</w:t>
      </w:r>
      <w:r w:rsidRPr="00113F8F">
        <w:rPr>
          <w:rFonts w:hAnsi="Times New Roman" w:cs="Times New Roman"/>
          <w:color w:val="auto"/>
        </w:rPr>
        <w:tab/>
        <w:t xml:space="preserve">Uso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45C41260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14:paraId="0E01BBED" w14:textId="77777777" w:rsidR="005F635F" w:rsidRPr="00113F8F" w:rsidRDefault="005F635F" w:rsidP="005F635F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14:paraId="73933EC6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5.1</w:t>
      </w:r>
      <w:r w:rsidRPr="00113F8F">
        <w:rPr>
          <w:rFonts w:hAnsi="Times New Roman" w:cs="Times New Roman"/>
          <w:color w:val="auto"/>
        </w:rPr>
        <w:tab/>
        <w:t>Pronomi personali.</w:t>
      </w:r>
    </w:p>
    <w:p w14:paraId="72DC1D4D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>L’uso dei pronomi dimostrativi.</w:t>
      </w:r>
    </w:p>
    <w:p w14:paraId="015CF80E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5.3</w:t>
      </w:r>
      <w:r w:rsidRPr="00113F8F">
        <w:rPr>
          <w:rFonts w:hAnsi="Times New Roman" w:cs="Times New Roman"/>
          <w:color w:val="auto"/>
        </w:rPr>
        <w:tab/>
        <w:t xml:space="preserve">I pronomi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  <w:r w:rsidRPr="00113F8F">
        <w:rPr>
          <w:rFonts w:hAnsi="Times New Roman" w:cs="Times New Roman"/>
          <w:color w:val="auto"/>
        </w:rPr>
        <w:t>.</w:t>
      </w:r>
    </w:p>
    <w:p w14:paraId="66A4E5E9" w14:textId="77777777" w:rsidR="005F635F" w:rsidRPr="00113F8F" w:rsidRDefault="005F635F" w:rsidP="005F635F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14:paraId="5F14F7A8" w14:textId="77777777" w:rsidR="005F635F" w:rsidRPr="00113F8F" w:rsidRDefault="005F635F" w:rsidP="005F635F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14:paraId="426DCF6F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Frasi interrogative, affermative e negative.</w:t>
      </w:r>
    </w:p>
    <w:p w14:paraId="09BBA247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7.2</w:t>
      </w:r>
      <w:r w:rsidRPr="00113F8F">
        <w:rPr>
          <w:rFonts w:hAnsi="Times New Roman" w:cs="Times New Roman"/>
          <w:color w:val="auto"/>
        </w:rPr>
        <w:tab/>
        <w:t xml:space="preserve">Le congiunzioni а, и e </w:t>
      </w:r>
      <w:proofErr w:type="spellStart"/>
      <w:r w:rsidRPr="00113F8F">
        <w:rPr>
          <w:rFonts w:hAnsi="Times New Roman" w:cs="Times New Roman"/>
          <w:color w:val="auto"/>
        </w:rPr>
        <w:t>но</w:t>
      </w:r>
      <w:proofErr w:type="spellEnd"/>
      <w:r w:rsidRPr="00113F8F">
        <w:rPr>
          <w:rFonts w:hAnsi="Times New Roman" w:cs="Times New Roman"/>
          <w:color w:val="auto"/>
        </w:rPr>
        <w:t xml:space="preserve"> nel periodo complesso.</w:t>
      </w:r>
    </w:p>
    <w:p w14:paraId="7E4D462C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7.3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14:paraId="7589F1A7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4808949F" w14:textId="77777777" w:rsidR="005F635F" w:rsidRPr="00113F8F" w:rsidRDefault="005F635F" w:rsidP="005F635F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7.4.2 La subordinata finale e ottativa con </w:t>
      </w:r>
      <w:proofErr w:type="spellStart"/>
      <w:r w:rsidRPr="00113F8F">
        <w:rPr>
          <w:rFonts w:hAnsi="Times New Roman" w:cs="Times New Roman"/>
          <w:color w:val="auto"/>
        </w:rPr>
        <w:t>чтобы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0C3A6278" w14:textId="57DB957A" w:rsidR="005F635F" w:rsidRPr="00113F8F" w:rsidRDefault="005F635F" w:rsidP="005F635F">
      <w:pPr>
        <w:spacing w:before="240" w:after="120"/>
        <w:ind w:left="284" w:hanging="284"/>
        <w:rPr>
          <w:lang w:eastAsia="en-US"/>
        </w:rPr>
      </w:pPr>
      <w:r w:rsidRPr="00113F8F">
        <w:rPr>
          <w:b/>
          <w:i/>
          <w:sz w:val="18"/>
        </w:rPr>
        <w:t>BIBLIOGRAFIA</w:t>
      </w:r>
      <w:r w:rsidR="00651BEF">
        <w:rPr>
          <w:rStyle w:val="Rimandonotaapidipagina"/>
          <w:b/>
          <w:i/>
          <w:sz w:val="18"/>
        </w:rPr>
        <w:footnoteReference w:id="4"/>
      </w:r>
    </w:p>
    <w:p w14:paraId="36E04CBE" w14:textId="77777777" w:rsidR="005F635F" w:rsidRPr="00113F8F" w:rsidRDefault="005F635F" w:rsidP="005F635F">
      <w:pPr>
        <w:pStyle w:val="Testo1"/>
      </w:pPr>
      <w:r w:rsidRPr="00113F8F">
        <w:t>La bibliografia verrà indicata all’inizio del corso. Oltre ai manuali di riferimento, saranno segnalati siti d’interesse e risorse online per l’apprendimento della lingua russa.</w:t>
      </w:r>
    </w:p>
    <w:p w14:paraId="55ECE2DF" w14:textId="77777777" w:rsidR="005F635F" w:rsidRPr="00113F8F" w:rsidRDefault="005F635F" w:rsidP="005F635F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14:paraId="7BC87AA5" w14:textId="77777777" w:rsidR="005F635F" w:rsidRPr="00113F8F" w:rsidRDefault="005F635F" w:rsidP="005F635F">
      <w:pPr>
        <w:pStyle w:val="Testo2"/>
        <w:rPr>
          <w:lang w:eastAsia="en-US"/>
        </w:rPr>
      </w:pPr>
      <w:r w:rsidRPr="00113F8F">
        <w:rPr>
          <w:lang w:eastAsia="en-US"/>
        </w:rPr>
        <w:t>Il corso si svolgerà mediante lezioni frontali in aula ed esercitazioni.</w:t>
      </w:r>
    </w:p>
    <w:p w14:paraId="551612E3" w14:textId="77777777" w:rsidR="005F635F" w:rsidRPr="00113F8F" w:rsidRDefault="005F635F" w:rsidP="005F635F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14:paraId="4ADF6D8C" w14:textId="77777777" w:rsidR="005F635F" w:rsidRPr="00113F8F" w:rsidRDefault="005F635F" w:rsidP="005F635F">
      <w:pPr>
        <w:pStyle w:val="Testo2"/>
        <w:rPr>
          <w:lang w:eastAsia="en-US"/>
        </w:rPr>
      </w:pPr>
      <w:r w:rsidRPr="00113F8F">
        <w:rPr>
          <w:lang w:eastAsia="en-US"/>
        </w:rPr>
        <w:t xml:space="preserve">Gli studenti saranno valutati con un esame finale (scritto e orale) in lingua russa, che prevede le seguenti prove: test morfo-sintattico e lessicale a scelta multipla, lettura, traduzione orale dal russo in italiano, conversazione, di cui si terrà conto in egual misura nella valutazione. </w:t>
      </w:r>
    </w:p>
    <w:p w14:paraId="787A80F4" w14:textId="77777777" w:rsidR="005F635F" w:rsidRPr="00113F8F" w:rsidRDefault="005F635F" w:rsidP="005F635F">
      <w:pPr>
        <w:pStyle w:val="Testo2"/>
        <w:rPr>
          <w:lang w:eastAsia="en-US"/>
        </w:rPr>
      </w:pPr>
      <w:r w:rsidRPr="00113F8F">
        <w:rPr>
          <w:lang w:eastAsia="en-US"/>
        </w:rPr>
        <w:t>Criteri di valutazione: competenza morfosintattica (50%), padronanza lessicale (10%), correttezza di pronuncia e accentuazione (30%), esposizione del contenuto e interazione comunicativa (10%).</w:t>
      </w:r>
    </w:p>
    <w:p w14:paraId="0EB1FC77" w14:textId="77777777" w:rsidR="005F635F" w:rsidRPr="00113F8F" w:rsidRDefault="005F635F" w:rsidP="005F635F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14:paraId="5D2F2364" w14:textId="77777777" w:rsidR="005F635F" w:rsidRPr="00113F8F" w:rsidRDefault="005F635F" w:rsidP="005F635F">
      <w:pPr>
        <w:pStyle w:val="Testo2"/>
        <w:rPr>
          <w:rFonts w:cs="Times"/>
        </w:rPr>
      </w:pPr>
      <w:r w:rsidRPr="00113F8F">
        <w:rPr>
          <w:rFonts w:cs="Times"/>
        </w:rPr>
        <w:t xml:space="preserve">Questo corso di esercitazioni è </w:t>
      </w:r>
      <w:r w:rsidRPr="00113F8F">
        <w:rPr>
          <w:rFonts w:eastAsia="Arial Unicode MS"/>
          <w:i/>
        </w:rPr>
        <w:t>annuale</w:t>
      </w:r>
      <w:r w:rsidRPr="00113F8F">
        <w:rPr>
          <w:rFonts w:cs="Times"/>
        </w:rPr>
        <w:t xml:space="preserve"> e pertanto si svolge nel primo e nel secondo semestre. La regolare frequenza alle lezioni è vivamente raccomandata. Gli studenti che prevedono di non poter frequentare il corso sono tenuti a mettersi in contatto con il docente all’inizio del corso.</w:t>
      </w:r>
    </w:p>
    <w:p w14:paraId="746D9C13" w14:textId="77777777" w:rsidR="005F635F" w:rsidRPr="00113F8F" w:rsidRDefault="005F635F" w:rsidP="005F635F">
      <w:pPr>
        <w:pStyle w:val="Testo2"/>
        <w:rPr>
          <w:rFonts w:cs="Times"/>
        </w:rPr>
      </w:pPr>
      <w:r w:rsidRPr="00113F8F">
        <w:rPr>
          <w:rFonts w:cs="Times"/>
        </w:rPr>
        <w:t xml:space="preserve">Dal momento che il corso è rivolto a principianti assoluti di lingua russa, non necessita di prerequisiti relativi ai contenuti. </w:t>
      </w:r>
    </w:p>
    <w:p w14:paraId="2C09828F" w14:textId="77777777" w:rsidR="005F635F" w:rsidRPr="00113F8F" w:rsidRDefault="005F635F" w:rsidP="005F635F">
      <w:pPr>
        <w:pStyle w:val="Testo2"/>
        <w:spacing w:before="120"/>
        <w:rPr>
          <w:i/>
        </w:rPr>
      </w:pPr>
      <w:r w:rsidRPr="00113F8F">
        <w:rPr>
          <w:i/>
        </w:rPr>
        <w:t xml:space="preserve">Orario e luogo di ricevimento </w:t>
      </w:r>
    </w:p>
    <w:p w14:paraId="03E272F5" w14:textId="77777777" w:rsidR="005F635F" w:rsidRPr="00113F8F" w:rsidRDefault="005F635F" w:rsidP="005F635F">
      <w:pPr>
        <w:pStyle w:val="Testo2"/>
      </w:pPr>
      <w:r w:rsidRPr="00113F8F">
        <w:t>Il docente è a disposizione degli studenti per chiarire dubbi al termine di ogni lezione e riceve previo appuntamento concordato via e-mail.</w:t>
      </w:r>
    </w:p>
    <w:p w14:paraId="2160CDAA" w14:textId="77777777" w:rsidR="005F635F" w:rsidRPr="00113F8F" w:rsidRDefault="005F635F" w:rsidP="005F635F">
      <w:pPr>
        <w:pStyle w:val="Titolo1"/>
      </w:pPr>
      <w:bookmarkStart w:id="21" w:name="_Toc45535224"/>
      <w:bookmarkStart w:id="22" w:name="_Toc425853281"/>
      <w:bookmarkStart w:id="23" w:name="_Toc488741943"/>
      <w:r w:rsidRPr="00113F8F">
        <w:t>Esercitazioni di lingua russa (2</w:t>
      </w:r>
      <w:r w:rsidRPr="00113F8F">
        <w:rPr>
          <w:rFonts w:ascii="Arial Unicode MS"/>
        </w:rPr>
        <w:t>°</w:t>
      </w:r>
      <w:r w:rsidRPr="00113F8F">
        <w:rPr>
          <w:rFonts w:ascii="Arial Unicode MS"/>
        </w:rPr>
        <w:t xml:space="preserve"> </w:t>
      </w:r>
      <w:r w:rsidRPr="00113F8F">
        <w:t>biennalisti)</w:t>
      </w:r>
      <w:bookmarkEnd w:id="21"/>
    </w:p>
    <w:p w14:paraId="19BEB020" w14:textId="77777777" w:rsidR="005F635F" w:rsidRPr="00113F8F" w:rsidRDefault="005F635F" w:rsidP="005F635F">
      <w:pPr>
        <w:pStyle w:val="Titolo2"/>
        <w:rPr>
          <w:rFonts w:eastAsia="Arial Unicode MS"/>
          <w:u w:color="000000"/>
        </w:rPr>
      </w:pPr>
      <w:bookmarkStart w:id="24" w:name="_Toc45535225"/>
      <w:bookmarkEnd w:id="22"/>
      <w:bookmarkEnd w:id="23"/>
      <w:r w:rsidRPr="00113F8F">
        <w:rPr>
          <w:rFonts w:eastAsia="Arial Unicode MS"/>
          <w:u w:color="000000"/>
        </w:rPr>
        <w:t>Dott. A. Esterovich; Dott. C. Macagno</w:t>
      </w:r>
      <w:bookmarkEnd w:id="24"/>
    </w:p>
    <w:p w14:paraId="43778C66" w14:textId="77777777" w:rsidR="005F635F" w:rsidRPr="00113F8F" w:rsidRDefault="005F635F" w:rsidP="005F635F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5C51F78D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lastRenderedPageBreak/>
        <w:t xml:space="preserve">Obiettivo del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l</w:t>
      </w:r>
      <w:r w:rsidRPr="00113F8F">
        <w:rPr>
          <w:rFonts w:ascii="Arial Unicode MS"/>
          <w:color w:val="auto"/>
        </w:rPr>
        <w:t>’</w:t>
      </w:r>
      <w:r w:rsidRPr="00113F8F">
        <w:rPr>
          <w:color w:val="auto"/>
        </w:rPr>
        <w:t>acquisizione di una competenza linguistica della lingua russa parlata e scritta a livello elementare.</w:t>
      </w:r>
    </w:p>
    <w:p w14:paraId="4F92B589" w14:textId="77777777" w:rsidR="005F635F" w:rsidRPr="00113F8F" w:rsidRDefault="005F635F" w:rsidP="005F635F">
      <w:pPr>
        <w:rPr>
          <w:u w:color="000000"/>
        </w:rPr>
      </w:pPr>
      <w:r w:rsidRPr="00113F8F">
        <w:rPr>
          <w:u w:color="000000"/>
        </w:rPr>
        <w:t>Al termine dell’insegnamento, lo studente sarà in grado di comprendere e produrre testi scritti e orali a livello elementare, di interagire con parlanti russi in situazioni di vita quotidiana. Avrà, inoltre, un panorama completo della declinazione dei sostantivi e degli aggettivi, al singolare e al plurale, e avrà appreso significato e uso dei principali prefissi utilizzati con i verbi di moto, oltre ad aver consolidato conoscenze e competenze relative a formazione e principali usi dell’aspetto verbale</w:t>
      </w:r>
      <w:r w:rsidRPr="00113F8F">
        <w:t>.</w:t>
      </w:r>
    </w:p>
    <w:p w14:paraId="4A4B3664" w14:textId="77777777" w:rsidR="005F635F" w:rsidRPr="00113F8F" w:rsidRDefault="005F635F" w:rsidP="005F635F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42726A34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Morfologia complessa</w:t>
      </w:r>
      <w:r w:rsidRPr="00113F8F">
        <w:rPr>
          <w:color w:val="auto"/>
        </w:rPr>
        <w:t xml:space="preserve"> </w:t>
      </w:r>
    </w:p>
    <w:p w14:paraId="3A61187E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La declinazione dei numerali</w:t>
      </w:r>
    </w:p>
    <w:p w14:paraId="39F57E2E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I pronomi indefiniti</w:t>
      </w:r>
    </w:p>
    <w:p w14:paraId="19F66D7A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I pronomi negativi</w:t>
      </w:r>
    </w:p>
    <w:p w14:paraId="1DD28EBB" w14:textId="77777777" w:rsidR="005F635F" w:rsidRPr="00113F8F" w:rsidRDefault="005F635F" w:rsidP="005F635F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Morfologia verbale</w:t>
      </w:r>
    </w:p>
    <w:p w14:paraId="31BA5242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uso degli aspetti nel modo indicativo, imperativo e infinito</w:t>
      </w:r>
    </w:p>
    <w:p w14:paraId="53F27BE7" w14:textId="77777777" w:rsidR="005F635F" w:rsidRPr="00113F8F" w:rsidRDefault="005F635F" w:rsidP="005F635F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3.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Verbi di moto con prefissi</w:t>
      </w:r>
      <w:r w:rsidRPr="00113F8F">
        <w:rPr>
          <w:color w:val="auto"/>
        </w:rPr>
        <w:t xml:space="preserve"> </w:t>
      </w:r>
    </w:p>
    <w:p w14:paraId="1888232A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3.1</w:t>
      </w:r>
      <w:r w:rsidRPr="00113F8F">
        <w:rPr>
          <w:color w:val="auto"/>
        </w:rPr>
        <w:tab/>
        <w:t>Considerazioni generali</w:t>
      </w:r>
    </w:p>
    <w:p w14:paraId="39B9B85B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3.2</w:t>
      </w:r>
      <w:r w:rsidRPr="00113F8F">
        <w:rPr>
          <w:color w:val="auto"/>
        </w:rPr>
        <w:tab/>
        <w:t>Significato e uso dei prefissi nei verbi di moto</w:t>
      </w:r>
    </w:p>
    <w:p w14:paraId="24E25A72" w14:textId="77777777" w:rsidR="005F635F" w:rsidRPr="00113F8F" w:rsidRDefault="005F635F" w:rsidP="005F635F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4.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La diatesi</w:t>
      </w:r>
    </w:p>
    <w:p w14:paraId="1AB483A9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4.1</w:t>
      </w:r>
      <w:r w:rsidRPr="00113F8F">
        <w:rPr>
          <w:color w:val="auto"/>
        </w:rPr>
        <w:tab/>
        <w:t>I verbi riflessivi</w:t>
      </w:r>
    </w:p>
    <w:p w14:paraId="1A2B9F5F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4.2</w:t>
      </w:r>
      <w:r w:rsidRPr="00113F8F">
        <w:rPr>
          <w:color w:val="auto"/>
        </w:rPr>
        <w:tab/>
        <w:t>La costruzione passiva.</w:t>
      </w:r>
    </w:p>
    <w:p w14:paraId="168DC31A" w14:textId="77777777" w:rsidR="005F635F" w:rsidRPr="00113F8F" w:rsidRDefault="005F635F" w:rsidP="005F635F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5.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Participi: riconoscimento e comprensione</w:t>
      </w:r>
    </w:p>
    <w:p w14:paraId="578269C7" w14:textId="77777777" w:rsidR="005F635F" w:rsidRPr="00113F8F" w:rsidRDefault="005F635F" w:rsidP="005F635F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6.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Gerundi: riconoscimento e comprensione</w:t>
      </w:r>
    </w:p>
    <w:p w14:paraId="4120CD03" w14:textId="77777777" w:rsidR="005F635F" w:rsidRPr="00113F8F" w:rsidRDefault="005F635F" w:rsidP="005F635F">
      <w:pPr>
        <w:pStyle w:val="Normale1"/>
        <w:spacing w:before="120" w:line="220" w:lineRule="exact"/>
        <w:rPr>
          <w:color w:val="auto"/>
        </w:rPr>
      </w:pPr>
      <w:r w:rsidRPr="00113F8F">
        <w:rPr>
          <w:color w:val="auto"/>
        </w:rPr>
        <w:t>7.</w:t>
      </w:r>
      <w:r w:rsidRPr="00113F8F">
        <w:rPr>
          <w:color w:val="auto"/>
        </w:rPr>
        <w:tab/>
      </w:r>
      <w:r w:rsidRPr="00113F8F">
        <w:rPr>
          <w:i/>
          <w:color w:val="auto"/>
        </w:rPr>
        <w:t>Sintassi</w:t>
      </w:r>
    </w:p>
    <w:p w14:paraId="2265BE23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7.1</w:t>
      </w:r>
      <w:r w:rsidRPr="00113F8F">
        <w:rPr>
          <w:color w:val="auto"/>
        </w:rPr>
        <w:tab/>
        <w:t xml:space="preserve">Subordinate oggettive </w:t>
      </w:r>
    </w:p>
    <w:p w14:paraId="343C1A95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>7.2</w:t>
      </w:r>
      <w:r w:rsidRPr="00113F8F">
        <w:rPr>
          <w:color w:val="auto"/>
        </w:rPr>
        <w:tab/>
        <w:t xml:space="preserve">La subordinata finale e ottativa </w:t>
      </w:r>
      <w:r w:rsidRPr="00113F8F">
        <w:rPr>
          <w:rFonts w:hAnsi="Times New Roman" w:cs="Times New Roman"/>
          <w:color w:val="auto"/>
        </w:rPr>
        <w:t xml:space="preserve">con </w:t>
      </w:r>
      <w:proofErr w:type="spellStart"/>
      <w:r w:rsidRPr="00113F8F">
        <w:rPr>
          <w:rFonts w:hAnsi="Times New Roman" w:cs="Times New Roman"/>
          <w:color w:val="auto"/>
        </w:rPr>
        <w:t>чтобы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</w:p>
    <w:p w14:paraId="00D4A61E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t>7.3</w:t>
      </w:r>
      <w:r w:rsidRPr="00113F8F">
        <w:rPr>
          <w:rFonts w:hAnsi="Times New Roman" w:cs="Times New Roman"/>
          <w:color w:val="auto"/>
        </w:rPr>
        <w:tab/>
        <w:t xml:space="preserve">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</w:p>
    <w:p w14:paraId="78F57428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 w:rsidRPr="00113F8F">
        <w:rPr>
          <w:rFonts w:hAnsi="Times New Roman" w:cs="Times New Roman"/>
          <w:color w:val="auto"/>
        </w:rPr>
        <w:tab/>
        <w:t xml:space="preserve">La subordinata ipotetica introdotta da </w:t>
      </w:r>
      <w:proofErr w:type="spellStart"/>
      <w:r w:rsidRPr="00113F8F">
        <w:rPr>
          <w:rFonts w:hAnsi="Times New Roman" w:cs="Times New Roman"/>
          <w:color w:val="auto"/>
        </w:rPr>
        <w:t>если</w:t>
      </w:r>
      <w:proofErr w:type="spellEnd"/>
    </w:p>
    <w:p w14:paraId="7B7629A0" w14:textId="77777777" w:rsidR="005F635F" w:rsidRPr="00113F8F" w:rsidRDefault="005F635F" w:rsidP="005F635F">
      <w:pPr>
        <w:pStyle w:val="Normale1"/>
        <w:spacing w:line="220" w:lineRule="exact"/>
        <w:rPr>
          <w:color w:val="auto"/>
        </w:rPr>
      </w:pPr>
      <w:r w:rsidRPr="00113F8F">
        <w:rPr>
          <w:rFonts w:hAnsi="Times New Roman" w:cs="Times New Roman"/>
          <w:color w:val="auto"/>
        </w:rPr>
        <w:t>7.5</w:t>
      </w:r>
      <w:r w:rsidRPr="00113F8F">
        <w:rPr>
          <w:rFonts w:hAnsi="Times New Roman" w:cs="Times New Roman"/>
          <w:color w:val="auto"/>
        </w:rPr>
        <w:tab/>
        <w:t>Il discorso indiretto.</w:t>
      </w:r>
    </w:p>
    <w:p w14:paraId="7F27D7AE" w14:textId="329CCA8E" w:rsidR="005F635F" w:rsidRPr="00113F8F" w:rsidRDefault="005F635F" w:rsidP="005F635F">
      <w:pPr>
        <w:keepNext/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651BEF">
        <w:rPr>
          <w:rStyle w:val="Rimandonotaapidipagina"/>
          <w:b/>
          <w:i/>
          <w:sz w:val="18"/>
        </w:rPr>
        <w:footnoteReference w:id="5"/>
      </w:r>
    </w:p>
    <w:p w14:paraId="368A3874" w14:textId="77777777" w:rsidR="005F635F" w:rsidRPr="00113F8F" w:rsidRDefault="005F635F" w:rsidP="005F635F">
      <w:pPr>
        <w:pStyle w:val="Testo1"/>
      </w:pPr>
      <w:r w:rsidRPr="00113F8F">
        <w:rPr>
          <w:rFonts w:eastAsia="Arial Unicode MS"/>
        </w:rPr>
        <w:t xml:space="preserve">La bibliografia verrà indicata all’inizio del corso. </w:t>
      </w:r>
      <w:r w:rsidRPr="00113F8F">
        <w:t>Oltre ai manuali di riferimento, saranno segnalati siti d’interesse e risorse online per l’apprendimento della lingua russa.</w:t>
      </w:r>
    </w:p>
    <w:p w14:paraId="6FA498EC" w14:textId="77777777" w:rsidR="005F635F" w:rsidRPr="00113F8F" w:rsidRDefault="005F635F" w:rsidP="005F635F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lastRenderedPageBreak/>
        <w:t>DIDATTICA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DEL CORSO</w:t>
      </w:r>
    </w:p>
    <w:p w14:paraId="188B8D53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corso si svolgerà mediante lezioni frontali in aula.</w:t>
      </w:r>
    </w:p>
    <w:p w14:paraId="3CB958BB" w14:textId="77777777" w:rsidR="005F635F" w:rsidRPr="00113F8F" w:rsidRDefault="005F635F" w:rsidP="005F635F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METODO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E CRITERI DI VALUTAZIONE</w:t>
      </w:r>
    </w:p>
    <w:p w14:paraId="2D8DE4E3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Gli studenti saranno valutati con un esame finale (scritto e orale) in lingua russa, che prevede le seguenti prove: </w:t>
      </w:r>
      <w:r w:rsidRPr="00113F8F">
        <w:t xml:space="preserve">test morfo-sintattico e lessicale a scelta multipla, </w:t>
      </w:r>
      <w:r w:rsidRPr="00113F8F">
        <w:rPr>
          <w:rFonts w:eastAsia="Arial Unicode MS"/>
        </w:rPr>
        <w:t xml:space="preserve">lettura, traduzione orale dal russo in italiano, conversazione, </w:t>
      </w:r>
      <w:r w:rsidRPr="00113F8F">
        <w:t>di cui si terrà conto in egual misura nella valutazione.</w:t>
      </w:r>
    </w:p>
    <w:p w14:paraId="3792A1F8" w14:textId="77777777" w:rsidR="005F635F" w:rsidRPr="00113F8F" w:rsidRDefault="005F635F" w:rsidP="005F635F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Criteri per la valutazione: padronanza lessicale (25% del voto finale), correttezza grammaticale (25% del voto finale), di pronuncia e accentazione (25% del voto finale), esposizione del contenuto e interazione comunicativa (25% del voto finale).</w:t>
      </w:r>
    </w:p>
    <w:p w14:paraId="0F5C8834" w14:textId="77777777" w:rsidR="005F635F" w:rsidRPr="00113F8F" w:rsidRDefault="005F635F" w:rsidP="005F635F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sz w:val="18"/>
        </w:rPr>
        <w:t>AVVERTENZE E PREREQUISITI</w:t>
      </w:r>
    </w:p>
    <w:p w14:paraId="6BE1F5F3" w14:textId="77777777" w:rsidR="005F635F" w:rsidRPr="00113F8F" w:rsidRDefault="005F635F" w:rsidP="005F635F">
      <w:pPr>
        <w:pStyle w:val="Testo2"/>
      </w:pPr>
      <w:r w:rsidRPr="00113F8F">
        <w:rPr>
          <w:rFonts w:eastAsia="Arial Unicode MS"/>
        </w:rPr>
        <w:t xml:space="preserve">Questo corso di esercitazioni è </w:t>
      </w:r>
      <w:r w:rsidRPr="00113F8F">
        <w:rPr>
          <w:rFonts w:eastAsia="Arial Unicode MS"/>
          <w:i/>
        </w:rPr>
        <w:t>annuale</w:t>
      </w:r>
      <w:r w:rsidRPr="00113F8F">
        <w:rPr>
          <w:rFonts w:eastAsia="Arial Unicode MS"/>
        </w:rPr>
        <w:t xml:space="preserve"> e pertanto si svolge nel primo e nel secondo semestre. </w:t>
      </w:r>
      <w:r w:rsidRPr="00113F8F">
        <w:t>La regolare frequenza alle lezioni è vivamente raccomandata. Gli studenti che prevedono di non poter frequentare il corso sono tenuti a mettersi in contatto con il docente all’inizio del corso.</w:t>
      </w:r>
    </w:p>
    <w:p w14:paraId="56A55AEB" w14:textId="77777777" w:rsidR="005F635F" w:rsidRPr="00113F8F" w:rsidRDefault="005F635F" w:rsidP="005F635F">
      <w:pPr>
        <w:pStyle w:val="Testo2"/>
      </w:pPr>
      <w:r w:rsidRPr="00113F8F">
        <w:t>Quale naturale prosecuzione del corso precedente, il corso presupppone la conoscenza dei contenuti impartiti nelle Esercitazioni di Lingua Russa 1° biennalisti.</w:t>
      </w:r>
    </w:p>
    <w:p w14:paraId="209DDC17" w14:textId="77777777" w:rsidR="005F635F" w:rsidRPr="00113F8F" w:rsidRDefault="005F635F" w:rsidP="005F635F">
      <w:pPr>
        <w:spacing w:before="120"/>
        <w:ind w:firstLine="284"/>
        <w:rPr>
          <w:rFonts w:ascii="Times Roman" w:eastAsia="Arial Unicode MS" w:hAnsi="Arial Unicode MS" w:cs="Arial Unicode MS"/>
          <w:i/>
          <w:iCs/>
          <w:sz w:val="18"/>
          <w:szCs w:val="18"/>
          <w:u w:color="000000"/>
        </w:rPr>
      </w:pPr>
      <w:r w:rsidRPr="00113F8F">
        <w:rPr>
          <w:rFonts w:ascii="Times Roman" w:eastAsia="Arial Unicode MS" w:hAnsi="Arial Unicode MS" w:cs="Arial Unicode MS"/>
          <w:i/>
          <w:iCs/>
          <w:sz w:val="18"/>
          <w:szCs w:val="18"/>
          <w:u w:color="000000"/>
        </w:rPr>
        <w:t>Orario e luogo di ricevimento</w:t>
      </w:r>
    </w:p>
    <w:p w14:paraId="6311155A" w14:textId="77777777" w:rsidR="005F635F" w:rsidRPr="00113F8F" w:rsidRDefault="005F635F" w:rsidP="005F635F">
      <w:pPr>
        <w:pStyle w:val="Testo2"/>
        <w:rPr>
          <w:rFonts w:eastAsia="Arial Unicode MS"/>
          <w:u w:color="000000"/>
        </w:rPr>
      </w:pPr>
      <w:r w:rsidRPr="00113F8F">
        <w:t>Il docente è a disposizione degli studenti per chiarire dubbi al termine di ogni lezione e riceve previo appuntamento concordato via e-mail.</w:t>
      </w:r>
    </w:p>
    <w:sectPr w:rsidR="005F635F" w:rsidRPr="00113F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22E3" w14:textId="77777777" w:rsidR="00651BEF" w:rsidRDefault="00651BEF" w:rsidP="00651BEF">
      <w:pPr>
        <w:spacing w:line="240" w:lineRule="auto"/>
      </w:pPr>
      <w:r>
        <w:separator/>
      </w:r>
    </w:p>
  </w:endnote>
  <w:endnote w:type="continuationSeparator" w:id="0">
    <w:p w14:paraId="109009C8" w14:textId="77777777" w:rsidR="00651BEF" w:rsidRDefault="00651BEF" w:rsidP="00651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0AF06" w14:textId="77777777" w:rsidR="00651BEF" w:rsidRDefault="00651BEF" w:rsidP="00651BEF">
      <w:pPr>
        <w:spacing w:line="240" w:lineRule="auto"/>
      </w:pPr>
      <w:r>
        <w:separator/>
      </w:r>
    </w:p>
  </w:footnote>
  <w:footnote w:type="continuationSeparator" w:id="0">
    <w:p w14:paraId="29CF5AF5" w14:textId="77777777" w:rsidR="00651BEF" w:rsidRDefault="00651BEF" w:rsidP="00651BEF">
      <w:pPr>
        <w:spacing w:line="240" w:lineRule="auto"/>
      </w:pPr>
      <w:r>
        <w:continuationSeparator/>
      </w:r>
    </w:p>
  </w:footnote>
  <w:footnote w:id="1">
    <w:p w14:paraId="715AF3ED" w14:textId="2B55DEF8" w:rsidR="00651BEF" w:rsidRDefault="00651B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7219F5CB" w14:textId="1DBAE597" w:rsidR="00651BEF" w:rsidRDefault="00651B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67ED293B" w14:textId="784DB311" w:rsidR="00651BEF" w:rsidRDefault="00651B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4">
    <w:p w14:paraId="1E023E5E" w14:textId="2467866D" w:rsidR="00651BEF" w:rsidRDefault="00651B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5">
    <w:p w14:paraId="441383F3" w14:textId="6F292625" w:rsidR="00651BEF" w:rsidRDefault="00651B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486"/>
    <w:multiLevelType w:val="hybridMultilevel"/>
    <w:tmpl w:val="22045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699F"/>
    <w:multiLevelType w:val="hybridMultilevel"/>
    <w:tmpl w:val="E72C3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83"/>
    <w:rsid w:val="000950B5"/>
    <w:rsid w:val="0017208F"/>
    <w:rsid w:val="00187B99"/>
    <w:rsid w:val="002014DD"/>
    <w:rsid w:val="002D5E17"/>
    <w:rsid w:val="003406EF"/>
    <w:rsid w:val="0036099B"/>
    <w:rsid w:val="004D1217"/>
    <w:rsid w:val="004D6008"/>
    <w:rsid w:val="004F6357"/>
    <w:rsid w:val="00533EBD"/>
    <w:rsid w:val="005B0853"/>
    <w:rsid w:val="005F635F"/>
    <w:rsid w:val="00640794"/>
    <w:rsid w:val="00651BEF"/>
    <w:rsid w:val="006570A9"/>
    <w:rsid w:val="00694383"/>
    <w:rsid w:val="006E2921"/>
    <w:rsid w:val="006F1772"/>
    <w:rsid w:val="007C421B"/>
    <w:rsid w:val="008942E7"/>
    <w:rsid w:val="008A1204"/>
    <w:rsid w:val="00900CCA"/>
    <w:rsid w:val="00924B77"/>
    <w:rsid w:val="00940DA2"/>
    <w:rsid w:val="009730D8"/>
    <w:rsid w:val="00991CF6"/>
    <w:rsid w:val="0099690D"/>
    <w:rsid w:val="009A6BEE"/>
    <w:rsid w:val="009E055C"/>
    <w:rsid w:val="00A052A5"/>
    <w:rsid w:val="00A74F6F"/>
    <w:rsid w:val="00AA4352"/>
    <w:rsid w:val="00AD7557"/>
    <w:rsid w:val="00B50C5D"/>
    <w:rsid w:val="00B51253"/>
    <w:rsid w:val="00B525CC"/>
    <w:rsid w:val="00BA7B45"/>
    <w:rsid w:val="00BE45A9"/>
    <w:rsid w:val="00BE5CE2"/>
    <w:rsid w:val="00C60813"/>
    <w:rsid w:val="00D12E57"/>
    <w:rsid w:val="00D37AA7"/>
    <w:rsid w:val="00D404F2"/>
    <w:rsid w:val="00D44C7B"/>
    <w:rsid w:val="00DE5057"/>
    <w:rsid w:val="00E56FCE"/>
    <w:rsid w:val="00E607E6"/>
    <w:rsid w:val="00EB431C"/>
    <w:rsid w:val="00F34583"/>
    <w:rsid w:val="00F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B4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694383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69438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694383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A39CE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39CE"/>
    <w:rPr>
      <w:sz w:val="18"/>
      <w:szCs w:val="18"/>
    </w:rPr>
  </w:style>
  <w:style w:type="character" w:styleId="Rimandocommento">
    <w:name w:val="annotation reference"/>
    <w:basedOn w:val="Carpredefinitoparagrafo"/>
    <w:rsid w:val="005B085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B085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B085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B08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B0853"/>
    <w:rPr>
      <w:b/>
      <w:bCs/>
    </w:rPr>
  </w:style>
  <w:style w:type="paragraph" w:customStyle="1" w:styleId="Normale1">
    <w:name w:val="Normale1"/>
    <w:rsid w:val="005F635F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35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5F635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5F635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5F635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651B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1BEF"/>
  </w:style>
  <w:style w:type="character" w:styleId="Rimandonotaapidipagina">
    <w:name w:val="footnote reference"/>
    <w:basedOn w:val="Carpredefinitoparagrafo"/>
    <w:rsid w:val="00651B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694383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69438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694383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FA39CE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A39CE"/>
    <w:rPr>
      <w:sz w:val="18"/>
      <w:szCs w:val="18"/>
    </w:rPr>
  </w:style>
  <w:style w:type="character" w:styleId="Rimandocommento">
    <w:name w:val="annotation reference"/>
    <w:basedOn w:val="Carpredefinitoparagrafo"/>
    <w:rsid w:val="005B085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B085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B085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B08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B0853"/>
    <w:rPr>
      <w:b/>
      <w:bCs/>
    </w:rPr>
  </w:style>
  <w:style w:type="paragraph" w:customStyle="1" w:styleId="Normale1">
    <w:name w:val="Normale1"/>
    <w:rsid w:val="005F635F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35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5F635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5F635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5F635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651B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1BEF"/>
  </w:style>
  <w:style w:type="character" w:styleId="Rimandonotaapidipagina">
    <w:name w:val="footnote reference"/>
    <w:basedOn w:val="Carpredefinitoparagrafo"/>
    <w:rsid w:val="00651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na-shibarova-alexander-yarin/raz-dva-tri-corso-di-lingua-russa-livelli-a1-a2-del-quadro-comune-europeo-di-riferimento-per-le-lingue-9788820390327-67262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ev-tolstoj/guerra-e-pace-9788806241216-6709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ger-bartlett/storia-della-russia-9788804678335-2536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4659-27F1-4AB2-B33F-BD14A429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15</Pages>
  <Words>4506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2020-05-13T11:40:00Z</dcterms:created>
  <dcterms:modified xsi:type="dcterms:W3CDTF">2020-07-22T08:54:00Z</dcterms:modified>
</cp:coreProperties>
</file>