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2E" w:rsidRPr="00E2759D" w:rsidRDefault="000C392E" w:rsidP="000C392E">
      <w:pPr>
        <w:tabs>
          <w:tab w:val="clear" w:pos="284"/>
        </w:tabs>
        <w:spacing w:before="480"/>
        <w:outlineLvl w:val="0"/>
        <w:rPr>
          <w:rFonts w:ascii="Times" w:hAnsi="Times"/>
          <w:b/>
          <w:noProof/>
          <w:szCs w:val="20"/>
        </w:rPr>
      </w:pPr>
      <w:bookmarkStart w:id="0" w:name="_Toc424042781"/>
      <w:r w:rsidRPr="00E2759D">
        <w:rPr>
          <w:rFonts w:ascii="Times" w:hAnsi="Times"/>
          <w:b/>
          <w:noProof/>
          <w:szCs w:val="20"/>
        </w:rPr>
        <w:t>Storia medievale (per gli studenti dei corsi di laurea in Filosofia e in Scienze dei beni culturali)</w:t>
      </w:r>
      <w:bookmarkEnd w:id="0"/>
    </w:p>
    <w:p w:rsidR="000C392E" w:rsidRPr="00E2759D" w:rsidRDefault="000C392E" w:rsidP="000C392E">
      <w:pPr>
        <w:tabs>
          <w:tab w:val="clear" w:pos="284"/>
        </w:tabs>
        <w:outlineLvl w:val="1"/>
        <w:rPr>
          <w:rFonts w:ascii="Times" w:hAnsi="Times"/>
          <w:smallCaps/>
          <w:noProof/>
          <w:sz w:val="18"/>
          <w:szCs w:val="20"/>
        </w:rPr>
      </w:pPr>
      <w:r w:rsidRPr="00E2759D">
        <w:rPr>
          <w:rFonts w:ascii="Times" w:hAnsi="Times"/>
          <w:smallCaps/>
          <w:noProof/>
          <w:sz w:val="18"/>
          <w:szCs w:val="20"/>
        </w:rPr>
        <w:t>Prof. Alfredo Lucioni</w:t>
      </w:r>
    </w:p>
    <w:p w:rsidR="002D5E17" w:rsidRDefault="000C392E" w:rsidP="000C392E">
      <w:pPr>
        <w:spacing w:before="240" w:after="120"/>
        <w:rPr>
          <w:b/>
          <w:sz w:val="18"/>
        </w:rPr>
      </w:pPr>
      <w:r>
        <w:rPr>
          <w:b/>
          <w:i/>
          <w:sz w:val="18"/>
        </w:rPr>
        <w:t>OBIETTIVO DEL CORSO E RISULTATI DI APPRENDIMENTO ATTESI</w:t>
      </w:r>
    </w:p>
    <w:p w:rsidR="000C392E" w:rsidRDefault="000C392E" w:rsidP="000C392E">
      <w:r>
        <w:t>Il corso</w:t>
      </w:r>
      <w:r w:rsidRPr="00E2759D">
        <w:t xml:space="preserve"> intende </w:t>
      </w:r>
      <w:r>
        <w:t xml:space="preserve">illustrare la collocazione della scienza storica nel panorama scientifico attuale, insegnare i fondamenti del metodo storico e </w:t>
      </w:r>
      <w:r w:rsidRPr="00E2759D">
        <w:t xml:space="preserve">offrire </w:t>
      </w:r>
      <w:r>
        <w:t xml:space="preserve">gli imprescindibili </w:t>
      </w:r>
      <w:r w:rsidRPr="00E2759D">
        <w:t xml:space="preserve">punti di riferimento lessicali e concettuali necessari per impostare correttamente lo studio </w:t>
      </w:r>
      <w:r>
        <w:t>della storia del periodo medievale dal V al XV secolo.</w:t>
      </w:r>
    </w:p>
    <w:p w:rsidR="000C392E" w:rsidRPr="00E2759D" w:rsidRDefault="000C392E" w:rsidP="000C392E">
      <w:r>
        <w:t xml:space="preserve">Al termine dell’insegnamento lo studente sarà in grado di identificare i </w:t>
      </w:r>
      <w:r w:rsidRPr="00E2759D">
        <w:t>principali snodi culturali, politici, religiosi ed economici del millennio medievale</w:t>
      </w:r>
      <w:r>
        <w:t xml:space="preserve">; di orientarsi tra le principali collezioni di fonti edite; di accostare una fonte scritta documentaria o narrativa (presentata in lingua originale e tradotta in italiano) e di servirsene per la interpretazione del periodo e dell’argomento al quale essa si riferisce; di contestualizzare la fonte e decodificarne il contenuto sulla base della conoscenza dell’ambiente in cui è stata prodotta e delle finalità per cui è stata scritta; di accostare un testo storiografico di recente pubblicazione su un tema specifico individuando i progressi compiuti dalla ricerca rispetto alla letteratura storiografica precedente. </w:t>
      </w:r>
    </w:p>
    <w:p w:rsidR="000C392E" w:rsidRDefault="000C392E" w:rsidP="000C392E">
      <w:r>
        <w:t>Lo studente avrà inoltre acquisito l’uso del vocabolario e delle tecniche espositive proprie delle discipline storiche oltre che gli strumenti per affrontare con maggior consapevolezza i contenuti di altre discipline che trattano aspetti specifici della civiltà medievale e per leggere con adeguata capacità critica la stessa realtà storica presente.</w:t>
      </w:r>
    </w:p>
    <w:p w:rsidR="000C392E" w:rsidRDefault="000C392E" w:rsidP="000C392E">
      <w:pPr>
        <w:spacing w:before="240" w:after="120"/>
        <w:rPr>
          <w:b/>
          <w:sz w:val="18"/>
        </w:rPr>
      </w:pPr>
      <w:r>
        <w:rPr>
          <w:b/>
          <w:i/>
          <w:sz w:val="18"/>
        </w:rPr>
        <w:t>PROGRAMMA DEL CORSO</w:t>
      </w:r>
    </w:p>
    <w:p w:rsidR="000C392E" w:rsidRPr="00E2759D" w:rsidRDefault="000C392E" w:rsidP="000C392E">
      <w:r w:rsidRPr="00E2759D">
        <w:rPr>
          <w:smallCaps/>
          <w:sz w:val="18"/>
          <w:szCs w:val="18"/>
        </w:rPr>
        <w:t>I Modulo</w:t>
      </w:r>
      <w:r w:rsidRPr="00E2759D">
        <w:t xml:space="preserve"> (</w:t>
      </w:r>
      <w:r w:rsidRPr="00E2759D">
        <w:rPr>
          <w:i/>
        </w:rPr>
        <w:t>I semestre; corso istituzionale - 6 CFU - non iterabile</w:t>
      </w:r>
      <w:r w:rsidRPr="00E2759D">
        <w:t>)</w:t>
      </w:r>
    </w:p>
    <w:p w:rsidR="000C392E" w:rsidRPr="00E2759D" w:rsidRDefault="000C392E" w:rsidP="000C392E">
      <w:pPr>
        <w:ind w:left="284" w:hanging="284"/>
      </w:pPr>
      <w:r w:rsidRPr="00E2759D">
        <w:t>Parte generale e di avviamento allo studio della storia medievale (</w:t>
      </w:r>
      <w:proofErr w:type="spellStart"/>
      <w:r w:rsidRPr="00E2759D">
        <w:t>secc</w:t>
      </w:r>
      <w:proofErr w:type="spellEnd"/>
      <w:r w:rsidRPr="00E2759D">
        <w:t>. V-XV).</w:t>
      </w:r>
    </w:p>
    <w:p w:rsidR="000C392E" w:rsidRPr="00E2759D" w:rsidRDefault="000C392E" w:rsidP="000C392E">
      <w:pPr>
        <w:spacing w:before="120"/>
      </w:pPr>
      <w:r w:rsidRPr="00E2759D">
        <w:rPr>
          <w:smallCaps/>
          <w:sz w:val="18"/>
          <w:szCs w:val="18"/>
        </w:rPr>
        <w:t>II Modulo</w:t>
      </w:r>
      <w:r w:rsidRPr="00E2759D">
        <w:t xml:space="preserve"> (</w:t>
      </w:r>
      <w:r w:rsidRPr="00E2759D">
        <w:rPr>
          <w:i/>
        </w:rPr>
        <w:t>II semestre; corso A - 6 CFU</w:t>
      </w:r>
      <w:r w:rsidRPr="00E2759D">
        <w:t>)</w:t>
      </w:r>
    </w:p>
    <w:p w:rsidR="000C392E" w:rsidRPr="00E2759D" w:rsidRDefault="00552D6C" w:rsidP="000C392E">
      <w:r>
        <w:t>Monaci e monachesimi nel medioevo occidentale</w:t>
      </w:r>
      <w:r w:rsidR="000C392E">
        <w:t>.</w:t>
      </w:r>
    </w:p>
    <w:p w:rsidR="000C392E" w:rsidRPr="007C66EE" w:rsidRDefault="000C392E" w:rsidP="007C66EE">
      <w:pPr>
        <w:spacing w:before="240" w:after="120"/>
        <w:rPr>
          <w:b/>
          <w:i/>
          <w:sz w:val="18"/>
        </w:rPr>
      </w:pPr>
      <w:r>
        <w:rPr>
          <w:b/>
          <w:i/>
          <w:sz w:val="18"/>
        </w:rPr>
        <w:t>BIBLIOGRAFIA</w:t>
      </w:r>
      <w:r w:rsidR="003D5C14">
        <w:rPr>
          <w:rStyle w:val="Rimandonotaapidipagina"/>
          <w:b/>
          <w:i/>
          <w:sz w:val="18"/>
        </w:rPr>
        <w:footnoteReference w:id="1"/>
      </w:r>
    </w:p>
    <w:p w:rsidR="000C392E" w:rsidRPr="00E2759D" w:rsidRDefault="000C392E" w:rsidP="007C66EE">
      <w:pPr>
        <w:tabs>
          <w:tab w:val="clear" w:pos="284"/>
        </w:tabs>
        <w:spacing w:before="120" w:line="220" w:lineRule="exact"/>
        <w:rPr>
          <w:rFonts w:ascii="Times" w:hAnsi="Times"/>
          <w:noProof/>
          <w:sz w:val="18"/>
          <w:szCs w:val="20"/>
        </w:rPr>
      </w:pPr>
      <w:r w:rsidRPr="00E2759D">
        <w:rPr>
          <w:rFonts w:ascii="Times" w:hAnsi="Times"/>
          <w:noProof/>
          <w:sz w:val="18"/>
          <w:szCs w:val="20"/>
        </w:rPr>
        <w:t>Per il I modulo (corso istituzionale)</w:t>
      </w:r>
    </w:p>
    <w:p w:rsidR="000C392E" w:rsidRDefault="000C392E" w:rsidP="000C392E">
      <w:pPr>
        <w:tabs>
          <w:tab w:val="clear" w:pos="284"/>
        </w:tabs>
        <w:spacing w:line="240" w:lineRule="atLeast"/>
        <w:ind w:left="284" w:hanging="284"/>
        <w:rPr>
          <w:rFonts w:ascii="Times" w:hAnsi="Times"/>
          <w:noProof/>
          <w:spacing w:val="-5"/>
          <w:sz w:val="18"/>
          <w:szCs w:val="20"/>
        </w:rPr>
      </w:pPr>
      <w:r w:rsidRPr="00E2759D">
        <w:rPr>
          <w:rFonts w:ascii="Times" w:hAnsi="Times"/>
          <w:noProof/>
          <w:sz w:val="18"/>
          <w:szCs w:val="20"/>
        </w:rPr>
        <w:lastRenderedPageBreak/>
        <w:t>1.</w:t>
      </w:r>
      <w:r w:rsidRPr="00E2759D">
        <w:rPr>
          <w:rFonts w:ascii="Times" w:hAnsi="Times"/>
          <w:noProof/>
          <w:sz w:val="18"/>
          <w:szCs w:val="20"/>
        </w:rPr>
        <w:tab/>
      </w:r>
      <w:r w:rsidRPr="00E2759D">
        <w:rPr>
          <w:rFonts w:ascii="Times" w:hAnsi="Times"/>
          <w:smallCaps/>
          <w:noProof/>
          <w:spacing w:val="-5"/>
          <w:sz w:val="16"/>
          <w:szCs w:val="20"/>
        </w:rPr>
        <w:t>A. Zorzi,</w:t>
      </w:r>
      <w:r w:rsidRPr="00E2759D">
        <w:rPr>
          <w:rFonts w:ascii="Times" w:hAnsi="Times"/>
          <w:i/>
          <w:noProof/>
          <w:spacing w:val="-5"/>
          <w:sz w:val="18"/>
          <w:szCs w:val="20"/>
        </w:rPr>
        <w:t xml:space="preserve"> Manuale di storia medievale,</w:t>
      </w:r>
      <w:r w:rsidRPr="00E2759D">
        <w:rPr>
          <w:rFonts w:ascii="Times" w:hAnsi="Times"/>
          <w:noProof/>
          <w:spacing w:val="-5"/>
          <w:sz w:val="18"/>
          <w:szCs w:val="20"/>
        </w:rPr>
        <w:t xml:space="preserve"> UTET Università, Torino, 2016</w:t>
      </w:r>
      <w:r w:rsidR="004004B4">
        <w:rPr>
          <w:rFonts w:ascii="Times" w:hAnsi="Times"/>
          <w:noProof/>
          <w:spacing w:val="-5"/>
          <w:sz w:val="18"/>
          <w:szCs w:val="20"/>
        </w:rPr>
        <w:t xml:space="preserve"> (eccetto lo ‘Snodo XIV’ pp. 461-497)</w:t>
      </w:r>
      <w:r>
        <w:rPr>
          <w:rFonts w:ascii="Times" w:hAnsi="Times"/>
          <w:noProof/>
          <w:spacing w:val="-5"/>
          <w:sz w:val="18"/>
          <w:szCs w:val="20"/>
        </w:rPr>
        <w:t>.</w:t>
      </w:r>
      <w:r w:rsidR="003D5C14">
        <w:rPr>
          <w:rFonts w:ascii="Times" w:hAnsi="Times"/>
          <w:noProof/>
          <w:spacing w:val="-5"/>
          <w:sz w:val="18"/>
          <w:szCs w:val="20"/>
        </w:rPr>
        <w:t xml:space="preserve"> </w:t>
      </w:r>
      <w:hyperlink r:id="rId8" w:history="1">
        <w:r w:rsidR="003D5C14" w:rsidRPr="003D5C14">
          <w:rPr>
            <w:rStyle w:val="Collegamentoipertestuale"/>
            <w:i/>
            <w:sz w:val="16"/>
            <w:szCs w:val="16"/>
          </w:rPr>
          <w:t>Acquista da VP</w:t>
        </w:r>
      </w:hyperlink>
      <w:bookmarkStart w:id="1" w:name="_GoBack"/>
      <w:bookmarkEnd w:id="1"/>
    </w:p>
    <w:p w:rsidR="000C392E" w:rsidRDefault="000C392E" w:rsidP="000C392E">
      <w:pPr>
        <w:tabs>
          <w:tab w:val="clear" w:pos="284"/>
        </w:tabs>
        <w:spacing w:line="240" w:lineRule="atLeast"/>
        <w:ind w:left="284"/>
        <w:rPr>
          <w:rFonts w:ascii="Times" w:hAnsi="Times"/>
          <w:noProof/>
          <w:sz w:val="18"/>
          <w:szCs w:val="20"/>
        </w:rPr>
      </w:pPr>
      <w:r w:rsidRPr="00DD6B30">
        <w:rPr>
          <w:rFonts w:ascii="Times" w:hAnsi="Times"/>
          <w:smallCaps/>
          <w:noProof/>
          <w:sz w:val="16"/>
          <w:szCs w:val="16"/>
        </w:rPr>
        <w:t>T.</w:t>
      </w:r>
      <w:r w:rsidRPr="00E2759D">
        <w:rPr>
          <w:rFonts w:ascii="Times" w:hAnsi="Times"/>
          <w:smallCaps/>
          <w:noProof/>
          <w:sz w:val="18"/>
          <w:szCs w:val="20"/>
        </w:rPr>
        <w:t xml:space="preserve"> </w:t>
      </w:r>
      <w:r>
        <w:rPr>
          <w:rFonts w:ascii="Times" w:hAnsi="Times"/>
          <w:smallCaps/>
          <w:noProof/>
          <w:sz w:val="16"/>
          <w:szCs w:val="20"/>
        </w:rPr>
        <w:t>Di Carpegna Falconieri-A. Feniello-</w:t>
      </w:r>
      <w:r w:rsidRPr="00DD6B30">
        <w:rPr>
          <w:rFonts w:ascii="Times" w:hAnsi="Times"/>
          <w:smallCaps/>
          <w:noProof/>
          <w:sz w:val="16"/>
          <w:szCs w:val="20"/>
        </w:rPr>
        <w:t>C. Grasso</w:t>
      </w:r>
      <w:r w:rsidRPr="00E2759D">
        <w:rPr>
          <w:rFonts w:ascii="Times" w:hAnsi="Times"/>
          <w:i/>
          <w:noProof/>
          <w:sz w:val="18"/>
          <w:szCs w:val="20"/>
        </w:rPr>
        <w:t xml:space="preserve"> </w:t>
      </w:r>
      <w:r>
        <w:rPr>
          <w:rFonts w:ascii="Times" w:hAnsi="Times"/>
          <w:noProof/>
          <w:sz w:val="18"/>
          <w:szCs w:val="20"/>
        </w:rPr>
        <w:t>(</w:t>
      </w:r>
      <w:r w:rsidRPr="00E2759D">
        <w:rPr>
          <w:rFonts w:ascii="Times" w:hAnsi="Times"/>
          <w:noProof/>
          <w:sz w:val="18"/>
          <w:szCs w:val="20"/>
        </w:rPr>
        <w:t>a cura di</w:t>
      </w:r>
      <w:r>
        <w:rPr>
          <w:rFonts w:ascii="Times" w:hAnsi="Times"/>
          <w:noProof/>
          <w:sz w:val="18"/>
          <w:szCs w:val="20"/>
        </w:rPr>
        <w:t xml:space="preserve">), </w:t>
      </w:r>
      <w:r w:rsidRPr="00E2759D">
        <w:rPr>
          <w:rFonts w:ascii="Times" w:hAnsi="Times"/>
          <w:i/>
          <w:noProof/>
          <w:sz w:val="18"/>
          <w:szCs w:val="20"/>
        </w:rPr>
        <w:t>Fonti medievali. Un’antologia</w:t>
      </w:r>
      <w:r w:rsidRPr="00E2759D">
        <w:rPr>
          <w:rFonts w:ascii="Times" w:hAnsi="Times"/>
          <w:noProof/>
          <w:sz w:val="18"/>
          <w:szCs w:val="20"/>
        </w:rPr>
        <w:t xml:space="preserve">, </w:t>
      </w:r>
      <w:r>
        <w:rPr>
          <w:rFonts w:ascii="Times" w:hAnsi="Times"/>
          <w:noProof/>
          <w:sz w:val="18"/>
          <w:szCs w:val="20"/>
        </w:rPr>
        <w:t>Carocci, Roma, 2017</w:t>
      </w:r>
      <w:r w:rsidR="004004B4">
        <w:rPr>
          <w:rFonts w:ascii="Times" w:hAnsi="Times"/>
          <w:noProof/>
          <w:sz w:val="18"/>
          <w:szCs w:val="20"/>
        </w:rPr>
        <w:t xml:space="preserve"> (studiare i tre saggi </w:t>
      </w:r>
      <w:r w:rsidR="00B03200">
        <w:rPr>
          <w:rFonts w:ascii="Times" w:hAnsi="Times"/>
          <w:noProof/>
          <w:sz w:val="18"/>
          <w:szCs w:val="20"/>
        </w:rPr>
        <w:t>introduttivi e 10 documenti a scelta tra quelli pubblicati)</w:t>
      </w:r>
      <w:r>
        <w:rPr>
          <w:rFonts w:ascii="Times" w:hAnsi="Times"/>
          <w:noProof/>
          <w:sz w:val="18"/>
          <w:szCs w:val="20"/>
        </w:rPr>
        <w:t>.</w:t>
      </w:r>
      <w:r w:rsidR="003D5C14">
        <w:rPr>
          <w:rFonts w:ascii="Times" w:hAnsi="Times"/>
          <w:noProof/>
          <w:sz w:val="18"/>
          <w:szCs w:val="20"/>
        </w:rPr>
        <w:t xml:space="preserve"> </w:t>
      </w:r>
      <w:hyperlink r:id="rId9" w:history="1">
        <w:r w:rsidR="003D5C14" w:rsidRPr="003D5C14">
          <w:rPr>
            <w:rStyle w:val="Collegamentoipertestuale"/>
            <w:i/>
            <w:sz w:val="16"/>
            <w:szCs w:val="16"/>
          </w:rPr>
          <w:t>Acquista da VP</w:t>
        </w:r>
      </w:hyperlink>
    </w:p>
    <w:p w:rsidR="000C392E" w:rsidRPr="00E2759D" w:rsidRDefault="000C392E" w:rsidP="000C392E">
      <w:pPr>
        <w:tabs>
          <w:tab w:val="clear" w:pos="284"/>
        </w:tabs>
        <w:spacing w:line="220" w:lineRule="exact"/>
        <w:ind w:left="284" w:hanging="284"/>
        <w:rPr>
          <w:rFonts w:ascii="Times" w:hAnsi="Times"/>
          <w:noProof/>
          <w:sz w:val="18"/>
          <w:szCs w:val="20"/>
        </w:rPr>
      </w:pPr>
      <w:r w:rsidRPr="00E2759D">
        <w:rPr>
          <w:rFonts w:ascii="Times" w:hAnsi="Times"/>
          <w:noProof/>
          <w:sz w:val="18"/>
          <w:szCs w:val="20"/>
        </w:rPr>
        <w:t>2.</w:t>
      </w:r>
      <w:r w:rsidRPr="00E2759D">
        <w:rPr>
          <w:rFonts w:ascii="Times" w:hAnsi="Times"/>
          <w:noProof/>
          <w:sz w:val="18"/>
          <w:szCs w:val="20"/>
        </w:rPr>
        <w:tab/>
        <w:t>Fonti lette e commentate durante le lezioni (N.B. in alternativa è possibile studiare un secondo volume tra quelli indicati al successivo punto 3).</w:t>
      </w:r>
    </w:p>
    <w:p w:rsidR="000C392E" w:rsidRPr="00E2759D" w:rsidRDefault="000C392E" w:rsidP="000C392E">
      <w:pPr>
        <w:tabs>
          <w:tab w:val="clear" w:pos="284"/>
        </w:tabs>
        <w:spacing w:line="220" w:lineRule="exact"/>
        <w:ind w:left="284" w:hanging="284"/>
        <w:rPr>
          <w:rFonts w:ascii="Times" w:hAnsi="Times"/>
          <w:noProof/>
          <w:sz w:val="18"/>
          <w:szCs w:val="20"/>
        </w:rPr>
      </w:pPr>
      <w:r w:rsidRPr="00E2759D">
        <w:rPr>
          <w:rFonts w:ascii="Times" w:hAnsi="Times"/>
          <w:noProof/>
          <w:sz w:val="18"/>
          <w:szCs w:val="20"/>
        </w:rPr>
        <w:t>3.</w:t>
      </w:r>
      <w:r w:rsidRPr="00E2759D">
        <w:rPr>
          <w:rFonts w:ascii="Times" w:hAnsi="Times"/>
          <w:noProof/>
          <w:sz w:val="18"/>
          <w:szCs w:val="20"/>
        </w:rPr>
        <w:tab/>
        <w:t>Gli studenti dovranno inoltre studiare uno dei seguenti testi:</w:t>
      </w:r>
    </w:p>
    <w:p w:rsidR="000C392E" w:rsidRPr="00E2759D" w:rsidRDefault="000C392E" w:rsidP="000C392E">
      <w:pPr>
        <w:tabs>
          <w:tab w:val="clear" w:pos="284"/>
        </w:tabs>
        <w:spacing w:line="240" w:lineRule="atLeast"/>
        <w:ind w:left="284"/>
        <w:rPr>
          <w:rFonts w:ascii="Times" w:hAnsi="Times"/>
          <w:noProof/>
          <w:spacing w:val="-5"/>
          <w:sz w:val="18"/>
          <w:szCs w:val="20"/>
        </w:rPr>
      </w:pPr>
      <w:r w:rsidRPr="00E2759D">
        <w:rPr>
          <w:rFonts w:ascii="Times" w:hAnsi="Times"/>
          <w:iCs/>
          <w:smallCaps/>
          <w:noProof/>
          <w:spacing w:val="-5"/>
          <w:sz w:val="16"/>
          <w:szCs w:val="20"/>
        </w:rPr>
        <w:t>M.P. Alberzoni,</w:t>
      </w:r>
      <w:r w:rsidRPr="00E2759D">
        <w:rPr>
          <w:rFonts w:ascii="Times" w:hAnsi="Times"/>
          <w:i/>
          <w:iCs/>
          <w:noProof/>
          <w:spacing w:val="-5"/>
          <w:sz w:val="18"/>
          <w:szCs w:val="20"/>
        </w:rPr>
        <w:t xml:space="preserve"> Santa povertà e beata semplicità. Francesco d’Assisi e la Chiesa romana,</w:t>
      </w:r>
      <w:r w:rsidRPr="00E2759D">
        <w:rPr>
          <w:rFonts w:ascii="Times" w:hAnsi="Times"/>
          <w:iCs/>
          <w:noProof/>
          <w:spacing w:val="-5"/>
          <w:sz w:val="18"/>
          <w:szCs w:val="20"/>
        </w:rPr>
        <w:t xml:space="preserve"> </w:t>
      </w:r>
      <w:r>
        <w:rPr>
          <w:rFonts w:ascii="Times" w:hAnsi="Times"/>
          <w:iCs/>
          <w:noProof/>
          <w:spacing w:val="-5"/>
          <w:sz w:val="18"/>
          <w:szCs w:val="20"/>
        </w:rPr>
        <w:t xml:space="preserve">Vita </w:t>
      </w:r>
      <w:r w:rsidR="00B03200">
        <w:rPr>
          <w:rFonts w:ascii="Times" w:hAnsi="Times"/>
          <w:iCs/>
          <w:noProof/>
          <w:spacing w:val="-5"/>
          <w:sz w:val="18"/>
          <w:szCs w:val="20"/>
        </w:rPr>
        <w:t>e</w:t>
      </w:r>
      <w:r>
        <w:rPr>
          <w:rFonts w:ascii="Times" w:hAnsi="Times"/>
          <w:iCs/>
          <w:noProof/>
          <w:spacing w:val="-5"/>
          <w:sz w:val="18"/>
          <w:szCs w:val="20"/>
        </w:rPr>
        <w:t xml:space="preserve"> Pensiero, Milano, 2015.</w:t>
      </w:r>
      <w:r w:rsidR="003D5C14">
        <w:rPr>
          <w:rFonts w:ascii="Times" w:hAnsi="Times"/>
          <w:iCs/>
          <w:noProof/>
          <w:spacing w:val="-5"/>
          <w:sz w:val="18"/>
          <w:szCs w:val="20"/>
        </w:rPr>
        <w:t xml:space="preserve"> </w:t>
      </w:r>
      <w:hyperlink r:id="rId10" w:history="1">
        <w:r w:rsidR="003D5C14" w:rsidRPr="003D5C14">
          <w:rPr>
            <w:rStyle w:val="Collegamentoipertestuale"/>
            <w:i/>
            <w:sz w:val="16"/>
            <w:szCs w:val="16"/>
          </w:rPr>
          <w:t>Acquista da VP</w:t>
        </w:r>
      </w:hyperlink>
    </w:p>
    <w:p w:rsidR="000C392E" w:rsidRPr="00E2759D" w:rsidRDefault="000C392E" w:rsidP="000C392E">
      <w:pPr>
        <w:tabs>
          <w:tab w:val="clear" w:pos="284"/>
        </w:tabs>
        <w:spacing w:line="240" w:lineRule="atLeast"/>
        <w:ind w:left="284"/>
        <w:rPr>
          <w:rFonts w:ascii="Times" w:hAnsi="Times"/>
          <w:noProof/>
          <w:spacing w:val="-5"/>
          <w:sz w:val="18"/>
          <w:szCs w:val="20"/>
        </w:rPr>
      </w:pPr>
      <w:r w:rsidRPr="00E2759D">
        <w:rPr>
          <w:rFonts w:ascii="Times" w:hAnsi="Times"/>
          <w:smallCaps/>
          <w:noProof/>
          <w:spacing w:val="-5"/>
          <w:sz w:val="16"/>
          <w:szCs w:val="20"/>
        </w:rPr>
        <w:t>S. Gasparri,</w:t>
      </w:r>
      <w:r w:rsidRPr="00E2759D">
        <w:rPr>
          <w:rFonts w:ascii="Times" w:hAnsi="Times"/>
          <w:i/>
          <w:noProof/>
          <w:spacing w:val="-5"/>
          <w:sz w:val="18"/>
          <w:szCs w:val="20"/>
        </w:rPr>
        <w:t xml:space="preserve"> Voci dai secoli oscuri. Un percorso nelle fonti dell’alto medioevo,</w:t>
      </w:r>
      <w:r w:rsidRPr="00E2759D">
        <w:rPr>
          <w:rFonts w:ascii="Times" w:hAnsi="Times"/>
          <w:noProof/>
          <w:spacing w:val="-5"/>
          <w:sz w:val="18"/>
          <w:szCs w:val="20"/>
        </w:rPr>
        <w:t xml:space="preserve"> Carocci, Roma, 2017</w:t>
      </w:r>
      <w:r>
        <w:rPr>
          <w:rFonts w:ascii="Times" w:hAnsi="Times"/>
          <w:noProof/>
          <w:spacing w:val="-5"/>
          <w:sz w:val="18"/>
          <w:szCs w:val="20"/>
        </w:rPr>
        <w:t>.</w:t>
      </w:r>
      <w:r w:rsidR="003D5C14">
        <w:rPr>
          <w:rFonts w:ascii="Times" w:hAnsi="Times"/>
          <w:noProof/>
          <w:spacing w:val="-5"/>
          <w:sz w:val="18"/>
          <w:szCs w:val="20"/>
        </w:rPr>
        <w:t xml:space="preserve"> </w:t>
      </w:r>
      <w:hyperlink r:id="rId11" w:history="1">
        <w:r w:rsidR="003D5C14" w:rsidRPr="003D5C14">
          <w:rPr>
            <w:rStyle w:val="Collegamentoipertestuale"/>
            <w:i/>
            <w:sz w:val="16"/>
            <w:szCs w:val="16"/>
          </w:rPr>
          <w:t>Acquista da VP</w:t>
        </w:r>
      </w:hyperlink>
    </w:p>
    <w:p w:rsidR="000C392E" w:rsidRPr="00E2759D" w:rsidRDefault="000C392E" w:rsidP="000C392E">
      <w:pPr>
        <w:tabs>
          <w:tab w:val="clear" w:pos="284"/>
        </w:tabs>
        <w:spacing w:line="240" w:lineRule="atLeast"/>
        <w:ind w:left="284"/>
        <w:rPr>
          <w:rFonts w:ascii="Times" w:hAnsi="Times"/>
          <w:noProof/>
          <w:spacing w:val="-5"/>
          <w:sz w:val="18"/>
          <w:szCs w:val="20"/>
        </w:rPr>
      </w:pPr>
      <w:r w:rsidRPr="00E2759D">
        <w:rPr>
          <w:rFonts w:ascii="Times" w:hAnsi="Times"/>
          <w:smallCaps/>
          <w:noProof/>
          <w:spacing w:val="-5"/>
          <w:sz w:val="16"/>
          <w:szCs w:val="20"/>
        </w:rPr>
        <w:t>C. Wickham,</w:t>
      </w:r>
      <w:r w:rsidRPr="00E2759D">
        <w:rPr>
          <w:rFonts w:ascii="Times" w:hAnsi="Times"/>
          <w:i/>
          <w:noProof/>
          <w:spacing w:val="-5"/>
          <w:sz w:val="18"/>
          <w:szCs w:val="20"/>
        </w:rPr>
        <w:t xml:space="preserve"> Sonnambuli verso un nuovo mondo. L’affermazione dei comuni italiani nel XII secolo,</w:t>
      </w:r>
      <w:r>
        <w:rPr>
          <w:rFonts w:ascii="Times" w:hAnsi="Times"/>
          <w:noProof/>
          <w:spacing w:val="-5"/>
          <w:sz w:val="18"/>
          <w:szCs w:val="20"/>
        </w:rPr>
        <w:t xml:space="preserve"> Viella, </w:t>
      </w:r>
      <w:r w:rsidRPr="00E2759D">
        <w:rPr>
          <w:rFonts w:ascii="Times" w:hAnsi="Times"/>
          <w:noProof/>
          <w:spacing w:val="-5"/>
          <w:sz w:val="18"/>
          <w:szCs w:val="20"/>
        </w:rPr>
        <w:t>Roma, 2017</w:t>
      </w:r>
      <w:r>
        <w:rPr>
          <w:rFonts w:ascii="Times" w:hAnsi="Times"/>
          <w:noProof/>
          <w:spacing w:val="-5"/>
          <w:sz w:val="18"/>
          <w:szCs w:val="20"/>
        </w:rPr>
        <w:t>.</w:t>
      </w:r>
      <w:r w:rsidR="003D5C14">
        <w:rPr>
          <w:rFonts w:ascii="Times" w:hAnsi="Times"/>
          <w:noProof/>
          <w:spacing w:val="-5"/>
          <w:sz w:val="18"/>
          <w:szCs w:val="20"/>
        </w:rPr>
        <w:t xml:space="preserve"> </w:t>
      </w:r>
      <w:hyperlink r:id="rId12" w:history="1">
        <w:r w:rsidR="003D5C14" w:rsidRPr="003D5C14">
          <w:rPr>
            <w:rStyle w:val="Collegamentoipertestuale"/>
            <w:i/>
            <w:sz w:val="16"/>
            <w:szCs w:val="16"/>
          </w:rPr>
          <w:t>Acquista da VP</w:t>
        </w:r>
      </w:hyperlink>
    </w:p>
    <w:p w:rsidR="000C392E" w:rsidRPr="00E2759D" w:rsidRDefault="000C392E" w:rsidP="007C66EE">
      <w:pPr>
        <w:tabs>
          <w:tab w:val="clear" w:pos="284"/>
        </w:tabs>
        <w:spacing w:before="120" w:line="220" w:lineRule="exact"/>
        <w:rPr>
          <w:rFonts w:ascii="Times" w:hAnsi="Times"/>
          <w:noProof/>
          <w:sz w:val="18"/>
          <w:szCs w:val="20"/>
        </w:rPr>
      </w:pPr>
      <w:r w:rsidRPr="00E2759D">
        <w:rPr>
          <w:rFonts w:ascii="Times" w:hAnsi="Times"/>
          <w:noProof/>
          <w:sz w:val="18"/>
          <w:szCs w:val="20"/>
        </w:rPr>
        <w:t>Per il II modulo (corso A)</w:t>
      </w:r>
    </w:p>
    <w:p w:rsidR="000C392E" w:rsidRPr="00E2759D" w:rsidRDefault="000C392E" w:rsidP="007C66EE">
      <w:pPr>
        <w:tabs>
          <w:tab w:val="clear" w:pos="284"/>
        </w:tabs>
        <w:spacing w:line="220" w:lineRule="exact"/>
        <w:ind w:left="284" w:hanging="284"/>
        <w:rPr>
          <w:rFonts w:ascii="Times" w:hAnsi="Times"/>
          <w:noProof/>
          <w:sz w:val="18"/>
          <w:szCs w:val="20"/>
        </w:rPr>
      </w:pPr>
      <w:r w:rsidRPr="00E2759D">
        <w:rPr>
          <w:rFonts w:ascii="Times" w:hAnsi="Times"/>
          <w:noProof/>
          <w:sz w:val="18"/>
          <w:szCs w:val="20"/>
        </w:rPr>
        <w:t>1.</w:t>
      </w:r>
      <w:r w:rsidRPr="00E2759D">
        <w:rPr>
          <w:rFonts w:ascii="Times" w:hAnsi="Times"/>
          <w:noProof/>
          <w:sz w:val="18"/>
          <w:szCs w:val="20"/>
        </w:rPr>
        <w:tab/>
        <w:t>Appunti delle lezioni.</w:t>
      </w:r>
    </w:p>
    <w:p w:rsidR="000C392E" w:rsidRPr="00E2759D" w:rsidRDefault="000C392E" w:rsidP="000C392E">
      <w:pPr>
        <w:tabs>
          <w:tab w:val="clear" w:pos="284"/>
        </w:tabs>
        <w:spacing w:line="220" w:lineRule="exact"/>
        <w:ind w:left="284" w:hanging="284"/>
        <w:rPr>
          <w:rFonts w:ascii="Times" w:hAnsi="Times"/>
          <w:noProof/>
          <w:sz w:val="18"/>
          <w:szCs w:val="20"/>
        </w:rPr>
      </w:pPr>
      <w:r w:rsidRPr="00E2759D">
        <w:rPr>
          <w:rFonts w:ascii="Times" w:hAnsi="Times"/>
          <w:noProof/>
          <w:sz w:val="18"/>
          <w:szCs w:val="20"/>
        </w:rPr>
        <w:t>2.</w:t>
      </w:r>
      <w:r w:rsidRPr="00E2759D">
        <w:rPr>
          <w:rFonts w:ascii="Times" w:hAnsi="Times"/>
          <w:noProof/>
          <w:sz w:val="18"/>
          <w:szCs w:val="20"/>
        </w:rPr>
        <w:tab/>
        <w:t>Testi distribuiti dal docente in fotocopia, letti e commentati a lezione.</w:t>
      </w:r>
    </w:p>
    <w:p w:rsidR="000C392E" w:rsidRPr="00714383" w:rsidRDefault="000C392E" w:rsidP="000C392E">
      <w:pPr>
        <w:tabs>
          <w:tab w:val="clear" w:pos="284"/>
        </w:tabs>
        <w:spacing w:line="240" w:lineRule="atLeast"/>
        <w:ind w:left="284" w:hanging="284"/>
        <w:rPr>
          <w:rFonts w:ascii="Times" w:hAnsi="Times"/>
          <w:noProof/>
          <w:spacing w:val="-5"/>
          <w:sz w:val="18"/>
          <w:szCs w:val="18"/>
        </w:rPr>
      </w:pPr>
      <w:r w:rsidRPr="00714383">
        <w:rPr>
          <w:rFonts w:ascii="Times" w:hAnsi="Times"/>
          <w:noProof/>
          <w:sz w:val="18"/>
          <w:szCs w:val="18"/>
        </w:rPr>
        <w:t>3.</w:t>
      </w:r>
      <w:r w:rsidRPr="00714383">
        <w:rPr>
          <w:rFonts w:ascii="Times" w:hAnsi="Times"/>
          <w:noProof/>
          <w:sz w:val="18"/>
          <w:szCs w:val="18"/>
        </w:rPr>
        <w:tab/>
        <w:t xml:space="preserve"> </w:t>
      </w:r>
      <w:r w:rsidR="00B03200">
        <w:rPr>
          <w:rFonts w:ascii="Times" w:hAnsi="Times"/>
          <w:smallCaps/>
          <w:noProof/>
          <w:spacing w:val="-5"/>
          <w:sz w:val="18"/>
          <w:szCs w:val="18"/>
        </w:rPr>
        <w:t>G</w:t>
      </w:r>
      <w:r w:rsidRPr="00714383">
        <w:rPr>
          <w:rFonts w:ascii="Times" w:hAnsi="Times"/>
          <w:smallCaps/>
          <w:noProof/>
          <w:spacing w:val="-5"/>
          <w:sz w:val="18"/>
          <w:szCs w:val="18"/>
        </w:rPr>
        <w:t xml:space="preserve">. </w:t>
      </w:r>
      <w:r w:rsidR="00B03200">
        <w:rPr>
          <w:rFonts w:ascii="Times" w:hAnsi="Times"/>
          <w:smallCaps/>
          <w:noProof/>
          <w:spacing w:val="-5"/>
          <w:sz w:val="18"/>
          <w:szCs w:val="18"/>
        </w:rPr>
        <w:t>Melville</w:t>
      </w:r>
      <w:r w:rsidRPr="00714383">
        <w:rPr>
          <w:rFonts w:ascii="Times" w:hAnsi="Times"/>
          <w:smallCaps/>
          <w:noProof/>
          <w:spacing w:val="-5"/>
          <w:sz w:val="18"/>
          <w:szCs w:val="18"/>
        </w:rPr>
        <w:t>,</w:t>
      </w:r>
      <w:r w:rsidRPr="00714383">
        <w:rPr>
          <w:rFonts w:ascii="Times" w:hAnsi="Times"/>
          <w:i/>
          <w:noProof/>
          <w:spacing w:val="-5"/>
          <w:sz w:val="18"/>
          <w:szCs w:val="18"/>
        </w:rPr>
        <w:t xml:space="preserve"> </w:t>
      </w:r>
      <w:r w:rsidR="00A11454">
        <w:rPr>
          <w:i/>
          <w:sz w:val="18"/>
          <w:szCs w:val="18"/>
        </w:rPr>
        <w:t>Le comunità religiose nel medioevo. Storia e modelli di vita</w:t>
      </w:r>
      <w:r w:rsidRPr="00714383">
        <w:rPr>
          <w:sz w:val="18"/>
          <w:szCs w:val="18"/>
        </w:rPr>
        <w:t xml:space="preserve">, </w:t>
      </w:r>
      <w:r w:rsidRPr="00714383">
        <w:rPr>
          <w:rFonts w:ascii="Times" w:hAnsi="Times"/>
          <w:noProof/>
          <w:spacing w:val="-5"/>
          <w:sz w:val="18"/>
          <w:szCs w:val="18"/>
        </w:rPr>
        <w:t>M</w:t>
      </w:r>
      <w:r w:rsidR="00A11454">
        <w:rPr>
          <w:rFonts w:ascii="Times" w:hAnsi="Times"/>
          <w:noProof/>
          <w:spacing w:val="-5"/>
          <w:sz w:val="18"/>
          <w:szCs w:val="18"/>
        </w:rPr>
        <w:t>orcelliana</w:t>
      </w:r>
      <w:r w:rsidRPr="00714383">
        <w:rPr>
          <w:rFonts w:ascii="Times" w:hAnsi="Times"/>
          <w:noProof/>
          <w:spacing w:val="-5"/>
          <w:sz w:val="18"/>
          <w:szCs w:val="18"/>
        </w:rPr>
        <w:t>, B</w:t>
      </w:r>
      <w:r w:rsidR="00A11454">
        <w:rPr>
          <w:rFonts w:ascii="Times" w:hAnsi="Times"/>
          <w:noProof/>
          <w:spacing w:val="-5"/>
          <w:sz w:val="18"/>
          <w:szCs w:val="18"/>
        </w:rPr>
        <w:t>rescia</w:t>
      </w:r>
      <w:r w:rsidRPr="00714383">
        <w:rPr>
          <w:rFonts w:ascii="Times" w:hAnsi="Times"/>
          <w:noProof/>
          <w:spacing w:val="-5"/>
          <w:sz w:val="18"/>
          <w:szCs w:val="18"/>
        </w:rPr>
        <w:t>, 20</w:t>
      </w:r>
      <w:r w:rsidR="00A11454">
        <w:rPr>
          <w:rFonts w:ascii="Times" w:hAnsi="Times"/>
          <w:noProof/>
          <w:spacing w:val="-5"/>
          <w:sz w:val="18"/>
          <w:szCs w:val="18"/>
        </w:rPr>
        <w:t>20</w:t>
      </w:r>
      <w:r w:rsidRPr="00714383">
        <w:rPr>
          <w:rFonts w:ascii="Times" w:hAnsi="Times"/>
          <w:noProof/>
          <w:spacing w:val="-5"/>
          <w:sz w:val="18"/>
          <w:szCs w:val="18"/>
        </w:rPr>
        <w:t>.</w:t>
      </w:r>
      <w:r w:rsidR="003D5C14">
        <w:rPr>
          <w:rFonts w:ascii="Times" w:hAnsi="Times"/>
          <w:noProof/>
          <w:spacing w:val="-5"/>
          <w:sz w:val="18"/>
          <w:szCs w:val="18"/>
        </w:rPr>
        <w:t xml:space="preserve"> </w:t>
      </w:r>
      <w:hyperlink r:id="rId13" w:history="1">
        <w:r w:rsidR="003D5C14" w:rsidRPr="003D5C14">
          <w:rPr>
            <w:rStyle w:val="Collegamentoipertestuale"/>
            <w:i/>
            <w:sz w:val="16"/>
            <w:szCs w:val="16"/>
          </w:rPr>
          <w:t>Acquista da VP</w:t>
        </w:r>
      </w:hyperlink>
    </w:p>
    <w:p w:rsidR="000C392E" w:rsidRPr="00E2759D" w:rsidRDefault="000C392E" w:rsidP="000C392E">
      <w:pPr>
        <w:pStyle w:val="Testo1"/>
      </w:pPr>
      <w:r w:rsidRPr="00E2759D">
        <w:t>Altra bibliografia sarà indicata durante il corso e segnalata con un avviso nella sezione ‘Bacheca’ della pagina docente nel mese di aprile 20</w:t>
      </w:r>
      <w:r>
        <w:t>2</w:t>
      </w:r>
      <w:r w:rsidR="00A11454">
        <w:t>1</w:t>
      </w:r>
      <w:r w:rsidRPr="00E2759D">
        <w:t xml:space="preserve"> (nell’avviso saranno date anche le informazioni sui testi da studiare per chi non ha gli appunti e i documenti in fotocopia distribuiti a lezione).</w:t>
      </w:r>
    </w:p>
    <w:p w:rsidR="000C392E" w:rsidRDefault="000C392E" w:rsidP="000C392E">
      <w:pPr>
        <w:spacing w:before="240" w:after="120" w:line="220" w:lineRule="exact"/>
        <w:rPr>
          <w:b/>
          <w:i/>
          <w:sz w:val="18"/>
        </w:rPr>
      </w:pPr>
      <w:r>
        <w:rPr>
          <w:b/>
          <w:i/>
          <w:sz w:val="18"/>
        </w:rPr>
        <w:t>DIDATTICA DEL CORSO</w:t>
      </w:r>
    </w:p>
    <w:p w:rsidR="000C392E" w:rsidRPr="00E2759D" w:rsidRDefault="000C392E" w:rsidP="000C392E">
      <w:pPr>
        <w:pStyle w:val="Testo2"/>
      </w:pPr>
      <w:r w:rsidRPr="00E2759D">
        <w:t xml:space="preserve">Lezioni frontali in aula; indicazioni </w:t>
      </w:r>
      <w:r w:rsidR="007746E7">
        <w:t>riguardo a</w:t>
      </w:r>
      <w:r w:rsidRPr="00E2759D">
        <w:t xml:space="preserve"> eventuali seminari di approfondimento su temi trattati nel corso verranno fornite durante le lezioni.</w:t>
      </w:r>
    </w:p>
    <w:p w:rsidR="000C392E" w:rsidRDefault="000C392E" w:rsidP="000C392E">
      <w:pPr>
        <w:spacing w:before="240" w:after="120" w:line="220" w:lineRule="exact"/>
        <w:rPr>
          <w:b/>
          <w:i/>
          <w:sz w:val="18"/>
        </w:rPr>
      </w:pPr>
      <w:r>
        <w:rPr>
          <w:b/>
          <w:i/>
          <w:sz w:val="18"/>
        </w:rPr>
        <w:t>METODO E CRITERI DI VALUTAZIONE</w:t>
      </w:r>
    </w:p>
    <w:p w:rsidR="000C392E" w:rsidRDefault="000C392E" w:rsidP="000C392E">
      <w:pPr>
        <w:pStyle w:val="Testo2"/>
      </w:pPr>
      <w:r>
        <w:t>L’esame consiste in un colloquio vertente sui contenuti del programma dei due moduli nei quali si divide il corso, corrispondenti ai due semestri dell’annualità. L’esame può essere diviso in due parti sostenibili in due diversi appelli, possibilmente tra loro vicini.</w:t>
      </w:r>
    </w:p>
    <w:p w:rsidR="000C392E" w:rsidRDefault="000C392E" w:rsidP="000C392E">
      <w:pPr>
        <w:pStyle w:val="Testo2"/>
      </w:pPr>
      <w:r>
        <w:t xml:space="preserve">Nel corso del colloquio lo studente dovrà dimostrare di conoscere la </w:t>
      </w:r>
      <w:r w:rsidRPr="00E2759D">
        <w:t>griglia cronologica essenziale per il periodo medievale acqu</w:t>
      </w:r>
      <w:r>
        <w:t xml:space="preserve">isita attraverso lo studio del manuale; di sapersi orientare tra </w:t>
      </w:r>
      <w:r w:rsidRPr="00E2759D">
        <w:t>le principali vicende e i problemi caratterizzanti il millennio medievale</w:t>
      </w:r>
      <w:r>
        <w:t xml:space="preserve"> presentati durante le lezioni; di essere in grado di presentare e interpretare criticamente alcune fonti tra quelle esaminate nel corso delle lezioni o contenute nel volume di fonti indicato in bibliografia</w:t>
      </w:r>
      <w:r w:rsidR="007C66EE">
        <w:t xml:space="preserve">; di saper esporre i contenuti </w:t>
      </w:r>
      <w:r>
        <w:t>dei testi elencati nel programma.</w:t>
      </w:r>
    </w:p>
    <w:p w:rsidR="000C392E" w:rsidRDefault="000C392E" w:rsidP="000C392E">
      <w:pPr>
        <w:pStyle w:val="Testo2"/>
      </w:pPr>
      <w:r>
        <w:t>Nella valutazione delle risposte</w:t>
      </w:r>
      <w:r w:rsidRPr="0079045C">
        <w:t xml:space="preserve"> si t</w:t>
      </w:r>
      <w:r>
        <w:t xml:space="preserve">errà conto della pertinenza delle risposte, dell’uso competente della terminologia specifica della materia, della capacità di organizzare un </w:t>
      </w:r>
      <w:r>
        <w:lastRenderedPageBreak/>
        <w:t>impianto narrativo coerente e argomentato e di utilizzare le fonti per</w:t>
      </w:r>
      <w:r w:rsidR="007C66EE">
        <w:t xml:space="preserve"> la ricostruzione del passato, </w:t>
      </w:r>
      <w:r>
        <w:t>del grado di comprensione dei punti focali dei testi storiografici proposti.</w:t>
      </w:r>
    </w:p>
    <w:p w:rsidR="000C392E" w:rsidRPr="00E2759D" w:rsidRDefault="000C392E" w:rsidP="000C392E">
      <w:pPr>
        <w:pStyle w:val="Testo2"/>
      </w:pPr>
      <w:r>
        <w:t>Il voto finale terrà conto in modo paritetico delle valutazioni conseguite nelle due parti dell’esame. In caso di prova completa, esauriente e condotta con appropriatezza di metodo e di linguaggio verrà attribuita la distinzione della lode.</w:t>
      </w:r>
    </w:p>
    <w:p w:rsidR="000C392E" w:rsidRDefault="000C392E" w:rsidP="000C392E">
      <w:pPr>
        <w:spacing w:before="240" w:after="120"/>
        <w:rPr>
          <w:b/>
          <w:i/>
          <w:sz w:val="18"/>
        </w:rPr>
      </w:pPr>
      <w:r>
        <w:rPr>
          <w:b/>
          <w:i/>
          <w:sz w:val="18"/>
        </w:rPr>
        <w:t>AVVERTENZE E PREREQUISITI</w:t>
      </w:r>
    </w:p>
    <w:p w:rsidR="000C392E" w:rsidRPr="00E2759D" w:rsidRDefault="000C392E" w:rsidP="000C392E">
      <w:pPr>
        <w:pStyle w:val="Testo2"/>
      </w:pPr>
      <w:r>
        <w:t xml:space="preserve">Il corso ha carattere introduttivo pertanto non necessita di prerequisiti relativi ai contenuti. </w:t>
      </w:r>
      <w:r w:rsidRPr="00E2759D">
        <w:t>Gli studenti che devono acquisire solo 6 CFU sosterranno l’esame sulla base del programma indicato per il I modulo, che è propedeutico alla disciplina e che, dato il carattere istituzionale, non è iterabile. Chi deve acquisire 12 CFU porterà all’esame il programma di entrambi i moduli.</w:t>
      </w:r>
    </w:p>
    <w:p w:rsidR="000C392E" w:rsidRDefault="000C392E" w:rsidP="000C392E">
      <w:pPr>
        <w:pStyle w:val="Testo2"/>
      </w:pPr>
      <w:r w:rsidRPr="00E2759D">
        <w:t xml:space="preserve">All’interno delle attività di Laboratorio è possibile attivare uno stage di Storia medievale (che prevede un’esperienza lavorativa presso un archivio storico) con o senza riconoscimento di crediti formativi universitari: per gli </w:t>
      </w:r>
      <w:r>
        <w:t>s</w:t>
      </w:r>
      <w:r w:rsidRPr="00E2759D">
        <w:t>tudenti della Laurea triennale sono previsti 3 CFU.</w:t>
      </w:r>
    </w:p>
    <w:p w:rsidR="007468DA" w:rsidRPr="00790811" w:rsidRDefault="007468DA" w:rsidP="007468DA">
      <w:pPr>
        <w:pStyle w:val="Testo2"/>
      </w:pPr>
      <w:r w:rsidRPr="00790811">
        <w:t>Qualora l'emergenza sanitaria dovesse protrarsi</w:t>
      </w:r>
      <w:r w:rsidRPr="00790811">
        <w:rPr>
          <w:shd w:val="clear" w:color="auto" w:fill="F0F2F4"/>
        </w:rPr>
        <w:t>,</w:t>
      </w:r>
      <w:r w:rsidRPr="00790811">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 .</w:t>
      </w:r>
    </w:p>
    <w:p w:rsidR="007D791F" w:rsidRDefault="007D791F" w:rsidP="007D791F">
      <w:pPr>
        <w:spacing w:before="120" w:line="220" w:lineRule="atLeast"/>
        <w:ind w:firstLine="284"/>
        <w:rPr>
          <w:rFonts w:ascii="Times" w:hAnsi="Times" w:cs="Times"/>
          <w:color w:val="000000"/>
          <w:sz w:val="18"/>
          <w:szCs w:val="18"/>
        </w:rPr>
      </w:pPr>
      <w:r>
        <w:rPr>
          <w:rFonts w:ascii="Times" w:hAnsi="Times" w:cs="Times"/>
          <w:i/>
          <w:iCs/>
          <w:color w:val="000000"/>
          <w:sz w:val="18"/>
          <w:szCs w:val="18"/>
        </w:rPr>
        <w:t>Orario e luogo di ricevimento degli studenti</w:t>
      </w:r>
    </w:p>
    <w:p w:rsidR="000C392E" w:rsidRPr="000C392E" w:rsidRDefault="000C392E" w:rsidP="007C66EE">
      <w:pPr>
        <w:spacing w:line="220" w:lineRule="exact"/>
        <w:ind w:firstLine="284"/>
      </w:pPr>
      <w:r w:rsidRPr="00E2759D">
        <w:rPr>
          <w:rFonts w:ascii="Times" w:hAnsi="Times"/>
          <w:noProof/>
          <w:sz w:val="18"/>
          <w:szCs w:val="20"/>
        </w:rPr>
        <w:t>Il Prof. Alfredo Lucioni riceve gli studenti presso il suo ufficio (Gregorianum, II piano, n. 236); i giorni e le ore di ricevimento saranno comunicati all’inizio dell’anno accademico mediante avviso affisso all'albo accanto all'ufficio e pubblicato nella pagina docente.</w:t>
      </w:r>
      <w:bookmarkStart w:id="2" w:name="_Toc424042782"/>
      <w:bookmarkEnd w:id="2"/>
    </w:p>
    <w:sectPr w:rsidR="000C392E" w:rsidRPr="000C392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14" w:rsidRDefault="003D5C14" w:rsidP="003D5C14">
      <w:pPr>
        <w:spacing w:line="240" w:lineRule="auto"/>
      </w:pPr>
      <w:r>
        <w:separator/>
      </w:r>
    </w:p>
  </w:endnote>
  <w:endnote w:type="continuationSeparator" w:id="0">
    <w:p w:rsidR="003D5C14" w:rsidRDefault="003D5C14" w:rsidP="003D5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14" w:rsidRDefault="003D5C14" w:rsidP="003D5C14">
      <w:pPr>
        <w:spacing w:line="240" w:lineRule="auto"/>
      </w:pPr>
      <w:r>
        <w:separator/>
      </w:r>
    </w:p>
  </w:footnote>
  <w:footnote w:type="continuationSeparator" w:id="0">
    <w:p w:rsidR="003D5C14" w:rsidRDefault="003D5C14" w:rsidP="003D5C14">
      <w:pPr>
        <w:spacing w:line="240" w:lineRule="auto"/>
      </w:pPr>
      <w:r>
        <w:continuationSeparator/>
      </w:r>
    </w:p>
  </w:footnote>
  <w:footnote w:id="1">
    <w:p w:rsidR="003D5C14" w:rsidRDefault="003D5C1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2E"/>
    <w:rsid w:val="000C392E"/>
    <w:rsid w:val="00187B99"/>
    <w:rsid w:val="002014DD"/>
    <w:rsid w:val="002D5E17"/>
    <w:rsid w:val="003D5C14"/>
    <w:rsid w:val="004004B4"/>
    <w:rsid w:val="004D1217"/>
    <w:rsid w:val="004D6008"/>
    <w:rsid w:val="00552D6C"/>
    <w:rsid w:val="00640794"/>
    <w:rsid w:val="006F1772"/>
    <w:rsid w:val="007468DA"/>
    <w:rsid w:val="007746E7"/>
    <w:rsid w:val="007C66EE"/>
    <w:rsid w:val="007D791F"/>
    <w:rsid w:val="008942E7"/>
    <w:rsid w:val="008A1204"/>
    <w:rsid w:val="00900CCA"/>
    <w:rsid w:val="00924B77"/>
    <w:rsid w:val="00940DA2"/>
    <w:rsid w:val="009B4EAF"/>
    <w:rsid w:val="009E055C"/>
    <w:rsid w:val="00A11454"/>
    <w:rsid w:val="00A74F6F"/>
    <w:rsid w:val="00AD7557"/>
    <w:rsid w:val="00B03200"/>
    <w:rsid w:val="00B50C5D"/>
    <w:rsid w:val="00B51253"/>
    <w:rsid w:val="00B525CC"/>
    <w:rsid w:val="00D404F2"/>
    <w:rsid w:val="00DA7D70"/>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39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3D5C14"/>
    <w:pPr>
      <w:spacing w:line="240" w:lineRule="auto"/>
    </w:pPr>
    <w:rPr>
      <w:szCs w:val="20"/>
    </w:rPr>
  </w:style>
  <w:style w:type="character" w:customStyle="1" w:styleId="TestonotaapidipaginaCarattere">
    <w:name w:val="Testo nota a piè di pagina Carattere"/>
    <w:basedOn w:val="Carpredefinitoparagrafo"/>
    <w:link w:val="Testonotaapidipagina"/>
    <w:rsid w:val="003D5C14"/>
  </w:style>
  <w:style w:type="character" w:styleId="Rimandonotaapidipagina">
    <w:name w:val="footnote reference"/>
    <w:basedOn w:val="Carpredefinitoparagrafo"/>
    <w:rsid w:val="003D5C14"/>
    <w:rPr>
      <w:vertAlign w:val="superscript"/>
    </w:rPr>
  </w:style>
  <w:style w:type="character" w:styleId="Collegamentoipertestuale">
    <w:name w:val="Hyperlink"/>
    <w:basedOn w:val="Carpredefinitoparagrafo"/>
    <w:rsid w:val="003D5C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39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3D5C14"/>
    <w:pPr>
      <w:spacing w:line="240" w:lineRule="auto"/>
    </w:pPr>
    <w:rPr>
      <w:szCs w:val="20"/>
    </w:rPr>
  </w:style>
  <w:style w:type="character" w:customStyle="1" w:styleId="TestonotaapidipaginaCarattere">
    <w:name w:val="Testo nota a piè di pagina Carattere"/>
    <w:basedOn w:val="Carpredefinitoparagrafo"/>
    <w:link w:val="Testonotaapidipagina"/>
    <w:rsid w:val="003D5C14"/>
  </w:style>
  <w:style w:type="character" w:styleId="Rimandonotaapidipagina">
    <w:name w:val="footnote reference"/>
    <w:basedOn w:val="Carpredefinitoparagrafo"/>
    <w:rsid w:val="003D5C14"/>
    <w:rPr>
      <w:vertAlign w:val="superscript"/>
    </w:rPr>
  </w:style>
  <w:style w:type="character" w:styleId="Collegamentoipertestuale">
    <w:name w:val="Hyperlink"/>
    <w:basedOn w:val="Carpredefinitoparagrafo"/>
    <w:rsid w:val="003D5C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zorzi/manuale-di-storia-medioevale-9788860084088-243048.html" TargetMode="External"/><Relationship Id="rId13" Type="http://schemas.openxmlformats.org/officeDocument/2006/relationships/hyperlink" Target="https://librerie.unicatt.it/scheda-libro/gert-melville/le-comunita-religiose-nel-medioevo-storia-e-modelli-di-vita-9788837232849-682957.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chris-wickham/sonnambuli-verso-un-nuovo-mondo-laffermazione-dei-comuni-nel-xii-secolo-9788867286546-24655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tefano-gasparri/voci-dai-secoli-oscuri-un-percorso-nelle-fonti-dellalto-medioevo-9788843086252-24847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maria-pia-alberzoni/santa-poverta-e-beata-semplicita-francesco-dassisi-e-la-chiesa-romana-9788834328194-223059.html" TargetMode="External"/><Relationship Id="rId4" Type="http://schemas.openxmlformats.org/officeDocument/2006/relationships/settings" Target="settings.xml"/><Relationship Id="rId9" Type="http://schemas.openxmlformats.org/officeDocument/2006/relationships/hyperlink" Target="https://librerie.unicatt.it/scheda-libro/autori-vari/fonti-medievali-unantologia-9788843088256-255147.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0AE1B-A765-43A3-BC37-0FE08B7C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961</Words>
  <Characters>6473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2020-05-04T10:09:00Z</dcterms:created>
  <dcterms:modified xsi:type="dcterms:W3CDTF">2020-07-20T13:37:00Z</dcterms:modified>
</cp:coreProperties>
</file>