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A84293" w:rsidP="00A84293">
      <w:pPr>
        <w:pStyle w:val="Titolo1"/>
      </w:pPr>
      <w:r>
        <w:t>Storia del disegno, dell’incisione e della grafica</w:t>
      </w:r>
    </w:p>
    <w:p w:rsidR="00A84293" w:rsidRDefault="00A84293" w:rsidP="00A84293">
      <w:pPr>
        <w:pStyle w:val="Titolo2"/>
      </w:pPr>
      <w:r>
        <w:t>Prof. Claudio Salsi</w:t>
      </w:r>
    </w:p>
    <w:p w:rsidR="00A84293" w:rsidRDefault="00A84293" w:rsidP="00A842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81DF2" w:rsidRDefault="00481DF2" w:rsidP="00481DF2">
      <w:r>
        <w:t>Introduzione alla storia dell’incisione dalle origini al Novecento. Al termine del corso lo studente avrà acquisito le capacità per approfondire temi e protagonisti delle arti grafiche occidentali dal ‘400 al ‘900, sarà in grado di orientarsi criticamente tra diversi approcci (tecnici e storiografici) e saprà individuare problemi e percorsi di studio.</w:t>
      </w:r>
    </w:p>
    <w:p w:rsidR="00A84293" w:rsidRDefault="00A84293" w:rsidP="00A842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81DF2" w:rsidRDefault="00481DF2" w:rsidP="00481DF2">
      <w:r>
        <w:t>Lineamenti della storia dell’incisione</w:t>
      </w:r>
      <w:r w:rsidRPr="0087762B">
        <w:t xml:space="preserve"> dal XV al XX secolo,  attraverso</w:t>
      </w:r>
      <w:r>
        <w:t xml:space="preserve"> le tecniche,</w:t>
      </w:r>
      <w:r w:rsidRPr="0087762B">
        <w:t xml:space="preserve"> i principali centri di produzione</w:t>
      </w:r>
      <w:r>
        <w:t xml:space="preserve"> </w:t>
      </w:r>
      <w:r w:rsidRPr="0087762B">
        <w:t>e i maggiori interpreti</w:t>
      </w:r>
      <w:r w:rsidRPr="00A300AF">
        <w:t xml:space="preserve"> </w:t>
      </w:r>
      <w:r w:rsidRPr="0087762B">
        <w:t>inquadrati nei rispetti</w:t>
      </w:r>
      <w:r>
        <w:t>vi contesti  storico-artistici.</w:t>
      </w:r>
    </w:p>
    <w:p w:rsidR="00481DF2" w:rsidRDefault="00481DF2" w:rsidP="00481DF2">
      <w:r w:rsidRPr="00866992">
        <w:t>L’approfondimento previsto sarà relativo alle rappresentazioni del mondo popolare nelle stampe dal XV al XX secolo.</w:t>
      </w:r>
    </w:p>
    <w:p w:rsidR="00A84293" w:rsidRPr="00F24E76" w:rsidRDefault="00A84293" w:rsidP="00F24E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64914">
        <w:rPr>
          <w:rStyle w:val="Rimandonotaapidipagina"/>
          <w:b/>
          <w:i/>
          <w:sz w:val="18"/>
        </w:rPr>
        <w:footnoteReference w:id="1"/>
      </w:r>
    </w:p>
    <w:p w:rsidR="005E6DD1" w:rsidRDefault="005E6DD1" w:rsidP="005E6DD1">
      <w:pPr>
        <w:pStyle w:val="Testo1"/>
        <w:spacing w:before="0"/>
      </w:pPr>
      <w:r>
        <w:t xml:space="preserve">P. Bellini, </w:t>
      </w:r>
      <w:r w:rsidRPr="0027392A">
        <w:rPr>
          <w:i/>
        </w:rPr>
        <w:t>Il</w:t>
      </w:r>
      <w:r>
        <w:t xml:space="preserve"> m</w:t>
      </w:r>
      <w:r w:rsidRPr="00F177D2">
        <w:rPr>
          <w:i/>
        </w:rPr>
        <w:t>anuale del conoscitore di stam</w:t>
      </w:r>
      <w:r>
        <w:rPr>
          <w:i/>
        </w:rPr>
        <w:t>pe</w:t>
      </w:r>
      <w:r>
        <w:t>, Ed. Vallardi Editore, Milano, 1998 (ristampa 2004);</w:t>
      </w:r>
      <w:r w:rsidR="00064914">
        <w:t xml:space="preserve"> </w:t>
      </w:r>
      <w:hyperlink r:id="rId8" w:history="1">
        <w:r w:rsidR="00064914" w:rsidRPr="000649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DD1" w:rsidRDefault="005E6DD1" w:rsidP="005E6DD1">
      <w:pPr>
        <w:pStyle w:val="Testo1"/>
        <w:spacing w:before="0"/>
      </w:pPr>
      <w:r>
        <w:t xml:space="preserve">S. Massari e F. Negri Arnoldi, </w:t>
      </w:r>
      <w:r w:rsidRPr="00F177D2">
        <w:rPr>
          <w:i/>
        </w:rPr>
        <w:t>Arte e scienza dell’incisione. Da Maso Finiguerra a Pica</w:t>
      </w:r>
      <w:r>
        <w:rPr>
          <w:i/>
        </w:rPr>
        <w:t>sso</w:t>
      </w:r>
      <w:r>
        <w:t>, Carocci Editore, Roma, 1998 (7α ristampa 2005; 1α edizione Roma, 1987).</w:t>
      </w:r>
    </w:p>
    <w:p w:rsidR="005E6DD1" w:rsidRDefault="005E6DD1" w:rsidP="005E6DD1">
      <w:pPr>
        <w:pStyle w:val="Testo1"/>
        <w:spacing w:before="0"/>
      </w:pPr>
      <w:r>
        <w:t xml:space="preserve">Inoltre un volume a scelta tra quelli di approfondimento. </w:t>
      </w:r>
    </w:p>
    <w:p w:rsidR="005E6DD1" w:rsidRPr="00095025" w:rsidRDefault="005E6DD1" w:rsidP="005E6DD1">
      <w:pPr>
        <w:pStyle w:val="Testo1"/>
        <w:spacing w:before="0"/>
        <w:rPr>
          <w:u w:val="single"/>
        </w:rPr>
      </w:pPr>
      <w:r w:rsidRPr="00095025">
        <w:rPr>
          <w:u w:val="single"/>
        </w:rPr>
        <w:t>Bibliografia di approfondimento:</w:t>
      </w:r>
    </w:p>
    <w:p w:rsidR="005E6DD1" w:rsidRDefault="005E6DD1" w:rsidP="005E6DD1">
      <w:pPr>
        <w:pStyle w:val="Testo1"/>
        <w:spacing w:before="0"/>
      </w:pPr>
      <w:r>
        <w:t xml:space="preserve">G. Mariani (a cura di), </w:t>
      </w:r>
      <w:r w:rsidRPr="00F177D2">
        <w:rPr>
          <w:i/>
        </w:rPr>
        <w:t xml:space="preserve">Le tecniche d’incisione a rilievo. La </w:t>
      </w:r>
      <w:r>
        <w:rPr>
          <w:i/>
        </w:rPr>
        <w:t>x</w:t>
      </w:r>
      <w:r w:rsidRPr="00F177D2">
        <w:rPr>
          <w:i/>
        </w:rPr>
        <w:t>ilografia</w:t>
      </w:r>
      <w:r>
        <w:t>, Edizioni De Luca, Roma, 2001;</w:t>
      </w:r>
      <w:r w:rsidR="00064914">
        <w:t xml:space="preserve"> </w:t>
      </w:r>
      <w:hyperlink r:id="rId9" w:history="1">
        <w:r w:rsidR="00064914" w:rsidRPr="000649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DD1" w:rsidRDefault="005E6DD1" w:rsidP="005E6DD1">
      <w:pPr>
        <w:pStyle w:val="Testo1"/>
        <w:spacing w:before="0"/>
      </w:pPr>
      <w:r>
        <w:t xml:space="preserve">G. Mariani (a cura di), </w:t>
      </w:r>
      <w:r w:rsidRPr="00F177D2">
        <w:rPr>
          <w:i/>
        </w:rPr>
        <w:t xml:space="preserve">Le tecniche calcografiche d’incisione diretta. Bulino, </w:t>
      </w:r>
      <w:r>
        <w:rPr>
          <w:i/>
        </w:rPr>
        <w:t>p</w:t>
      </w:r>
      <w:r w:rsidRPr="00F177D2">
        <w:rPr>
          <w:i/>
        </w:rPr>
        <w:t>untasecca,</w:t>
      </w:r>
      <w:r>
        <w:rPr>
          <w:i/>
        </w:rPr>
        <w:t xml:space="preserve"> m</w:t>
      </w:r>
      <w:r w:rsidRPr="00F177D2">
        <w:rPr>
          <w:i/>
        </w:rPr>
        <w:t xml:space="preserve">aniera </w:t>
      </w:r>
      <w:r>
        <w:rPr>
          <w:i/>
        </w:rPr>
        <w:t>n</w:t>
      </w:r>
      <w:r w:rsidRPr="00F177D2">
        <w:rPr>
          <w:i/>
        </w:rPr>
        <w:t>era</w:t>
      </w:r>
      <w:r>
        <w:t>, De Luca Editori d’Arte, Roma, 2003;</w:t>
      </w:r>
      <w:r w:rsidR="00064914">
        <w:t xml:space="preserve"> </w:t>
      </w:r>
      <w:hyperlink r:id="rId10" w:history="1">
        <w:r w:rsidR="00064914" w:rsidRPr="000649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DD1" w:rsidRDefault="005E6DD1" w:rsidP="005E6DD1">
      <w:pPr>
        <w:pStyle w:val="Testo1"/>
        <w:spacing w:before="0"/>
      </w:pPr>
      <w:r>
        <w:t xml:space="preserve">G. Mariani (a cura di), </w:t>
      </w:r>
      <w:r w:rsidRPr="00F177D2">
        <w:rPr>
          <w:i/>
        </w:rPr>
        <w:t>Le tecniche calcografiche d’incisione indiretta. Acquaforte, acquatinta, lavis, ceramolle</w:t>
      </w:r>
      <w:r>
        <w:t>, De Luca Editori d’Arte, Roma, 2005;</w:t>
      </w:r>
      <w:r w:rsidR="00064914">
        <w:t xml:space="preserve"> </w:t>
      </w:r>
      <w:hyperlink r:id="rId11" w:history="1">
        <w:r w:rsidR="00064914" w:rsidRPr="000649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6DD1" w:rsidRDefault="005E6DD1" w:rsidP="005E6DD1">
      <w:pPr>
        <w:pStyle w:val="Testo1"/>
        <w:spacing w:before="0"/>
      </w:pPr>
      <w:r>
        <w:t xml:space="preserve">G. Mariani (a cura di), </w:t>
      </w:r>
      <w:r w:rsidRPr="00095025">
        <w:rPr>
          <w:i/>
        </w:rPr>
        <w:t>La litografia e la serigrafia</w:t>
      </w:r>
      <w:r>
        <w:t>, De Luca Editori d’Arte, Roma, 2006.</w:t>
      </w:r>
      <w:r w:rsidR="00064914">
        <w:t xml:space="preserve"> </w:t>
      </w:r>
      <w:hyperlink r:id="rId12" w:history="1">
        <w:r w:rsidR="00064914" w:rsidRPr="000649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4293" w:rsidRDefault="00A84293" w:rsidP="00A842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81DF2" w:rsidRDefault="00481DF2" w:rsidP="00481DF2">
      <w:pPr>
        <w:pStyle w:val="Testo2"/>
      </w:pPr>
      <w:r>
        <w:lastRenderedPageBreak/>
        <w:t>L</w:t>
      </w:r>
      <w:r>
        <w:t>ezioni in aula e presso la Civica Raccolta delle Stampe “A. Bertarelli” e la Biblioteca Trivulziana del Castello Sforzesco, con visione e analisi diretta di esemplari originali; visite a mostre temporanee e a sale museali.</w:t>
      </w:r>
    </w:p>
    <w:p w:rsidR="00A84293" w:rsidRDefault="00A84293" w:rsidP="00A842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81DF2" w:rsidRDefault="00481DF2" w:rsidP="00481DF2">
      <w:pPr>
        <w:pStyle w:val="Testo2"/>
      </w:pPr>
      <w:r>
        <w:t>E</w:t>
      </w:r>
      <w:r>
        <w:t>sami</w:t>
      </w:r>
      <w:bookmarkStart w:id="0" w:name="_GoBack"/>
      <w:bookmarkEnd w:id="0"/>
      <w:r>
        <w:t xml:space="preserve"> orali.</w:t>
      </w:r>
    </w:p>
    <w:p w:rsidR="00481DF2" w:rsidRDefault="00481DF2" w:rsidP="00481DF2">
      <w:pPr>
        <w:pStyle w:val="Testo2"/>
      </w:pPr>
      <w:r>
        <w:t>Accertamento della conoscenza dei lineamenti generali dell'incisione occidentale dal XV a tutto il XX secolo attraverso la storia delle tecniche; accertamento della conoscenza essenziale delle diverse tecniche di incisione e di stampa e dell'importanza del disegno in rapporto a queste ultime; verifica della conoscenza del profilo dei principali maestri e delle principali scuole; verifica della capacità di offrire un inquadramento storico e storico-artistico di artisti e scuole nei rispettivi contesti temporali e geografici.</w:t>
      </w:r>
    </w:p>
    <w:p w:rsidR="00481DF2" w:rsidRDefault="00481DF2" w:rsidP="00481DF2">
      <w:pPr>
        <w:pStyle w:val="Testo2"/>
      </w:pPr>
      <w:r>
        <w:t>Riconoscimento e descrizione di un'opera a stampa o di un disegno già presentati e commentati a lezione, attraverso riproduzioni fotografiche, preventivamente fornite allo studente.</w:t>
      </w:r>
    </w:p>
    <w:p w:rsidR="00481DF2" w:rsidRDefault="00481DF2" w:rsidP="00481DF2">
      <w:pPr>
        <w:pStyle w:val="Testo2"/>
      </w:pPr>
      <w:r>
        <w:t>La valutazione apprezzerà precisione espositiva (lessico e dati), capacità di sintesi, capacità logiche, capacità di rielaborazione personale delle informazioni acquisite a lezione e nello studio individuale dei testi indicati. Si richiederà la capacità di selezione delle informazioni di primaria importanza desunte dal manuale di storia dell’incisione (5 secoli di storia della grafica moltiplicata) e dal dizionario dell’incisione. Sarà verificata la conoscenza di una tecnica a scelta dello studente, da approfondire sui testi della collana dedicata ai lineamenti di storia delle quattro tecniche (silografia, bulino, acquaforte, litografia).</w:t>
      </w:r>
    </w:p>
    <w:p w:rsidR="00A84293" w:rsidRDefault="00A84293" w:rsidP="00A842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24EC4" w:rsidRDefault="00524EC4" w:rsidP="00524EC4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:rsidR="00A84293" w:rsidRPr="00A84293" w:rsidRDefault="00F24E76" w:rsidP="00524EC4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A84293" w:rsidRPr="00A84293" w:rsidRDefault="00F24E76" w:rsidP="00A84293">
      <w:pPr>
        <w:pStyle w:val="Testo2"/>
      </w:pPr>
      <w:r>
        <w:t>Il Prof. Claudio Salsi riceve gli studenti i</w:t>
      </w:r>
      <w:r w:rsidR="00A84293">
        <w:t>l mercoledì al termine delle lezioni e/o su appuntamento</w:t>
      </w:r>
      <w:r>
        <w:t>.</w:t>
      </w:r>
    </w:p>
    <w:sectPr w:rsidR="00A84293" w:rsidRPr="00A842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14" w:rsidRDefault="00064914" w:rsidP="00064914">
      <w:pPr>
        <w:spacing w:line="240" w:lineRule="auto"/>
      </w:pPr>
      <w:r>
        <w:separator/>
      </w:r>
    </w:p>
  </w:endnote>
  <w:endnote w:type="continuationSeparator" w:id="0">
    <w:p w:rsidR="00064914" w:rsidRDefault="00064914" w:rsidP="0006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14" w:rsidRDefault="00064914" w:rsidP="00064914">
      <w:pPr>
        <w:spacing w:line="240" w:lineRule="auto"/>
      </w:pPr>
      <w:r>
        <w:separator/>
      </w:r>
    </w:p>
  </w:footnote>
  <w:footnote w:type="continuationSeparator" w:id="0">
    <w:p w:rsidR="00064914" w:rsidRDefault="00064914" w:rsidP="00064914">
      <w:pPr>
        <w:spacing w:line="240" w:lineRule="auto"/>
      </w:pPr>
      <w:r>
        <w:continuationSeparator/>
      </w:r>
    </w:p>
  </w:footnote>
  <w:footnote w:id="1">
    <w:p w:rsidR="00064914" w:rsidRDefault="000649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4C7"/>
    <w:multiLevelType w:val="hybridMultilevel"/>
    <w:tmpl w:val="CF54554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74EEE"/>
    <w:multiLevelType w:val="hybridMultilevel"/>
    <w:tmpl w:val="82E6436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93"/>
    <w:rsid w:val="00064914"/>
    <w:rsid w:val="001311D8"/>
    <w:rsid w:val="00187B99"/>
    <w:rsid w:val="002014DD"/>
    <w:rsid w:val="002D5E17"/>
    <w:rsid w:val="00481DF2"/>
    <w:rsid w:val="004D1217"/>
    <w:rsid w:val="004D6008"/>
    <w:rsid w:val="004E2B82"/>
    <w:rsid w:val="00524EC4"/>
    <w:rsid w:val="005E6DD1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84293"/>
    <w:rsid w:val="00AD7557"/>
    <w:rsid w:val="00B50C5D"/>
    <w:rsid w:val="00B51253"/>
    <w:rsid w:val="00B525CC"/>
    <w:rsid w:val="00D404F2"/>
    <w:rsid w:val="00E607E6"/>
    <w:rsid w:val="00F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0242D"/>
  <w15:docId w15:val="{81C6AA0F-4B7F-4511-B4AF-2DD53D0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A8429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0649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4914"/>
  </w:style>
  <w:style w:type="character" w:styleId="Rimandonotaapidipagina">
    <w:name w:val="footnote reference"/>
    <w:basedOn w:val="Carpredefinitoparagrafo"/>
    <w:rsid w:val="00064914"/>
    <w:rPr>
      <w:vertAlign w:val="superscript"/>
    </w:rPr>
  </w:style>
  <w:style w:type="character" w:styleId="Collegamentoipertestuale">
    <w:name w:val="Hyperlink"/>
    <w:basedOn w:val="Carpredefinitoparagrafo"/>
    <w:rsid w:val="0006491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1311D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11D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311D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11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11D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31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llini-paolo/manuale-del-conoscitore-di-stampe-9788882112622-17625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itografia-serigrafia-9788880167457-1761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acquaforte-e-acquatinta-9788880166535-6352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e-tecniche-calcografiche-dincisione-diretta-9788880165194-1761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xilografia-9788880164401-17617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EA46-0C2C-4151-8D70-C28F76A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8</cp:revision>
  <cp:lastPrinted>2003-03-27T10:42:00Z</cp:lastPrinted>
  <dcterms:created xsi:type="dcterms:W3CDTF">2019-05-15T09:01:00Z</dcterms:created>
  <dcterms:modified xsi:type="dcterms:W3CDTF">2020-07-20T07:21:00Z</dcterms:modified>
</cp:coreProperties>
</file>