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11EF" w14:textId="77777777" w:rsidR="00335A60" w:rsidRPr="00BB5CF9" w:rsidRDefault="00335A60" w:rsidP="00335A60">
      <w:pPr>
        <w:pStyle w:val="Titolo1"/>
        <w:rPr>
          <w:rFonts w:cs="Times"/>
          <w:sz w:val="18"/>
          <w:szCs w:val="18"/>
        </w:rPr>
      </w:pPr>
      <w:r w:rsidRPr="00BB5CF9">
        <w:rPr>
          <w:rFonts w:cs="Times"/>
          <w:sz w:val="18"/>
          <w:szCs w:val="18"/>
        </w:rPr>
        <w:t>Storia del cinema italiano</w:t>
      </w:r>
    </w:p>
    <w:p w14:paraId="38BBF9E8" w14:textId="77777777" w:rsidR="00335A60" w:rsidRPr="00BB5CF9" w:rsidRDefault="00335A60" w:rsidP="00335A60">
      <w:pPr>
        <w:pStyle w:val="Titolo2"/>
        <w:rPr>
          <w:rFonts w:cs="Times"/>
          <w:szCs w:val="18"/>
        </w:rPr>
      </w:pPr>
      <w:r w:rsidRPr="00BB5CF9">
        <w:rPr>
          <w:rFonts w:cs="Times"/>
          <w:szCs w:val="18"/>
        </w:rPr>
        <w:t>Prof. Roberto Della Torre</w:t>
      </w:r>
    </w:p>
    <w:p w14:paraId="1E6F0B55" w14:textId="77777777" w:rsidR="002D5E17" w:rsidRPr="00BB5CF9" w:rsidRDefault="00335A60" w:rsidP="00335A60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BB5CF9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223F4FCB" w14:textId="77777777" w:rsidR="00CB469C" w:rsidRPr="00CB469C" w:rsidRDefault="00CB469C" w:rsidP="00CB469C">
      <w:pPr>
        <w:spacing w:line="240" w:lineRule="exact"/>
        <w:rPr>
          <w:rFonts w:ascii="Times" w:hAnsi="Times" w:cs="Times"/>
          <w:szCs w:val="20"/>
        </w:rPr>
      </w:pPr>
      <w:r w:rsidRPr="00CB469C">
        <w:rPr>
          <w:rFonts w:ascii="Times" w:hAnsi="Times" w:cs="Times"/>
          <w:szCs w:val="20"/>
        </w:rPr>
        <w:t>Scopo del corso è quello di fornire gli strumenti necessari alla comprensione della storia del cinema italiano di cui verranno messi in rilievo gli aspetti linguistici, estetici e produttivi. Al termine del corso lo studente sarà in grado di comprendere i principali problemi, le fasi storiche, gli autori e i film più rappresentativi della storia del cinema italiano dalle sue origini agli anni Settanta.</w:t>
      </w:r>
    </w:p>
    <w:p w14:paraId="4EAE6E96" w14:textId="77777777" w:rsidR="00335A60" w:rsidRPr="00BB5CF9" w:rsidRDefault="00335A60" w:rsidP="00B64040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BB5CF9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75B1A03A" w14:textId="77777777" w:rsidR="00CB469C" w:rsidRPr="00CB469C" w:rsidRDefault="00CB469C" w:rsidP="00CB469C">
      <w:pPr>
        <w:spacing w:line="240" w:lineRule="exact"/>
        <w:rPr>
          <w:rFonts w:ascii="Times" w:hAnsi="Times" w:cs="Times"/>
          <w:szCs w:val="20"/>
        </w:rPr>
      </w:pPr>
      <w:r w:rsidRPr="00CB469C">
        <w:rPr>
          <w:rFonts w:ascii="Times" w:hAnsi="Times" w:cs="Times"/>
          <w:szCs w:val="20"/>
        </w:rPr>
        <w:t xml:space="preserve">Le lezioni approfondiranno, attraverso la visione di numerose sequenze, gli aspetti relativi alle correnti e alle scuole cinematografiche più influenti, al sistema produttivo, agli autori e all’evoluzione delle forme espressive del cinema italiano. </w:t>
      </w:r>
    </w:p>
    <w:p w14:paraId="53BCE5A1" w14:textId="5B8B45C1" w:rsidR="00335A60" w:rsidRPr="00BB5CF9" w:rsidRDefault="00335A60" w:rsidP="00B64040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BB5CF9">
        <w:rPr>
          <w:rFonts w:ascii="Times" w:hAnsi="Times" w:cs="Times"/>
          <w:b/>
          <w:i/>
          <w:sz w:val="18"/>
          <w:szCs w:val="18"/>
        </w:rPr>
        <w:t>BIBLIOGRAFIA</w:t>
      </w:r>
      <w:r w:rsidR="00CB469C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74C20888" w14:textId="77777777" w:rsidR="00CB469C" w:rsidRPr="00BB5CF9" w:rsidRDefault="00CB469C" w:rsidP="00CB469C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BB5CF9">
        <w:rPr>
          <w:rFonts w:cs="Times"/>
          <w:smallCaps/>
          <w:spacing w:val="-5"/>
          <w:szCs w:val="18"/>
        </w:rPr>
        <w:t>G.P. Brunetta,</w:t>
      </w:r>
      <w:r w:rsidRPr="00BB5CF9">
        <w:rPr>
          <w:rFonts w:cs="Times"/>
          <w:i/>
          <w:spacing w:val="-5"/>
          <w:szCs w:val="18"/>
        </w:rPr>
        <w:t xml:space="preserve"> Guida alla storia del cinema italiano (1905-2003),</w:t>
      </w:r>
      <w:r w:rsidRPr="00BB5CF9">
        <w:rPr>
          <w:rFonts w:cs="Times"/>
          <w:spacing w:val="-5"/>
          <w:szCs w:val="18"/>
        </w:rPr>
        <w:t xml:space="preserve"> Einaudi, Torino, 2003, pp. IX-XXV; pp. 3-303.</w:t>
      </w:r>
      <w:r>
        <w:rPr>
          <w:rFonts w:cs="Times"/>
          <w:spacing w:val="-5"/>
          <w:szCs w:val="18"/>
        </w:rPr>
        <w:t xml:space="preserve"> </w:t>
      </w:r>
      <w:hyperlink r:id="rId7" w:history="1">
        <w:r w:rsidRPr="00E864B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CE46AF" w14:textId="77777777" w:rsidR="00CB469C" w:rsidRPr="00BB5CF9" w:rsidRDefault="00CB469C" w:rsidP="00CB469C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BB5CF9">
        <w:rPr>
          <w:rFonts w:cs="Times"/>
          <w:smallCaps/>
          <w:spacing w:val="-5"/>
          <w:szCs w:val="18"/>
        </w:rPr>
        <w:t xml:space="preserve">R. Della Torre </w:t>
      </w:r>
      <w:r w:rsidRPr="00BB5CF9">
        <w:rPr>
          <w:rFonts w:cs="Times"/>
          <w:spacing w:val="-5"/>
          <w:szCs w:val="18"/>
        </w:rPr>
        <w:t xml:space="preserve">(a cura di), </w:t>
      </w:r>
      <w:r>
        <w:rPr>
          <w:rFonts w:cs="Times"/>
          <w:i/>
          <w:spacing w:val="-5"/>
          <w:szCs w:val="18"/>
        </w:rPr>
        <w:t>Il cinema fuori dal cinema. Altre forme di produzione del cinema italiano</w:t>
      </w:r>
      <w:r w:rsidRPr="00BB5CF9">
        <w:rPr>
          <w:rFonts w:cs="Times"/>
          <w:spacing w:val="-5"/>
          <w:szCs w:val="18"/>
        </w:rPr>
        <w:t>, EDUCatt, Milano, 2021.</w:t>
      </w:r>
      <w:r>
        <w:rPr>
          <w:rFonts w:cs="Times"/>
          <w:spacing w:val="-5"/>
          <w:szCs w:val="18"/>
        </w:rPr>
        <w:t xml:space="preserve"> (Sette saggi a scelta)</w:t>
      </w:r>
    </w:p>
    <w:p w14:paraId="4E7A9C63" w14:textId="77777777" w:rsidR="00CB469C" w:rsidRDefault="00CB469C" w:rsidP="00CB469C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BB5CF9">
        <w:rPr>
          <w:rFonts w:cs="Times"/>
          <w:smallCaps/>
          <w:spacing w:val="-5"/>
          <w:szCs w:val="18"/>
        </w:rPr>
        <w:t xml:space="preserve">R. Della Torre </w:t>
      </w:r>
      <w:r w:rsidRPr="00BB5CF9">
        <w:rPr>
          <w:rFonts w:cs="Times"/>
          <w:spacing w:val="-5"/>
          <w:szCs w:val="18"/>
        </w:rPr>
        <w:t xml:space="preserve">(a cura di), </w:t>
      </w:r>
      <w:r w:rsidRPr="00BB5CF9">
        <w:rPr>
          <w:rFonts w:cs="Times"/>
          <w:i/>
          <w:spacing w:val="-5"/>
          <w:szCs w:val="18"/>
        </w:rPr>
        <w:t>Uomini, donne e immaginari. Radiografie del cinema italiano</w:t>
      </w:r>
      <w:r w:rsidRPr="00BB5CF9">
        <w:rPr>
          <w:rFonts w:cs="Times"/>
          <w:spacing w:val="-5"/>
          <w:szCs w:val="18"/>
        </w:rPr>
        <w:t>, EDUCatt, Milano, 2018.</w:t>
      </w:r>
      <w:r>
        <w:rPr>
          <w:rFonts w:cs="Times"/>
          <w:spacing w:val="-5"/>
          <w:szCs w:val="18"/>
        </w:rPr>
        <w:t xml:space="preserve"> (Sette saggi a scelta)</w:t>
      </w:r>
    </w:p>
    <w:p w14:paraId="50CE629F" w14:textId="77777777" w:rsidR="00CB469C" w:rsidRPr="00BB5CF9" w:rsidRDefault="00CB469C" w:rsidP="00CB469C">
      <w:pPr>
        <w:pStyle w:val="Testo1"/>
        <w:rPr>
          <w:rFonts w:cs="Times"/>
          <w:szCs w:val="18"/>
        </w:rPr>
      </w:pPr>
      <w:r w:rsidRPr="00BB5CF9">
        <w:rPr>
          <w:rFonts w:cs="Times"/>
          <w:szCs w:val="18"/>
        </w:rPr>
        <w:t xml:space="preserve">Altri materiali indispensabili alla preparazione dell’esame </w:t>
      </w:r>
      <w:r>
        <w:rPr>
          <w:rFonts w:cs="Times"/>
          <w:szCs w:val="18"/>
        </w:rPr>
        <w:t xml:space="preserve">(ulteriori testi di approfondimento, sequenze, documentari, cortometraggi) </w:t>
      </w:r>
      <w:r w:rsidRPr="00BB5CF9">
        <w:rPr>
          <w:rFonts w:cs="Times"/>
          <w:szCs w:val="18"/>
        </w:rPr>
        <w:t xml:space="preserve">saranno </w:t>
      </w:r>
      <w:r>
        <w:rPr>
          <w:rFonts w:cs="Times"/>
          <w:szCs w:val="18"/>
        </w:rPr>
        <w:t xml:space="preserve">resi </w:t>
      </w:r>
      <w:r w:rsidRPr="00BB5CF9">
        <w:rPr>
          <w:rFonts w:cs="Times"/>
          <w:szCs w:val="18"/>
        </w:rPr>
        <w:t>disponibili sulla piattaforma BlackBoard di Ateneo</w:t>
      </w:r>
      <w:r>
        <w:rPr>
          <w:rFonts w:cs="Times"/>
          <w:szCs w:val="18"/>
        </w:rPr>
        <w:t xml:space="preserve"> durante il corso</w:t>
      </w:r>
      <w:r w:rsidRPr="00BB5CF9">
        <w:rPr>
          <w:rFonts w:cs="Times"/>
          <w:szCs w:val="18"/>
        </w:rPr>
        <w:t>.</w:t>
      </w:r>
    </w:p>
    <w:p w14:paraId="18AA53BE" w14:textId="77777777" w:rsidR="00CB469C" w:rsidRPr="00BB5CF9" w:rsidRDefault="00CB469C" w:rsidP="00CB469C">
      <w:pPr>
        <w:pStyle w:val="Testo1"/>
        <w:rPr>
          <w:rFonts w:cs="Times"/>
          <w:szCs w:val="18"/>
        </w:rPr>
      </w:pPr>
      <w:r w:rsidRPr="00BB5CF9">
        <w:rPr>
          <w:rFonts w:cs="Times"/>
          <w:szCs w:val="18"/>
        </w:rPr>
        <w:t>È parte integrante dell’esame la visione di almeno dieci dei seguenti film</w:t>
      </w:r>
      <w:r>
        <w:rPr>
          <w:rFonts w:cs="Times"/>
          <w:szCs w:val="18"/>
        </w:rPr>
        <w:t xml:space="preserve"> (i link per la visione in streaming della maggior parte dei film verranno resi disponibili durante il corso)</w:t>
      </w:r>
      <w:r w:rsidRPr="00BB5CF9">
        <w:rPr>
          <w:rFonts w:cs="Times"/>
          <w:szCs w:val="18"/>
        </w:rPr>
        <w:t>:</w:t>
      </w:r>
    </w:p>
    <w:p w14:paraId="595B5BAA" w14:textId="77777777" w:rsidR="00CB469C" w:rsidRDefault="00CB469C" w:rsidP="00CB469C">
      <w:pPr>
        <w:pStyle w:val="Testo1"/>
        <w:spacing w:before="0"/>
        <w:rPr>
          <w:rFonts w:cs="Times"/>
          <w:szCs w:val="18"/>
        </w:rPr>
      </w:pPr>
      <w:r>
        <w:rPr>
          <w:rFonts w:cs="Times"/>
          <w:szCs w:val="18"/>
        </w:rPr>
        <w:t>Antologia delle origini del cinema italiano (AA.VV, Italia, 1895-1915)</w:t>
      </w:r>
    </w:p>
    <w:p w14:paraId="20D87914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L’inferno (Francesco Bertolini-Giuseppe de Liguoro-Adolfo Padovan, Italia, 1911)</w:t>
      </w:r>
    </w:p>
    <w:p w14:paraId="2BA9B275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1860 (Alessandro Blasetti, Italia, 1934)</w:t>
      </w:r>
    </w:p>
    <w:p w14:paraId="28300334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Darò un milione (Mario Camerini, Italia, 1935)</w:t>
      </w:r>
    </w:p>
    <w:p w14:paraId="54F7AD6B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Ossessione (Luchino Visconti, 1943)</w:t>
      </w:r>
    </w:p>
    <w:p w14:paraId="3CC4BF4F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Paisà (Roberto Rossellini, 1946)</w:t>
      </w:r>
    </w:p>
    <w:p w14:paraId="62EC0094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Ladri di biciclette (Vittorio De Sica, 1948)</w:t>
      </w:r>
    </w:p>
    <w:p w14:paraId="12DF2787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I vitelloni (Federico Fellini, 1952)</w:t>
      </w:r>
    </w:p>
    <w:p w14:paraId="15FC1FE4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La grande guerra (Mario Monicelli, 1959)</w:t>
      </w:r>
    </w:p>
    <w:p w14:paraId="04602A00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Rocco e i suoi fratelli (Luchino Visconti,1960)</w:t>
      </w:r>
    </w:p>
    <w:p w14:paraId="7837F001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La notte (Michelangelo Antonioni, 1961)</w:t>
      </w:r>
    </w:p>
    <w:p w14:paraId="14FF4470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Mamma Roma (Pier Paolo Pasolini, 1962)</w:t>
      </w:r>
    </w:p>
    <w:p w14:paraId="1FF129B9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Per un pugno di dollari (Sergio Leone, 1964)</w:t>
      </w:r>
    </w:p>
    <w:p w14:paraId="01DA580E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Indagine su un cittadino al di sopra di ogni sospetto (Elio Petri, 1970)</w:t>
      </w:r>
    </w:p>
    <w:p w14:paraId="3070CD41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Marrakesh Express (Gabriele Salvatores, 1989)</w:t>
      </w:r>
    </w:p>
    <w:p w14:paraId="727F0AFB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Caro diario (Nanni Moretti, 1993)</w:t>
      </w:r>
    </w:p>
    <w:p w14:paraId="0ED54442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Il mestiere della armi (Ermanno Olmi, 2001)</w:t>
      </w:r>
    </w:p>
    <w:p w14:paraId="26A8623B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L’imbalsamatore (Matteo Garrone, 2002)</w:t>
      </w:r>
    </w:p>
    <w:p w14:paraId="24CD4B80" w14:textId="77777777" w:rsidR="00CB469C" w:rsidRPr="00BB5CF9" w:rsidRDefault="00CB469C" w:rsidP="00CB469C">
      <w:pPr>
        <w:pStyle w:val="Testo1"/>
        <w:spacing w:before="0"/>
        <w:rPr>
          <w:rFonts w:cs="Times"/>
          <w:szCs w:val="18"/>
        </w:rPr>
      </w:pPr>
      <w:r w:rsidRPr="00BB5CF9">
        <w:rPr>
          <w:rFonts w:cs="Times"/>
          <w:szCs w:val="18"/>
        </w:rPr>
        <w:t>Indivisibili (Edoardo De Angelis, 2016)</w:t>
      </w:r>
    </w:p>
    <w:p w14:paraId="72D62DB6" w14:textId="77777777" w:rsidR="00CB469C" w:rsidRPr="00BB5CF9" w:rsidRDefault="00CB469C" w:rsidP="00CB469C">
      <w:pPr>
        <w:pStyle w:val="Testo1"/>
        <w:rPr>
          <w:rFonts w:cs="Times"/>
          <w:szCs w:val="18"/>
        </w:rPr>
      </w:pPr>
      <w:r w:rsidRPr="00BB5CF9">
        <w:rPr>
          <w:rFonts w:cs="Times"/>
          <w:szCs w:val="18"/>
        </w:rPr>
        <w:t>Ulteriori titoli di film indispensabili alla preparazione dell’esame saranno comunicati durante il corso e pubblicati sulla pagina web del docente.</w:t>
      </w:r>
    </w:p>
    <w:p w14:paraId="28A7BCC7" w14:textId="77777777" w:rsidR="00335A60" w:rsidRPr="00BB5CF9" w:rsidRDefault="00335A60" w:rsidP="00335A60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BB5CF9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4601E819" w14:textId="77777777" w:rsidR="00335A60" w:rsidRPr="00BB5CF9" w:rsidRDefault="00335A60" w:rsidP="00335A60">
      <w:pPr>
        <w:pStyle w:val="Testo2"/>
        <w:rPr>
          <w:rFonts w:cs="Times"/>
          <w:szCs w:val="18"/>
        </w:rPr>
      </w:pPr>
      <w:r w:rsidRPr="00BB5CF9">
        <w:rPr>
          <w:rFonts w:cs="Times"/>
          <w:szCs w:val="18"/>
        </w:rPr>
        <w:t>Lezioni in aula. Ricerche individuali.</w:t>
      </w:r>
    </w:p>
    <w:p w14:paraId="5231DDB3" w14:textId="77777777" w:rsidR="00335A60" w:rsidRPr="00BB5CF9" w:rsidRDefault="00335A60" w:rsidP="00335A60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BB5CF9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5E12F4F7" w14:textId="48FE1600" w:rsidR="00335A60" w:rsidRPr="00BB5CF9" w:rsidRDefault="00CB469C" w:rsidP="00CB469C">
      <w:pPr>
        <w:pStyle w:val="Testo2"/>
        <w:rPr>
          <w:rFonts w:cs="Times"/>
          <w:szCs w:val="18"/>
        </w:rPr>
      </w:pPr>
      <w:r w:rsidRPr="00BB5CF9">
        <w:rPr>
          <w:rFonts w:cs="Times"/>
          <w:szCs w:val="18"/>
        </w:rPr>
        <w:t xml:space="preserve">I metodi di accertamento delle conoscenze e delle competenze acquisite sono i seguenti: a) elaborazione di un testo di analisi critica su un film concordato con il docente da consegnare in formato digitale almeno tre settimane prima dell’appello di esame; b) prova scritta obbligatoria su un tema assegnato. Si avrà a disposizione una settimana per svolgere il lavoro che dovrà essere consegnato sulla piattaforma BlackBoard di Ateneo (ulteriori e più precise indicazioni verranno fornite durante il corso); c) colloquio orale finale. La valutazione finale terrà conto per il 30% della scheda di analisi del film, per il 50% della prova scritta e per il 20% del risultato del colloquio </w:t>
      </w:r>
      <w:r>
        <w:rPr>
          <w:rFonts w:cs="Times"/>
          <w:szCs w:val="18"/>
        </w:rPr>
        <w:t>orale</w:t>
      </w:r>
      <w:r w:rsidR="00335A60" w:rsidRPr="00BB5CF9">
        <w:rPr>
          <w:rFonts w:cs="Times"/>
          <w:szCs w:val="18"/>
        </w:rPr>
        <w:t>.</w:t>
      </w:r>
    </w:p>
    <w:p w14:paraId="184C98E0" w14:textId="77777777" w:rsidR="00335A60" w:rsidRPr="00BB5CF9" w:rsidRDefault="00335A60" w:rsidP="00B64040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BB5CF9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347BAB0B" w14:textId="77777777" w:rsidR="00CB469C" w:rsidRPr="00BB5CF9" w:rsidRDefault="00CB469C" w:rsidP="00CB469C">
      <w:pPr>
        <w:pStyle w:val="Testo2"/>
        <w:jc w:val="left"/>
        <w:rPr>
          <w:rFonts w:cs="Times"/>
          <w:szCs w:val="18"/>
        </w:rPr>
      </w:pPr>
      <w:r w:rsidRPr="00BB5CF9">
        <w:rPr>
          <w:rFonts w:cs="Times"/>
          <w:szCs w:val="18"/>
        </w:rPr>
        <w:t xml:space="preserve">Gli studenti potranno trovare all’indirizzo </w:t>
      </w:r>
      <w:r w:rsidRPr="00BB5CF9">
        <w:rPr>
          <w:rFonts w:cs="Times"/>
          <w:i/>
          <w:szCs w:val="18"/>
        </w:rPr>
        <w:t>http://docenti.unicatt.it/ita/roberto_della_torre/</w:t>
      </w:r>
      <w:r w:rsidRPr="00BB5CF9">
        <w:rPr>
          <w:rFonts w:cs="Times"/>
          <w:szCs w:val="18"/>
        </w:rPr>
        <w:t xml:space="preserve"> ulteriori informazioni sul corso e sul ricevimento.</w:t>
      </w:r>
    </w:p>
    <w:p w14:paraId="075D93E6" w14:textId="77777777" w:rsidR="00CB469C" w:rsidRPr="00BB5CF9" w:rsidRDefault="00CB469C" w:rsidP="00CB469C">
      <w:pPr>
        <w:pStyle w:val="Testo2"/>
        <w:rPr>
          <w:rFonts w:cs="Times"/>
          <w:szCs w:val="18"/>
        </w:rPr>
      </w:pPr>
      <w:r w:rsidRPr="00BB5CF9">
        <w:rPr>
          <w:rFonts w:cs="Times"/>
          <w:color w:val="000000"/>
          <w:szCs w:val="18"/>
        </w:rPr>
        <w:t xml:space="preserve">Avendo carattere introduttivo, l’insegnamento non necessita di prerequisiti relativi ai contenuti. Si presuppone comunque interesse e curiosità per la materia. </w:t>
      </w:r>
    </w:p>
    <w:p w14:paraId="2BFF9C4C" w14:textId="77777777" w:rsidR="00CB469C" w:rsidRPr="00BB5CF9" w:rsidRDefault="00CB469C" w:rsidP="00CB469C">
      <w:pPr>
        <w:pStyle w:val="Testo2"/>
        <w:rPr>
          <w:rFonts w:cs="Times"/>
          <w:szCs w:val="18"/>
        </w:rPr>
      </w:pPr>
      <w:r w:rsidRPr="00BB5CF9">
        <w:rPr>
          <w:rFonts w:cs="Times"/>
          <w:color w:val="000000"/>
          <w:szCs w:val="18"/>
          <w:bdr w:val="none" w:sz="0" w:space="0" w:color="auto" w:frame="1"/>
          <w:shd w:val="clear" w:color="auto" w:fill="FFFFFF"/>
        </w:rPr>
        <w:t>Qualora l'emergenza sanitaria dovesse protrarsi</w:t>
      </w:r>
      <w:r w:rsidRPr="00BB5CF9">
        <w:rPr>
          <w:rFonts w:cs="Times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Pr="00BB5CF9">
        <w:rPr>
          <w:rFonts w:cs="Times"/>
          <w:color w:val="000000"/>
          <w:szCs w:val="18"/>
          <w:bdr w:val="none" w:sz="0" w:space="0" w:color="auto" w:frame="1"/>
          <w:shd w:val="clear" w:color="auto" w:fill="FFFFFF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81BDCDD" w14:textId="77777777" w:rsidR="00CB469C" w:rsidRPr="00BB5CF9" w:rsidRDefault="00CB469C" w:rsidP="00CB469C">
      <w:pPr>
        <w:pStyle w:val="Testo2"/>
        <w:spacing w:before="120"/>
        <w:rPr>
          <w:rFonts w:cs="Times"/>
          <w:i/>
          <w:szCs w:val="18"/>
        </w:rPr>
      </w:pPr>
      <w:r w:rsidRPr="00BB5CF9">
        <w:rPr>
          <w:rFonts w:cs="Times"/>
          <w:i/>
          <w:szCs w:val="18"/>
        </w:rPr>
        <w:t>Orario e luogo di ricevimento</w:t>
      </w:r>
    </w:p>
    <w:p w14:paraId="2FF4C82D" w14:textId="77777777" w:rsidR="00CB469C" w:rsidRPr="00BB5CF9" w:rsidRDefault="00CB469C" w:rsidP="00CB469C">
      <w:pPr>
        <w:pStyle w:val="Testo2"/>
        <w:rPr>
          <w:rFonts w:cs="Times"/>
          <w:szCs w:val="18"/>
        </w:rPr>
      </w:pPr>
      <w:r w:rsidRPr="00BB5CF9">
        <w:rPr>
          <w:rFonts w:cs="Times"/>
          <w:szCs w:val="18"/>
        </w:rPr>
        <w:t xml:space="preserve">Il Prof. Roberto Della Torre riceve gli studenti presso l’aula ricevimento della sede di via S. Agnese secondo le indicazioni esposte on-line oppure per appuntamento scrivendo all’indirizzo e-mail: </w:t>
      </w:r>
      <w:r w:rsidRPr="00BB5CF9">
        <w:rPr>
          <w:rFonts w:cs="Times"/>
          <w:i/>
          <w:szCs w:val="18"/>
        </w:rPr>
        <w:t>roberto.dellatorre@unicatt.it.</w:t>
      </w:r>
      <w:bookmarkStart w:id="0" w:name="_GoBack"/>
      <w:bookmarkEnd w:id="0"/>
    </w:p>
    <w:sectPr w:rsidR="00CB469C" w:rsidRPr="00BB5C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7706" w14:textId="77777777" w:rsidR="00CB469C" w:rsidRDefault="00CB469C" w:rsidP="00CB469C">
      <w:pPr>
        <w:spacing w:line="240" w:lineRule="auto"/>
      </w:pPr>
      <w:r>
        <w:separator/>
      </w:r>
    </w:p>
  </w:endnote>
  <w:endnote w:type="continuationSeparator" w:id="0">
    <w:p w14:paraId="28F509F2" w14:textId="77777777" w:rsidR="00CB469C" w:rsidRDefault="00CB469C" w:rsidP="00CB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BFE1B" w14:textId="77777777" w:rsidR="00CB469C" w:rsidRDefault="00CB469C" w:rsidP="00CB469C">
      <w:pPr>
        <w:spacing w:line="240" w:lineRule="auto"/>
      </w:pPr>
      <w:r>
        <w:separator/>
      </w:r>
    </w:p>
  </w:footnote>
  <w:footnote w:type="continuationSeparator" w:id="0">
    <w:p w14:paraId="273A01D4" w14:textId="77777777" w:rsidR="00CB469C" w:rsidRDefault="00CB469C" w:rsidP="00CB469C">
      <w:pPr>
        <w:spacing w:line="240" w:lineRule="auto"/>
      </w:pPr>
      <w:r>
        <w:continuationSeparator/>
      </w:r>
    </w:p>
  </w:footnote>
  <w:footnote w:id="1">
    <w:p w14:paraId="08FFE9D7" w14:textId="77777777" w:rsidR="00CB469C" w:rsidRDefault="00CB469C" w:rsidP="00CB46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60"/>
    <w:rsid w:val="000043E6"/>
    <w:rsid w:val="00037F30"/>
    <w:rsid w:val="00074A81"/>
    <w:rsid w:val="000959BA"/>
    <w:rsid w:val="000A2297"/>
    <w:rsid w:val="000E3B6E"/>
    <w:rsid w:val="000F3B6B"/>
    <w:rsid w:val="00103E0C"/>
    <w:rsid w:val="0015628C"/>
    <w:rsid w:val="00172EE7"/>
    <w:rsid w:val="00187B99"/>
    <w:rsid w:val="001C1F66"/>
    <w:rsid w:val="002014DD"/>
    <w:rsid w:val="0021555D"/>
    <w:rsid w:val="002300C3"/>
    <w:rsid w:val="00230D69"/>
    <w:rsid w:val="0026000F"/>
    <w:rsid w:val="002D5E17"/>
    <w:rsid w:val="00332C5B"/>
    <w:rsid w:val="00335A60"/>
    <w:rsid w:val="0034590A"/>
    <w:rsid w:val="003B60E6"/>
    <w:rsid w:val="003E4DCF"/>
    <w:rsid w:val="004D1217"/>
    <w:rsid w:val="004D5595"/>
    <w:rsid w:val="004D6008"/>
    <w:rsid w:val="00523D48"/>
    <w:rsid w:val="005A7DE6"/>
    <w:rsid w:val="00640794"/>
    <w:rsid w:val="00673E80"/>
    <w:rsid w:val="006837B2"/>
    <w:rsid w:val="006F1772"/>
    <w:rsid w:val="00806D44"/>
    <w:rsid w:val="00843B3F"/>
    <w:rsid w:val="008942E7"/>
    <w:rsid w:val="008A1204"/>
    <w:rsid w:val="008A5808"/>
    <w:rsid w:val="00900CCA"/>
    <w:rsid w:val="00924B77"/>
    <w:rsid w:val="00940DA2"/>
    <w:rsid w:val="00941282"/>
    <w:rsid w:val="00962B12"/>
    <w:rsid w:val="009678A5"/>
    <w:rsid w:val="00984766"/>
    <w:rsid w:val="00994F66"/>
    <w:rsid w:val="00997C20"/>
    <w:rsid w:val="009E055C"/>
    <w:rsid w:val="00A04F40"/>
    <w:rsid w:val="00A714A7"/>
    <w:rsid w:val="00A74F6F"/>
    <w:rsid w:val="00AD7557"/>
    <w:rsid w:val="00B252BF"/>
    <w:rsid w:val="00B25967"/>
    <w:rsid w:val="00B50C5D"/>
    <w:rsid w:val="00B51253"/>
    <w:rsid w:val="00B525CC"/>
    <w:rsid w:val="00B64040"/>
    <w:rsid w:val="00B77CE6"/>
    <w:rsid w:val="00B925AD"/>
    <w:rsid w:val="00B9664B"/>
    <w:rsid w:val="00BB5CF9"/>
    <w:rsid w:val="00BF5DB2"/>
    <w:rsid w:val="00C35104"/>
    <w:rsid w:val="00CB469C"/>
    <w:rsid w:val="00D404F2"/>
    <w:rsid w:val="00E130F1"/>
    <w:rsid w:val="00E607E6"/>
    <w:rsid w:val="00F166DC"/>
    <w:rsid w:val="00F475D4"/>
    <w:rsid w:val="00F77D62"/>
    <w:rsid w:val="00FB76C2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6AD33"/>
  <w15:chartTrackingRefBased/>
  <w15:docId w15:val="{5BD3B399-36B7-4B90-8DDA-637364C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B469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CB469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469C"/>
  </w:style>
  <w:style w:type="character" w:styleId="Rimandonotaapidipagina">
    <w:name w:val="footnote reference"/>
    <w:basedOn w:val="Carpredefinitoparagrafo"/>
    <w:rsid w:val="00CB4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runetta-g-piero/guida-alla-storia-del-cinema-italiano-1905-2003-9788806164850-17236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B143-BE53-4F0A-8A99-B3FBA7D0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636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2020-07-14T07:51:00Z</dcterms:created>
  <dcterms:modified xsi:type="dcterms:W3CDTF">2021-02-22T07:12:00Z</dcterms:modified>
</cp:coreProperties>
</file>