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FF05" w14:textId="77777777" w:rsidR="00B658F5" w:rsidRPr="004B6B28" w:rsidRDefault="00B658F5" w:rsidP="00B658F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B6B28">
        <w:rPr>
          <w:rFonts w:ascii="Times" w:hAnsi="Times"/>
          <w:b/>
          <w:noProof/>
          <w:szCs w:val="20"/>
        </w:rPr>
        <w:t>Organizzazione aziendale</w:t>
      </w:r>
    </w:p>
    <w:p w14:paraId="035F2655" w14:textId="77777777" w:rsidR="00B658F5" w:rsidRPr="004B6B28" w:rsidRDefault="00B658F5" w:rsidP="00B658F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B6B28">
        <w:rPr>
          <w:rFonts w:ascii="Times" w:hAnsi="Times"/>
          <w:smallCaps/>
          <w:noProof/>
          <w:sz w:val="18"/>
          <w:szCs w:val="20"/>
        </w:rPr>
        <w:t>Prof. Daniela Isari</w:t>
      </w:r>
    </w:p>
    <w:p w14:paraId="744E313D" w14:textId="77777777" w:rsidR="002D5E17" w:rsidRDefault="00B658F5" w:rsidP="00B658F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3F15C" w14:textId="77777777" w:rsidR="00B658F5" w:rsidRPr="00BB15A6" w:rsidRDefault="00B658F5" w:rsidP="00305631">
      <w:pPr>
        <w:rPr>
          <w:rFonts w:ascii="Times" w:hAnsi="Times"/>
          <w:sz w:val="18"/>
          <w:szCs w:val="18"/>
        </w:rPr>
      </w:pPr>
      <w:r w:rsidRPr="00BB15A6">
        <w:rPr>
          <w:rFonts w:ascii="Times" w:hAnsi="Times"/>
          <w:szCs w:val="20"/>
        </w:rPr>
        <w:t>Il corso intende fornire agli studenti gli elementi di base utili alla comprensione del comportamento della persona nell’organizzazione, intesa come singola, come insieme di interazioni con altri individui e come leader o membro di un gruppo di lavoro. Si trasferiranno competenze teoriche ed applicative relative alle scelte fondamentali di gestione di persone, relazioni e gruppi di lavoro ed utili all’analisi di differenti culture e modalità di funzionamento delle organizzazioni d’impresa, in relazione ai processi di cambiamento in atto nel contesto ambientale e competitivo contemporaneo, con attenzione anche alla trasformazione digitale delle organizzazioni, alle nuove forme di organizzazione del lavoro e all’evoluzione delle modalità di interazione e di esercizio dei ruoli ad essa collegati.</w:t>
      </w:r>
    </w:p>
    <w:p w14:paraId="560F4E88" w14:textId="77777777" w:rsidR="00B658F5" w:rsidRPr="00BB15A6" w:rsidRDefault="00B658F5" w:rsidP="00305631">
      <w:pPr>
        <w:spacing w:before="120"/>
      </w:pPr>
      <w:r w:rsidRPr="00BB15A6">
        <w:t>Al termine del corso gli studenti saranno in grado di:</w:t>
      </w:r>
    </w:p>
    <w:p w14:paraId="244497D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conoscere le principali teorie di riferimento e i confini della disciplina;</w:t>
      </w:r>
    </w:p>
    <w:p w14:paraId="7681E42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comprendere i fattori che determinano i comportamenti organizzativi, quali le forme di divisione del lavoro e coordinamento, la motivazione, il lavoro in team, la leadership e le relazioni tra ruoli, la cultura organizzativa e l’evoluzione delle tecnologie e delle forme di comunicazione; </w:t>
      </w:r>
    </w:p>
    <w:p w14:paraId="701B80B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acquisire il lessico specifico della disciplina che consenta di comunicare efficacemente con professionisti in contesti organizzativi e aziendali;</w:t>
      </w:r>
    </w:p>
    <w:p w14:paraId="6A25DBBF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analizzare le caratteristiche e le modalità di relazione proprie delle organizzazioni con cui entrano in contatto e nelle quali si inseriranno entrando nel mondo del lavoro.</w:t>
      </w:r>
    </w:p>
    <w:p w14:paraId="496C248C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valutare e interpretare comportamenti e problemi organizzativi ed applicare le conoscenze sviluppate durante il corso relative alle scelte di gestione di persone, gruppi, relazioni e cambiamenti organizzativi; </w:t>
      </w:r>
    </w:p>
    <w:p w14:paraId="54C2F9DB" w14:textId="77777777" w:rsidR="00B658F5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sviluppare adeguate capacità di apprendimento per approfondire in studi successivi tematiche affini legate alla progettazione delle strutture organizzative e ai sistemi di gestione delle risorse umane.</w:t>
      </w:r>
    </w:p>
    <w:p w14:paraId="56F82F15" w14:textId="77777777" w:rsidR="00B658F5" w:rsidRDefault="00B658F5" w:rsidP="00305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A332162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caratteri delle organizzazioni contemporanee: sfide e opportunità;</w:t>
      </w:r>
    </w:p>
    <w:p w14:paraId="66945D8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Personalità individuale, teorie e modelli di analisi della personalità in ambito organizzativo, implicazioni sui comportamenti e sui processi organizzativi;</w:t>
      </w:r>
    </w:p>
    <w:p w14:paraId="64D4F555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lastRenderedPageBreak/>
        <w:t>La motivazione in ambito organizzativo, motivazione e performance management;</w:t>
      </w:r>
    </w:p>
    <w:p w14:paraId="58D4B04B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contenuti e i processi della motivazione, applicazioni organizzative delle teorie della motivazione e implicazioni pratiche;</w:t>
      </w:r>
    </w:p>
    <w:p w14:paraId="727C151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Processi comunicativi nelle organizzazioni, le sfide attuali della comunicazione nelle organizzazioni: canali, tecnologie, competenze, culture;</w:t>
      </w:r>
    </w:p>
    <w:p w14:paraId="1D42307C" w14:textId="77777777" w:rsidR="00B658F5" w:rsidRPr="00BB15A6" w:rsidRDefault="00B658F5" w:rsidP="001169D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Organizzazioni e comportamenti di gruppo, gruppi e squadre di lavoro,</w:t>
      </w:r>
      <w:r w:rsidR="00305631">
        <w:t xml:space="preserve"> </w:t>
      </w:r>
      <w:r w:rsidRPr="00BB15A6">
        <w:t xml:space="preserve">dinamiche e processi di sviluppo dei gruppi, </w:t>
      </w:r>
      <w:proofErr w:type="spellStart"/>
      <w:r w:rsidRPr="00BB15A6">
        <w:t>teamworking</w:t>
      </w:r>
      <w:proofErr w:type="spellEnd"/>
      <w:r w:rsidRPr="00BB15A6">
        <w:t>: condizioni di adozione e di efficacia, decisioni di gruppo;</w:t>
      </w:r>
    </w:p>
    <w:p w14:paraId="0F4AB4C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Leadership e potere nelle organizzazioni, teorie, modelli, stili di leadership, Approccio contingente alla leadership organizzativa, il ruolo manageriale nelle organizzazioni contemporanee e nella guida dei processi di cambiamento organizzativo;</w:t>
      </w:r>
    </w:p>
    <w:p w14:paraId="400604D1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La trasformazione digitale delle organizzazioni contemporanee: nuove modalità di lavoro abilitate dalla tecnologia, impatto su ruoli, relazioni, competenze;</w:t>
      </w:r>
    </w:p>
    <w:p w14:paraId="41F3AD8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4"/>
        </w:rPr>
      </w:pPr>
      <w:r w:rsidRPr="00BB15A6">
        <w:t>Cultura e cambiamento organizzativo.</w:t>
      </w:r>
    </w:p>
    <w:p w14:paraId="3C55DC14" w14:textId="1BCC52E5" w:rsidR="00B658F5" w:rsidRPr="00305631" w:rsidRDefault="00B658F5" w:rsidP="003056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D64DC">
        <w:rPr>
          <w:rStyle w:val="Rimandonotaapidipagina"/>
          <w:b/>
          <w:i/>
          <w:sz w:val="18"/>
        </w:rPr>
        <w:footnoteReference w:id="1"/>
      </w:r>
    </w:p>
    <w:p w14:paraId="44E8CDA6" w14:textId="21867FCA" w:rsidR="00B658F5" w:rsidRPr="00B658F5" w:rsidRDefault="00B658F5" w:rsidP="00B658F5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305631">
        <w:rPr>
          <w:rFonts w:eastAsia="Calibri"/>
          <w:smallCaps/>
          <w:spacing w:val="-5"/>
          <w:sz w:val="16"/>
          <w:lang w:val="en-US" w:eastAsia="en-US"/>
        </w:rPr>
        <w:t>S. Robbins</w:t>
      </w:r>
      <w:r w:rsidR="00305631" w:rsidRPr="00305631">
        <w:rPr>
          <w:rFonts w:eastAsia="Calibri"/>
          <w:smallCaps/>
          <w:spacing w:val="-5"/>
          <w:sz w:val="16"/>
          <w:lang w:val="en-US" w:eastAsia="en-US"/>
        </w:rPr>
        <w:t>-</w:t>
      </w:r>
      <w:r w:rsidRPr="00305631">
        <w:rPr>
          <w:rFonts w:eastAsia="Calibri"/>
          <w:smallCaps/>
          <w:spacing w:val="-5"/>
          <w:sz w:val="16"/>
          <w:lang w:val="en-US" w:eastAsia="en-US"/>
        </w:rPr>
        <w:t>T. Judge</w:t>
      </w:r>
      <w:r w:rsidR="00305631" w:rsidRPr="00305631">
        <w:rPr>
          <w:rFonts w:eastAsia="Calibri"/>
          <w:smallCaps/>
          <w:spacing w:val="-5"/>
          <w:sz w:val="16"/>
          <w:lang w:val="en-US" w:eastAsia="en-US"/>
        </w:rPr>
        <w:t>-</w:t>
      </w:r>
      <w:r w:rsidRPr="00305631">
        <w:rPr>
          <w:rFonts w:eastAsia="Calibri"/>
          <w:smallCaps/>
          <w:spacing w:val="-5"/>
          <w:sz w:val="16"/>
          <w:lang w:val="en-US" w:eastAsia="en-US"/>
        </w:rPr>
        <w:t xml:space="preserve">D. </w:t>
      </w:r>
      <w:r w:rsidRPr="007D64DC">
        <w:rPr>
          <w:rFonts w:eastAsia="Calibri"/>
          <w:smallCaps/>
          <w:spacing w:val="-5"/>
          <w:sz w:val="16"/>
          <w:lang w:eastAsia="en-US"/>
        </w:rPr>
        <w:t>Bodega</w:t>
      </w:r>
      <w:r w:rsidRPr="00B658F5">
        <w:rPr>
          <w:rFonts w:eastAsia="Calibri"/>
          <w:spacing w:val="-5"/>
          <w:lang w:eastAsia="en-US"/>
        </w:rPr>
        <w:t xml:space="preserve">, </w:t>
      </w:r>
      <w:r w:rsidRPr="00305631">
        <w:rPr>
          <w:rFonts w:eastAsia="Calibri"/>
          <w:i/>
          <w:spacing w:val="-5"/>
          <w:lang w:eastAsia="en-US"/>
        </w:rPr>
        <w:t>Comportamento organizzativo. Conoscere e sviluppare competenze organizzative,</w:t>
      </w:r>
      <w:r w:rsidRPr="00B658F5">
        <w:rPr>
          <w:rFonts w:eastAsia="Calibri"/>
          <w:spacing w:val="-5"/>
          <w:lang w:eastAsia="en-US"/>
        </w:rPr>
        <w:t xml:space="preserve"> Pearson, 2016 (Capitoli 1, 4, 6, 7, 8, 9, 10, 11, 14, 15).</w:t>
      </w:r>
      <w:r w:rsidR="007D64DC">
        <w:rPr>
          <w:rFonts w:eastAsia="Calibri"/>
          <w:spacing w:val="-5"/>
          <w:lang w:eastAsia="en-US"/>
        </w:rPr>
        <w:t xml:space="preserve"> </w:t>
      </w:r>
      <w:hyperlink r:id="rId9" w:history="1">
        <w:r w:rsidR="007D64DC" w:rsidRPr="007D64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2261FBD" w14:textId="28ADEC71" w:rsidR="00B658F5" w:rsidRPr="00B658F5" w:rsidRDefault="00B658F5" w:rsidP="00B658F5">
      <w:pPr>
        <w:pStyle w:val="Testo1"/>
        <w:spacing w:before="0" w:line="240" w:lineRule="atLeast"/>
        <w:rPr>
          <w:rFonts w:eastAsia="Calibri"/>
          <w:spacing w:val="-5"/>
          <w:lang w:eastAsia="en-US"/>
        </w:rPr>
      </w:pPr>
      <w:r w:rsidRPr="00B658F5">
        <w:rPr>
          <w:rFonts w:eastAsia="Calibri"/>
          <w:smallCaps/>
          <w:spacing w:val="-5"/>
          <w:sz w:val="16"/>
          <w:lang w:eastAsia="en-US"/>
        </w:rPr>
        <w:t>V. Gemmo</w:t>
      </w:r>
      <w:r w:rsidR="00305631">
        <w:rPr>
          <w:rFonts w:eastAsia="Calibri"/>
          <w:smallCaps/>
          <w:spacing w:val="-5"/>
          <w:sz w:val="16"/>
          <w:lang w:eastAsia="en-US"/>
        </w:rPr>
        <w:t>-</w:t>
      </w:r>
      <w:r w:rsidRPr="00305631">
        <w:rPr>
          <w:rFonts w:eastAsia="Calibri"/>
          <w:smallCaps/>
          <w:spacing w:val="-5"/>
          <w:sz w:val="16"/>
          <w:lang w:eastAsia="en-US"/>
        </w:rPr>
        <w:t>D. Isari</w:t>
      </w:r>
      <w:r w:rsidRPr="00B658F5">
        <w:rPr>
          <w:rFonts w:eastAsia="Calibri"/>
          <w:i/>
          <w:spacing w:val="-5"/>
          <w:lang w:eastAsia="en-US"/>
        </w:rPr>
        <w:t>,</w:t>
      </w:r>
      <w:r w:rsidRPr="00B658F5">
        <w:rPr>
          <w:rFonts w:eastAsia="Calibri"/>
          <w:spacing w:val="-5"/>
          <w:lang w:eastAsia="en-US"/>
        </w:rPr>
        <w:t xml:space="preserve"> </w:t>
      </w:r>
      <w:r w:rsidRPr="00305631">
        <w:rPr>
          <w:rFonts w:eastAsia="Calibri"/>
          <w:i/>
          <w:spacing w:val="-5"/>
          <w:lang w:eastAsia="en-US"/>
        </w:rPr>
        <w:t>Il ruolo manageriale nell’era digitale. Cambiamenti in atto nelle organizzazioni e scenari futuri del ruolo manageriale</w:t>
      </w:r>
      <w:r w:rsidRPr="00B658F5">
        <w:rPr>
          <w:rFonts w:eastAsia="Calibri"/>
          <w:spacing w:val="-5"/>
          <w:lang w:eastAsia="en-US"/>
        </w:rPr>
        <w:t>, Giappichelli, 2018 (Capitoli 3 e 4).</w:t>
      </w:r>
      <w:r w:rsidR="007D64DC">
        <w:rPr>
          <w:rFonts w:eastAsia="Calibri"/>
          <w:spacing w:val="-5"/>
          <w:lang w:eastAsia="en-US"/>
        </w:rPr>
        <w:t xml:space="preserve"> </w:t>
      </w:r>
      <w:hyperlink r:id="rId10" w:history="1">
        <w:r w:rsidR="007D64DC" w:rsidRPr="007D64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B9C659B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F2E43E" w14:textId="77777777" w:rsidR="00B658F5" w:rsidRPr="00BB15A6" w:rsidRDefault="00B658F5" w:rsidP="00B658F5">
      <w:pPr>
        <w:pStyle w:val="Testo2"/>
      </w:pPr>
      <w:r w:rsidRPr="00BB15A6">
        <w:t>Lezioni frontali, analisi e discussioni di casi aziendali, esercitazioni di gruppo.</w:t>
      </w:r>
    </w:p>
    <w:p w14:paraId="362AFEF5" w14:textId="77777777" w:rsidR="00B658F5" w:rsidRPr="00BB15A6" w:rsidRDefault="00B658F5" w:rsidP="00B658F5">
      <w:pPr>
        <w:pStyle w:val="Testo2"/>
      </w:pPr>
      <w:r w:rsidRPr="00BB15A6">
        <w:t xml:space="preserve">Durante il corso, gli aggiornamenti, le indicazioni sulla didattica e gli esami, i materiali di approfondimento e di supporto allo studio sono resi disponibili attraverso la piattaforma </w:t>
      </w:r>
      <w:r w:rsidRPr="00B658F5">
        <w:rPr>
          <w:i/>
        </w:rPr>
        <w:t>Blackboard</w:t>
      </w:r>
      <w:r w:rsidRPr="00BB15A6">
        <w:t>.</w:t>
      </w:r>
    </w:p>
    <w:p w14:paraId="2A83CE14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859D46" w14:textId="77777777" w:rsidR="00B658F5" w:rsidRPr="00BB15A6" w:rsidRDefault="00B658F5" w:rsidP="00B658F5">
      <w:pPr>
        <w:pStyle w:val="Testo2"/>
      </w:pPr>
      <w:r w:rsidRPr="00BB15A6">
        <w:t>L’esame si svolge attraverso una prova scritta con domande aperte, analisi di brevi casi aziendali ed esercizi. Il programma d’esame verte sui contenuti di tutti i capitoli dei testi in bibliografia ed è richiesto di rispondere a tutte le domande proposte.</w:t>
      </w:r>
      <w:r>
        <w:t xml:space="preserve"> </w:t>
      </w:r>
      <w:r w:rsidRPr="00BB15A6">
        <w:t xml:space="preserve">Mediante la prova scritta le studentesse e gli studenti dovranno anzitutto dimostrare di conoscere concetti chiave, lessico, teorie e modelli propri della disciplina e di saper fare collegamenti tra concetti e modelli appresi, nonché di saperli applicare, in chiave di analisi o risoluzione, a semplici situazioni e problemi organizzativi. Ai fini della valutazione concorreranno la </w:t>
      </w:r>
      <w:r w:rsidRPr="00BB15A6">
        <w:lastRenderedPageBreak/>
        <w:t>pertinenza delle risposte, l’uso appropriato della terminologia specifica, la strutturazione argomentata e coerente del discorso, la capacità di individuare nessi concettuali e questioni aperte, la capacita di analisi e di elaborazione di soluzioni. È possibile sostenere l'esame in qualunque appello ufficiale previsto dal calendario accademico.</w:t>
      </w:r>
    </w:p>
    <w:p w14:paraId="29EF4F43" w14:textId="77777777" w:rsidR="00B658F5" w:rsidRPr="00BB15A6" w:rsidRDefault="00B658F5" w:rsidP="00B658F5">
      <w:pPr>
        <w:pStyle w:val="Testo2"/>
      </w:pPr>
      <w:r w:rsidRPr="00BB15A6">
        <w:t xml:space="preserve">Indicazioni dettagliate riguardo alle prove saranno rese disponibili su </w:t>
      </w:r>
      <w:r w:rsidRPr="00B658F5">
        <w:rPr>
          <w:i/>
        </w:rPr>
        <w:t>Blackboard.</w:t>
      </w:r>
    </w:p>
    <w:p w14:paraId="5CC08618" w14:textId="77777777" w:rsidR="00B658F5" w:rsidRDefault="00B658F5" w:rsidP="00B658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E52EDE" w14:textId="0844311E" w:rsidR="00B658F5" w:rsidRDefault="00B658F5" w:rsidP="00B658F5">
      <w:pPr>
        <w:pStyle w:val="Testo2"/>
        <w:rPr>
          <w:rFonts w:eastAsia="Calibri"/>
          <w:szCs w:val="22"/>
          <w:lang w:eastAsia="en-US"/>
        </w:rPr>
      </w:pPr>
      <w:r w:rsidRPr="00BB15A6">
        <w:t>Avendo carattere introduttivo, l’insegnamento non necessita di prerequisiti relativi ai contenuti. Si presuppone comunque interesse e curiosità per il mondo</w:t>
      </w:r>
      <w:r>
        <w:t xml:space="preserve"> </w:t>
      </w:r>
      <w:r w:rsidRPr="00BB15A6">
        <w:t>dell’organizzazione d’impresa, per la cultura e i comportamenti che caratterizzano le organizzazioni contemporanee.</w:t>
      </w:r>
      <w:r>
        <w:t xml:space="preserve"> </w:t>
      </w:r>
      <w:r w:rsidRPr="00BB15A6">
        <w:rPr>
          <w:rFonts w:eastAsia="Calibri"/>
          <w:szCs w:val="22"/>
          <w:lang w:eastAsia="en-US"/>
        </w:rPr>
        <w:t>Si consiglia vivamente la frequenza al corso e una partecipazione attiva alle lezioni per accompagnare il processo di apprendimento delle conoscenze e delle capacità oggetto del corso.</w:t>
      </w:r>
    </w:p>
    <w:p w14:paraId="60D18AD1" w14:textId="77777777" w:rsidR="00960D49" w:rsidRPr="00F272DF" w:rsidRDefault="00960D49" w:rsidP="00960D49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p w14:paraId="3B1CF436" w14:textId="77777777" w:rsidR="00960D49" w:rsidRPr="00BB15A6" w:rsidRDefault="00960D49" w:rsidP="00B658F5">
      <w:pPr>
        <w:pStyle w:val="Testo2"/>
      </w:pPr>
    </w:p>
    <w:p w14:paraId="5343E6EB" w14:textId="67173D02" w:rsidR="00B658F5" w:rsidRPr="00305631" w:rsidRDefault="00305631" w:rsidP="00305631">
      <w:pPr>
        <w:pStyle w:val="Testo2"/>
        <w:spacing w:before="120"/>
        <w:rPr>
          <w:i/>
        </w:rPr>
      </w:pPr>
      <w:r>
        <w:rPr>
          <w:i/>
        </w:rPr>
        <w:t>O</w:t>
      </w:r>
      <w:r w:rsidRPr="00305631">
        <w:rPr>
          <w:i/>
        </w:rPr>
        <w:t>rario e luogo di ricevimento</w:t>
      </w:r>
      <w:r w:rsidR="004255C4">
        <w:rPr>
          <w:i/>
        </w:rPr>
        <w:t xml:space="preserve"> degli studenti</w:t>
      </w:r>
    </w:p>
    <w:p w14:paraId="6EFEB144" w14:textId="77777777" w:rsidR="00B658F5" w:rsidRPr="00B658F5" w:rsidRDefault="00305631" w:rsidP="00B658F5">
      <w:pPr>
        <w:pStyle w:val="Testo2"/>
      </w:pPr>
      <w:r>
        <w:t xml:space="preserve">Il Prof. Daniela Isari </w:t>
      </w:r>
      <w:r w:rsidR="00B658F5" w:rsidRPr="00B658F5">
        <w:t xml:space="preserve">riceve </w:t>
      </w:r>
      <w:r>
        <w:t xml:space="preserve">gli studenti </w:t>
      </w:r>
      <w:r w:rsidR="00B658F5" w:rsidRPr="00B658F5">
        <w:t>nello studio di via Necchi 5/7, stanza 03; date e orari sono pubblicati in pagina personale docente.</w:t>
      </w:r>
    </w:p>
    <w:sectPr w:rsidR="00B658F5" w:rsidRPr="00B658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1641F" w14:textId="77777777" w:rsidR="007D64DC" w:rsidRDefault="007D64DC" w:rsidP="007D64DC">
      <w:pPr>
        <w:spacing w:line="240" w:lineRule="auto"/>
      </w:pPr>
      <w:r>
        <w:separator/>
      </w:r>
    </w:p>
  </w:endnote>
  <w:endnote w:type="continuationSeparator" w:id="0">
    <w:p w14:paraId="30C41870" w14:textId="77777777" w:rsidR="007D64DC" w:rsidRDefault="007D64DC" w:rsidP="007D6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6299" w14:textId="77777777" w:rsidR="007D64DC" w:rsidRDefault="007D64DC" w:rsidP="007D64DC">
      <w:pPr>
        <w:spacing w:line="240" w:lineRule="auto"/>
      </w:pPr>
      <w:r>
        <w:separator/>
      </w:r>
    </w:p>
  </w:footnote>
  <w:footnote w:type="continuationSeparator" w:id="0">
    <w:p w14:paraId="3601AE8C" w14:textId="77777777" w:rsidR="007D64DC" w:rsidRDefault="007D64DC" w:rsidP="007D64DC">
      <w:pPr>
        <w:spacing w:line="240" w:lineRule="auto"/>
      </w:pPr>
      <w:r>
        <w:continuationSeparator/>
      </w:r>
    </w:p>
  </w:footnote>
  <w:footnote w:id="1">
    <w:p w14:paraId="0894CFB9" w14:textId="0527CABA" w:rsidR="007D64DC" w:rsidRDefault="007D64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89E"/>
    <w:multiLevelType w:val="hybridMultilevel"/>
    <w:tmpl w:val="DE74A040"/>
    <w:lvl w:ilvl="0" w:tplc="1AF6B6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5"/>
    <w:rsid w:val="00187B99"/>
    <w:rsid w:val="002014DD"/>
    <w:rsid w:val="002D5E17"/>
    <w:rsid w:val="00305631"/>
    <w:rsid w:val="00383837"/>
    <w:rsid w:val="004255C4"/>
    <w:rsid w:val="004D1217"/>
    <w:rsid w:val="004D6008"/>
    <w:rsid w:val="00640794"/>
    <w:rsid w:val="006F1772"/>
    <w:rsid w:val="007D64DC"/>
    <w:rsid w:val="008942E7"/>
    <w:rsid w:val="008A1204"/>
    <w:rsid w:val="00900CCA"/>
    <w:rsid w:val="00924B77"/>
    <w:rsid w:val="00940DA2"/>
    <w:rsid w:val="00960D49"/>
    <w:rsid w:val="009E055C"/>
    <w:rsid w:val="00A74F6F"/>
    <w:rsid w:val="00AD7557"/>
    <w:rsid w:val="00B50C5D"/>
    <w:rsid w:val="00B51253"/>
    <w:rsid w:val="00B525CC"/>
    <w:rsid w:val="00B658F5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7D64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64DC"/>
  </w:style>
  <w:style w:type="character" w:styleId="Rimandonotaapidipagina">
    <w:name w:val="footnote reference"/>
    <w:basedOn w:val="Carpredefinitoparagrafo"/>
    <w:rsid w:val="007D64DC"/>
    <w:rPr>
      <w:vertAlign w:val="superscript"/>
    </w:rPr>
  </w:style>
  <w:style w:type="character" w:styleId="Collegamentoipertestuale">
    <w:name w:val="Hyperlink"/>
    <w:basedOn w:val="Carpredefinitoparagrafo"/>
    <w:rsid w:val="007D6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7D64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64DC"/>
  </w:style>
  <w:style w:type="character" w:styleId="Rimandonotaapidipagina">
    <w:name w:val="footnote reference"/>
    <w:basedOn w:val="Carpredefinitoparagrafo"/>
    <w:rsid w:val="007D64DC"/>
    <w:rPr>
      <w:vertAlign w:val="superscript"/>
    </w:rPr>
  </w:style>
  <w:style w:type="character" w:styleId="Collegamentoipertestuale">
    <w:name w:val="Hyperlink"/>
    <w:basedOn w:val="Carpredefinitoparagrafo"/>
    <w:rsid w:val="007D6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anessa-gemmo-daniela-isari/il-ruolo-manageriale-nellera-digitale-cambiamenti-in-atto-nelle-organizzazioni-e-scenari-futuri-del-ruolo-manageriale-9788892114593-5496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phen-p-robbins-timothy-a-judge-domenico-bodega/comportamento-organizzativo-conoscere-e-sviluppare-competenze-organizzative-9788865189269-23642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2F2D-2279-46A0-8B1E-34BC8090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818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2020-06-04T07:57:00Z</dcterms:created>
  <dcterms:modified xsi:type="dcterms:W3CDTF">2020-07-17T14:22:00Z</dcterms:modified>
</cp:coreProperties>
</file>