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15D7" w14:textId="77777777" w:rsidR="00F52199" w:rsidRPr="00C96524" w:rsidRDefault="00F52199" w:rsidP="00F52199">
      <w:pPr>
        <w:pStyle w:val="Titolo1"/>
      </w:pPr>
      <w:r w:rsidRPr="00C96524">
        <w:t>Filologia biblica</w:t>
      </w:r>
      <w:r>
        <w:t xml:space="preserve"> (I modulo)</w:t>
      </w:r>
    </w:p>
    <w:p w14:paraId="1D37AB28" w14:textId="77777777" w:rsidR="00F52199" w:rsidRDefault="00F52199" w:rsidP="00F52199">
      <w:pPr>
        <w:pStyle w:val="Titolo2"/>
      </w:pPr>
      <w:r>
        <w:t>Prof.</w:t>
      </w:r>
      <w:r w:rsidRPr="00C96524">
        <w:t xml:space="preserve"> </w:t>
      </w:r>
      <w:r>
        <w:t>Mariachiara Fincati</w:t>
      </w:r>
    </w:p>
    <w:p w14:paraId="7BADCD08" w14:textId="77777777" w:rsidR="002D5E17" w:rsidRDefault="00F52199" w:rsidP="00F52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9FB240" w14:textId="77777777" w:rsidR="00F52199" w:rsidRDefault="00F52199" w:rsidP="00C14BC6">
      <w:pPr>
        <w:spacing w:line="240" w:lineRule="exact"/>
      </w:pPr>
      <w:r>
        <w:t>Il corso si propone di introdurre a uno studio critico dell’Antico Testamento che permetta di apprezzarne la ricchezza, la complessità e la problematicità. Mira, inoltre, a dare una prima conoscenza degli strumenti critici necessari per la ricerca scientifica sul testo biblico.</w:t>
      </w:r>
    </w:p>
    <w:p w14:paraId="6A863550" w14:textId="1CCEDC09" w:rsidR="00F52199" w:rsidRDefault="00F52199" w:rsidP="00C14BC6">
      <w:pPr>
        <w:spacing w:line="240" w:lineRule="exact"/>
      </w:pPr>
      <w:r>
        <w:t>Al termine del corso, lo studente sarà in grado di collocare i libri biblici nel percorso storico e teologico del popolo ebraico; avrà acquisito consapevolezza delle caratteristiche del testo e delle sue versioni, a partire da quella cosiddetta dei LXX; conoscerà gli strumenti bibliografici utili all’approfondimento dello studio dei testi biblici.</w:t>
      </w:r>
    </w:p>
    <w:p w14:paraId="39B825C4" w14:textId="77777777" w:rsidR="00F52199" w:rsidRDefault="00F52199" w:rsidP="00F52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8D92AA" w14:textId="73E8D7B2" w:rsidR="00F52199" w:rsidRPr="00074DA6" w:rsidRDefault="00505575" w:rsidP="00C14BC6">
      <w:pPr>
        <w:spacing w:line="240" w:lineRule="exact"/>
      </w:pPr>
      <w:r>
        <w:t>Bibbia Ebraica - Antico Testamento</w:t>
      </w:r>
      <w:r w:rsidR="00F52199" w:rsidRPr="00074DA6">
        <w:t xml:space="preserve">: formazione e tradizione del </w:t>
      </w:r>
      <w:r w:rsidR="00F52199" w:rsidRPr="00074DA6">
        <w:rPr>
          <w:i/>
          <w:iCs/>
        </w:rPr>
        <w:t>corpus</w:t>
      </w:r>
      <w:r w:rsidR="00F52199" w:rsidRPr="00074DA6">
        <w:t xml:space="preserve"> di testi.</w:t>
      </w:r>
    </w:p>
    <w:p w14:paraId="1A406205" w14:textId="642EDA61" w:rsidR="00F52199" w:rsidRDefault="00F52199" w:rsidP="00C14BC6">
      <w:pPr>
        <w:spacing w:line="240" w:lineRule="exact"/>
        <w:rPr>
          <w:b/>
          <w:i/>
          <w:sz w:val="18"/>
        </w:rPr>
      </w:pPr>
      <w:r w:rsidRPr="00074DA6">
        <w:t>Lettura di passi significativi dell’Antico Testamento.</w:t>
      </w:r>
      <w:r>
        <w:t xml:space="preserve"> </w:t>
      </w:r>
    </w:p>
    <w:p w14:paraId="32FD20A0" w14:textId="2CF9FC7A" w:rsidR="00F52199" w:rsidRPr="00C14BC6" w:rsidRDefault="00F52199" w:rsidP="00C14B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27BB7">
        <w:rPr>
          <w:rStyle w:val="Rimandonotaapidipagina"/>
          <w:b/>
          <w:i/>
          <w:sz w:val="18"/>
        </w:rPr>
        <w:footnoteReference w:id="1"/>
      </w:r>
    </w:p>
    <w:p w14:paraId="33D9668E" w14:textId="77777777" w:rsidR="00F52199" w:rsidRDefault="00F52199" w:rsidP="00F52199">
      <w:pPr>
        <w:pStyle w:val="Testo1"/>
      </w:pPr>
      <w:r>
        <w:t>Una qualsiasi edizione della Bibbia con traduzione CEI 2008.</w:t>
      </w:r>
    </w:p>
    <w:p w14:paraId="3640138D" w14:textId="7308D81B" w:rsidR="00F52199" w:rsidRPr="00F52199" w:rsidRDefault="00F52199" w:rsidP="00F52199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F52199">
        <w:rPr>
          <w:rFonts w:ascii="Times" w:hAnsi="Times"/>
          <w:smallCaps/>
          <w:spacing w:val="-5"/>
          <w:sz w:val="16"/>
        </w:rPr>
        <w:t xml:space="preserve">E. Zenger </w:t>
      </w:r>
      <w:r w:rsidRPr="00C14BC6">
        <w:rPr>
          <w:rFonts w:ascii="Times" w:hAnsi="Times"/>
          <w:spacing w:val="-5"/>
          <w:sz w:val="18"/>
          <w:szCs w:val="18"/>
        </w:rPr>
        <w:t>(ed.),</w:t>
      </w:r>
      <w:r w:rsidRPr="00F52199">
        <w:rPr>
          <w:rFonts w:ascii="Times" w:hAnsi="Times"/>
          <w:i/>
          <w:spacing w:val="-5"/>
          <w:sz w:val="18"/>
        </w:rPr>
        <w:t xml:space="preserve"> </w:t>
      </w:r>
      <w:r w:rsidRPr="00F52199">
        <w:rPr>
          <w:rFonts w:ascii="Times" w:hAnsi="Times"/>
          <w:i/>
          <w:iCs/>
          <w:spacing w:val="-5"/>
          <w:sz w:val="18"/>
          <w:szCs w:val="18"/>
        </w:rPr>
        <w:t>Introduzione all'Antico Testamento</w:t>
      </w:r>
      <w:r w:rsidRPr="00F52199">
        <w:rPr>
          <w:rFonts w:ascii="Times" w:hAnsi="Times"/>
          <w:i/>
          <w:spacing w:val="-5"/>
          <w:sz w:val="18"/>
          <w:szCs w:val="18"/>
        </w:rPr>
        <w:t>,</w:t>
      </w:r>
      <w:r w:rsidRPr="00F52199">
        <w:rPr>
          <w:rFonts w:ascii="Times" w:hAnsi="Times"/>
          <w:spacing w:val="-5"/>
          <w:sz w:val="18"/>
          <w:szCs w:val="18"/>
        </w:rPr>
        <w:t xml:space="preserve"> ed. it. a cura di F. Dalla Vecchia, Queriniana, Brescia, 2013, pp. 9-91 e 949-1186.</w:t>
      </w:r>
      <w:r w:rsidR="00B27BB7">
        <w:rPr>
          <w:rFonts w:ascii="Times" w:hAnsi="Times"/>
          <w:spacing w:val="-5"/>
          <w:sz w:val="18"/>
          <w:szCs w:val="18"/>
        </w:rPr>
        <w:t xml:space="preserve"> </w:t>
      </w:r>
      <w:hyperlink r:id="rId8" w:history="1">
        <w:r w:rsidR="00B27BB7" w:rsidRPr="00B27BB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33AEA61" w14:textId="3B06341D" w:rsidR="00F52199" w:rsidRPr="00F52199" w:rsidRDefault="00F52199" w:rsidP="00F52199">
      <w:pPr>
        <w:pStyle w:val="Testo1"/>
        <w:spacing w:before="0" w:line="240" w:lineRule="atLeast"/>
        <w:rPr>
          <w:spacing w:val="-5"/>
        </w:rPr>
      </w:pPr>
      <w:r w:rsidRPr="00F52199">
        <w:rPr>
          <w:smallCaps/>
          <w:spacing w:val="-5"/>
          <w:sz w:val="16"/>
          <w:szCs w:val="16"/>
        </w:rPr>
        <w:t>P. Merlo</w:t>
      </w:r>
      <w:r w:rsidRPr="00F52199">
        <w:rPr>
          <w:smallCaps/>
          <w:spacing w:val="-5"/>
          <w:sz w:val="16"/>
        </w:rPr>
        <w:t xml:space="preserve"> </w:t>
      </w:r>
      <w:r w:rsidRPr="00C14BC6">
        <w:rPr>
          <w:noProof w:val="0"/>
          <w:spacing w:val="-5"/>
          <w:szCs w:val="18"/>
        </w:rPr>
        <w:t>(ed.),</w:t>
      </w:r>
      <w:r w:rsidRPr="00F52199">
        <w:rPr>
          <w:i/>
          <w:spacing w:val="-5"/>
        </w:rPr>
        <w:t xml:space="preserve"> </w:t>
      </w:r>
      <w:r w:rsidRPr="00F52199">
        <w:rPr>
          <w:i/>
          <w:iCs/>
          <w:spacing w:val="-5"/>
        </w:rPr>
        <w:t>L'Antico Testamento: introduzione storico-letteraria</w:t>
      </w:r>
      <w:r w:rsidRPr="00F52199">
        <w:rPr>
          <w:i/>
          <w:spacing w:val="-5"/>
        </w:rPr>
        <w:t>,</w:t>
      </w:r>
      <w:r w:rsidRPr="00F52199">
        <w:rPr>
          <w:spacing w:val="-5"/>
        </w:rPr>
        <w:t xml:space="preserve"> Carocci, Roma, 2008.</w:t>
      </w:r>
      <w:r w:rsidR="00B27BB7">
        <w:rPr>
          <w:spacing w:val="-5"/>
        </w:rPr>
        <w:t xml:space="preserve"> </w:t>
      </w:r>
      <w:hyperlink r:id="rId9" w:history="1">
        <w:r w:rsidR="00B27BB7" w:rsidRPr="00B27B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63E6322" w14:textId="77777777" w:rsidR="00F52199" w:rsidRDefault="00F52199" w:rsidP="00F52199">
      <w:pPr>
        <w:pStyle w:val="Testo1"/>
        <w:rPr>
          <w:szCs w:val="18"/>
        </w:rPr>
      </w:pPr>
      <w:r>
        <w:rPr>
          <w:szCs w:val="18"/>
        </w:rPr>
        <w:t>Ulteriore bibliografia verrà indicata a lezione.</w:t>
      </w:r>
    </w:p>
    <w:p w14:paraId="726DC54C" w14:textId="77777777" w:rsidR="00F52199" w:rsidRDefault="00F52199" w:rsidP="00F521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36EC6B" w14:textId="77777777" w:rsidR="00F52199" w:rsidRDefault="00F52199" w:rsidP="00F52199">
      <w:pPr>
        <w:pStyle w:val="Testo2"/>
        <w:rPr>
          <w:b/>
          <w:i/>
        </w:rPr>
      </w:pPr>
      <w:r>
        <w:t>Lezioni in aula.</w:t>
      </w:r>
    </w:p>
    <w:p w14:paraId="6E18AFCB" w14:textId="77777777" w:rsidR="00F52199" w:rsidRDefault="00F52199" w:rsidP="00F521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1CE061" w14:textId="77777777" w:rsidR="00F52199" w:rsidRDefault="00F52199" w:rsidP="00F52199">
      <w:pPr>
        <w:pStyle w:val="Testo2"/>
      </w:pPr>
      <w:r>
        <w:t>L’esame consta di un colloquio individuale nel corso del quale, dopo una preliminare verifica della conoscenza dei principali personaggi ed episodi biblici, verranno valutate</w:t>
      </w:r>
    </w:p>
    <w:p w14:paraId="22D8B6CB" w14:textId="77777777" w:rsidR="00F52199" w:rsidRDefault="00C14BC6" w:rsidP="00C14BC6">
      <w:pPr>
        <w:pStyle w:val="Testo2"/>
        <w:ind w:left="567" w:hanging="283"/>
      </w:pPr>
      <w:r>
        <w:lastRenderedPageBreak/>
        <w:t>–</w:t>
      </w:r>
      <w:r>
        <w:tab/>
      </w:r>
      <w:r w:rsidR="00F52199">
        <w:t>la conoscenza delle nozioni fornite durante il corso e di quelle affidate allo studio personale</w:t>
      </w:r>
    </w:p>
    <w:p w14:paraId="6EE93D25" w14:textId="77777777" w:rsidR="00F52199" w:rsidRDefault="00C14BC6" w:rsidP="00C14BC6">
      <w:pPr>
        <w:pStyle w:val="Testo2"/>
        <w:ind w:left="567" w:hanging="283"/>
      </w:pPr>
      <w:r>
        <w:t>–</w:t>
      </w:r>
      <w:r>
        <w:tab/>
      </w:r>
      <w:r w:rsidR="00F52199">
        <w:t>la capacità di orientarsi tra i temi affrontati nel corso e di elaborarli autonomamente, anche mediante gli strumenti di ricerca appresi.</w:t>
      </w:r>
    </w:p>
    <w:p w14:paraId="04DBA583" w14:textId="77777777" w:rsidR="00F52199" w:rsidRDefault="00F52199" w:rsidP="00F5219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6949CF" w14:textId="77777777" w:rsidR="00F52199" w:rsidRDefault="00F52199" w:rsidP="00F52199">
      <w:pPr>
        <w:pStyle w:val="Testo2"/>
      </w:pPr>
      <w:r>
        <w:t>Essendo attivato in parallelo un corso di Filologia neotestamentaria, il presente corso di Filologia biblica si intende specificamente orientato allo studio dell’Antico Testamento.</w:t>
      </w:r>
    </w:p>
    <w:p w14:paraId="57418561" w14:textId="77777777" w:rsidR="00F52199" w:rsidRDefault="00F52199" w:rsidP="00F52199">
      <w:pPr>
        <w:pStyle w:val="Testo2"/>
      </w:pPr>
      <w:r>
        <w:t>Il corso è valido per gli studenti nel cui programma di studi compaia l’insegnamento di Cultura biblica, con eventuali adeguamenti del programma da concordare con il docente.</w:t>
      </w:r>
    </w:p>
    <w:p w14:paraId="07A6CBC2" w14:textId="7951E7EE" w:rsidR="00F52199" w:rsidRDefault="00F52199" w:rsidP="00F52199">
      <w:pPr>
        <w:pStyle w:val="Testo2"/>
      </w:pPr>
      <w:r>
        <w:t>Pur avendo carattere introduttivo, l’insegnamento presuppone una conoscenza di base dei principali personaggi ed episodi dell’Antico Testamento, e la consapevolezza della portata teologica dei testi biblici per le religioni ebraica e cristiana.</w:t>
      </w:r>
    </w:p>
    <w:p w14:paraId="44938768" w14:textId="77777777" w:rsidR="002E2F49" w:rsidRPr="00790811" w:rsidRDefault="002E2F49" w:rsidP="002E2F49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24E38C13" w14:textId="77777777" w:rsidR="00F52199" w:rsidRDefault="00F52199" w:rsidP="00F52199">
      <w:pPr>
        <w:pStyle w:val="Testo2"/>
        <w:spacing w:before="120"/>
      </w:pPr>
      <w:r>
        <w:rPr>
          <w:i/>
        </w:rPr>
        <w:t>Orario e luogo di ricevimento</w:t>
      </w:r>
    </w:p>
    <w:p w14:paraId="48816A07" w14:textId="77777777" w:rsidR="00F52199" w:rsidRPr="00F52199" w:rsidRDefault="00C14BC6" w:rsidP="00F52199">
      <w:pPr>
        <w:pStyle w:val="Testo2"/>
      </w:pPr>
      <w:r>
        <w:t>Il</w:t>
      </w:r>
      <w:r w:rsidR="00F52199">
        <w:t xml:space="preserve"> Prof. Mariachiara Fincati </w:t>
      </w:r>
      <w:r>
        <w:t xml:space="preserve">riceve gli studenti presso il suo </w:t>
      </w:r>
      <w:r w:rsidR="00F52199">
        <w:t xml:space="preserve">studio n. 251 dell’edificio Gregorianum. L’orario sarà indicato sulla pagina web del docente. Sarà comunque possibile concordare il ricevimento inviando un messaggio e-mail </w:t>
      </w:r>
      <w:r w:rsidR="00F52199" w:rsidRPr="00074DA6">
        <w:t>all’indirizzo</w:t>
      </w:r>
      <w:r w:rsidR="00F52199">
        <w:t xml:space="preserve"> </w:t>
      </w:r>
      <w:r w:rsidR="00F52199" w:rsidRPr="00C14BC6">
        <w:rPr>
          <w:i/>
        </w:rPr>
        <w:t>mariachiara.fincati@unicatt.it</w:t>
      </w:r>
      <w:r w:rsidR="00F52199">
        <w:t xml:space="preserve">. </w:t>
      </w:r>
      <w:r w:rsidR="00F52199" w:rsidRPr="00074DA6">
        <w:t>Nei periodi di sospensione delle lezioni il ricevimento va</w:t>
      </w:r>
      <w:r w:rsidR="00F52199">
        <w:t xml:space="preserve"> sempre concordato via e-mail.</w:t>
      </w:r>
    </w:p>
    <w:sectPr w:rsidR="00F52199" w:rsidRPr="00F521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9E52E" w14:textId="77777777" w:rsidR="00B27BB7" w:rsidRDefault="00B27BB7" w:rsidP="00B27BB7">
      <w:pPr>
        <w:spacing w:line="240" w:lineRule="auto"/>
      </w:pPr>
      <w:r>
        <w:separator/>
      </w:r>
    </w:p>
  </w:endnote>
  <w:endnote w:type="continuationSeparator" w:id="0">
    <w:p w14:paraId="218FB2AB" w14:textId="77777777" w:rsidR="00B27BB7" w:rsidRDefault="00B27BB7" w:rsidP="00B27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42DF" w14:textId="77777777" w:rsidR="00B27BB7" w:rsidRDefault="00B27BB7" w:rsidP="00B27BB7">
      <w:pPr>
        <w:spacing w:line="240" w:lineRule="auto"/>
      </w:pPr>
      <w:r>
        <w:separator/>
      </w:r>
    </w:p>
  </w:footnote>
  <w:footnote w:type="continuationSeparator" w:id="0">
    <w:p w14:paraId="6C1E7B50" w14:textId="77777777" w:rsidR="00B27BB7" w:rsidRDefault="00B27BB7" w:rsidP="00B27BB7">
      <w:pPr>
        <w:spacing w:line="240" w:lineRule="auto"/>
      </w:pPr>
      <w:r>
        <w:continuationSeparator/>
      </w:r>
    </w:p>
  </w:footnote>
  <w:footnote w:id="1">
    <w:p w14:paraId="0D578E9E" w14:textId="243EC50A" w:rsidR="00B27BB7" w:rsidRDefault="00B27B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9"/>
    <w:rsid w:val="00187B99"/>
    <w:rsid w:val="002014DD"/>
    <w:rsid w:val="002D5E17"/>
    <w:rsid w:val="002E2F49"/>
    <w:rsid w:val="004D1217"/>
    <w:rsid w:val="004D6008"/>
    <w:rsid w:val="00505575"/>
    <w:rsid w:val="00640794"/>
    <w:rsid w:val="00644A65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27BB7"/>
    <w:rsid w:val="00B50C5D"/>
    <w:rsid w:val="00B51253"/>
    <w:rsid w:val="00B525CC"/>
    <w:rsid w:val="00C14BC6"/>
    <w:rsid w:val="00C829F9"/>
    <w:rsid w:val="00D404F2"/>
    <w:rsid w:val="00E607E6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B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F5219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BB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BB7"/>
  </w:style>
  <w:style w:type="character" w:styleId="Rimandonotaapidipagina">
    <w:name w:val="footnote reference"/>
    <w:basedOn w:val="Carpredefinitoparagrafo"/>
    <w:rsid w:val="00B27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F5219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BB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BB7"/>
  </w:style>
  <w:style w:type="character" w:styleId="Rimandonotaapidipagina">
    <w:name w:val="footnote reference"/>
    <w:basedOn w:val="Carpredefinitoparagrafo"/>
    <w:rsid w:val="00B27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ntroduzione-allantico-testamento-9788839901088-21615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antico-testamento-introduzione-storico-letteraria-9788843044283-2549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EEDC-FDE2-44EE-AA63-F48A31C0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458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2020-05-05T13:35:00Z</dcterms:created>
  <dcterms:modified xsi:type="dcterms:W3CDTF">2020-07-20T14:04:00Z</dcterms:modified>
</cp:coreProperties>
</file>