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EF22EA" w:rsidP="002D5E17">
      <w:pPr>
        <w:pStyle w:val="Titolo1"/>
      </w:pPr>
      <w:r>
        <w:t>Esegesi delle fonti storiche medievali</w:t>
      </w:r>
    </w:p>
    <w:p w:rsidR="00EF22EA" w:rsidRDefault="00EF22EA" w:rsidP="00EF22EA">
      <w:pPr>
        <w:pStyle w:val="Titolo2"/>
      </w:pPr>
      <w:r>
        <w:t>Prof. Nicolangelo D’Acunto</w:t>
      </w:r>
    </w:p>
    <w:p w:rsidR="003B3F21" w:rsidRDefault="003B3F21" w:rsidP="003B3F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B3F21" w:rsidRDefault="003B3F21" w:rsidP="003B3F21">
      <w:pPr>
        <w:spacing w:line="240" w:lineRule="exact"/>
      </w:pPr>
      <w:r>
        <w:t>L’insegnamento si propone di</w:t>
      </w:r>
      <w:r w:rsidRPr="00CA2C91">
        <w:t xml:space="preserve"> </w:t>
      </w:r>
      <w:r>
        <w:t>introdurre</w:t>
      </w:r>
      <w:r w:rsidRPr="00CA2C91">
        <w:t xml:space="preserve"> gli studenti </w:t>
      </w:r>
      <w:r>
        <w:t>a una generale comprensione dei principali problemi relativi al paesaggio delle fonti storiche del medio evo latino e alla loro distribuzione nel tempo e nello spazio, in una prospettiva che comprenda i processi di produzione, di utilizzo e di conservazione delle diverse tipologie di fonti.</w:t>
      </w:r>
    </w:p>
    <w:p w:rsidR="003B3F21" w:rsidRDefault="003B3F21" w:rsidP="003B3F21">
      <w:pPr>
        <w:spacing w:before="120" w:after="120" w:line="240" w:lineRule="exact"/>
      </w:pPr>
      <w:r>
        <w:t xml:space="preserve">Al termine dell'insegnamento, lo studente sarà in grado di: </w:t>
      </w:r>
    </w:p>
    <w:p w:rsidR="003B3F21" w:rsidRDefault="003B3F21" w:rsidP="003B3F21">
      <w:r>
        <w:t>–</w:t>
      </w:r>
      <w:r>
        <w:tab/>
        <w:t>individuare le principali cesure nella storia della documentazione medievale. Saprà inoltre disegnare una geografia del panorama delle fonti storiche e riconoscerne le principali tipologie.</w:t>
      </w:r>
    </w:p>
    <w:p w:rsidR="003B3F21" w:rsidRDefault="003B3F21" w:rsidP="003B3F21">
      <w:r>
        <w:t>–</w:t>
      </w:r>
      <w:r>
        <w:tab/>
        <w:t>interpretare alcune tipologie di fonti medievali riconoscendone le modalità di tradizione, il contesto di produzione e fruizione e il contenuto; rinvenire nelle principali collane di fonti quelle relative alle diverse epoche e aree dell’Occidente medievale; utilizzare i principali siti che pubblicano e forniscono repertori online di fonti medievali.</w:t>
      </w:r>
    </w:p>
    <w:p w:rsidR="003B3F21" w:rsidRDefault="003B3F21" w:rsidP="003B3F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B3F21" w:rsidRDefault="003B3F21" w:rsidP="003B3F21">
      <w:pPr>
        <w:spacing w:line="240" w:lineRule="exact"/>
      </w:pPr>
      <w:r w:rsidRPr="00E2156F">
        <w:t xml:space="preserve">Il corso intende fornire agli studenti le coordinate </w:t>
      </w:r>
      <w:r>
        <w:t>essenziali dell’esegesi delle fonti storiche medievali</w:t>
      </w:r>
      <w:r w:rsidRPr="00E2156F">
        <w:t xml:space="preserve">, illustrandone </w:t>
      </w:r>
      <w:r>
        <w:t>le principali tipologie nel contesto del loro sviluppo storico e secondo la loro distribuzione geografica –</w:t>
      </w:r>
      <w:r w:rsidRPr="00E2156F">
        <w:t xml:space="preserve"> focalizzando l’attenzione </w:t>
      </w:r>
      <w:r>
        <w:t>sui contesti di produzione e fruizione –</w:t>
      </w:r>
      <w:r w:rsidRPr="00E2156F">
        <w:t xml:space="preserve">, mirando a creare, al contempo, la consapevolezza </w:t>
      </w:r>
      <w:r>
        <w:t xml:space="preserve">dell’evoluzione dei metodi di interpretazione con il </w:t>
      </w:r>
      <w:r w:rsidRPr="00E2156F">
        <w:t>muta</w:t>
      </w:r>
      <w:r>
        <w:t>re dei contesti socio-culturali dell’Europa moderna e contemporanea.</w:t>
      </w:r>
    </w:p>
    <w:p w:rsidR="003B3F21" w:rsidRPr="0067795F" w:rsidRDefault="003B3F21" w:rsidP="003B3F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1BF6">
        <w:rPr>
          <w:rStyle w:val="Rimandonotaapidipagina"/>
          <w:b/>
          <w:i/>
          <w:sz w:val="18"/>
        </w:rPr>
        <w:footnoteReference w:id="1"/>
      </w:r>
    </w:p>
    <w:p w:rsidR="003B3F21" w:rsidRDefault="003B3F21" w:rsidP="003B3F21">
      <w:pPr>
        <w:pStyle w:val="Testo1"/>
      </w:pPr>
      <w:r>
        <w:t>1)</w:t>
      </w:r>
      <w:r>
        <w:tab/>
        <w:t>Gli appunti del corso e i materiali distribuiti durante le lezioni e disponibili su blackboard.</w:t>
      </w:r>
    </w:p>
    <w:p w:rsidR="003B3F21" w:rsidRPr="00C21BF6" w:rsidRDefault="003B3F21" w:rsidP="00C21BF6">
      <w:pPr>
        <w:spacing w:line="240" w:lineRule="auto"/>
        <w:rPr>
          <w:i/>
          <w:color w:val="0070C0"/>
          <w:sz w:val="16"/>
          <w:szCs w:val="16"/>
        </w:rPr>
      </w:pPr>
      <w:r>
        <w:t>2)</w:t>
      </w:r>
      <w:r>
        <w:tab/>
      </w:r>
      <w:r w:rsidRPr="00EF22EA">
        <w:rPr>
          <w:smallCaps/>
          <w:spacing w:val="-5"/>
          <w:sz w:val="16"/>
        </w:rPr>
        <w:t>P. Cammarosano,</w:t>
      </w:r>
      <w:r w:rsidRPr="00EF22EA">
        <w:rPr>
          <w:i/>
          <w:spacing w:val="-5"/>
        </w:rPr>
        <w:t xml:space="preserve"> Italia medievale. Struttura e geografia delle fonti scritte,</w:t>
      </w:r>
      <w:r w:rsidRPr="00EF22EA">
        <w:rPr>
          <w:spacing w:val="-5"/>
        </w:rPr>
        <w:t xml:space="preserve"> Roma, Carocci, 1991 (o successive ristampe), </w:t>
      </w:r>
      <w:r>
        <w:rPr>
          <w:spacing w:val="-5"/>
        </w:rPr>
        <w:t xml:space="preserve">ISBN: </w:t>
      </w:r>
      <w:r w:rsidRPr="00EF22EA">
        <w:rPr>
          <w:spacing w:val="-5"/>
        </w:rPr>
        <w:t xml:space="preserve">9788843016303. </w:t>
      </w:r>
      <w:hyperlink r:id="rId9" w:history="1">
        <w:r w:rsidR="00C21BF6" w:rsidRPr="00C21BF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B3F21" w:rsidRDefault="003B3F21" w:rsidP="003B3F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3B3F21" w:rsidRDefault="003B3F21" w:rsidP="003B3F21">
      <w:pPr>
        <w:pStyle w:val="Testo2"/>
      </w:pPr>
      <w:r>
        <w:t>L</w:t>
      </w:r>
      <w:r w:rsidRPr="00363DF3">
        <w:t xml:space="preserve">ezioni frontali </w:t>
      </w:r>
      <w:r w:rsidRPr="00280E8D">
        <w:rPr>
          <w:sz w:val="20"/>
        </w:rPr>
        <w:t xml:space="preserve">comprensive di esercitazioni guidate di lettura </w:t>
      </w:r>
      <w:r>
        <w:rPr>
          <w:sz w:val="20"/>
        </w:rPr>
        <w:t xml:space="preserve">e traduzione in italiano </w:t>
      </w:r>
      <w:r w:rsidRPr="00280E8D">
        <w:rPr>
          <w:sz w:val="20"/>
        </w:rPr>
        <w:t xml:space="preserve">di </w:t>
      </w:r>
      <w:r>
        <w:rPr>
          <w:sz w:val="20"/>
        </w:rPr>
        <w:t xml:space="preserve">fonti </w:t>
      </w:r>
      <w:r w:rsidRPr="00280E8D">
        <w:rPr>
          <w:sz w:val="20"/>
        </w:rPr>
        <w:t>medievali,</w:t>
      </w:r>
      <w:r>
        <w:rPr>
          <w:sz w:val="20"/>
        </w:rPr>
        <w:t xml:space="preserve"> </w:t>
      </w:r>
      <w:r w:rsidRPr="00363DF3">
        <w:t xml:space="preserve">con l’ausilio di tecnologie digitali e collegamento a siti internet di particolare interesse per la storia medievale. </w:t>
      </w:r>
      <w:r>
        <w:t>Esercizi di esegesi di fonti originali conservate presso l’Archivio del Capitolo di S. Ambrogio e l’Archivio di Stato (Milano).</w:t>
      </w:r>
    </w:p>
    <w:p w:rsidR="003B3F21" w:rsidRDefault="003B3F21" w:rsidP="003B3F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B3F21" w:rsidRDefault="003B3F21" w:rsidP="003B3F21">
      <w:pPr>
        <w:pStyle w:val="Testo2"/>
        <w:rPr>
          <w:rFonts w:eastAsia="Calibri"/>
        </w:rPr>
      </w:pPr>
      <w:r w:rsidRPr="00450D17">
        <w:rPr>
          <w:rFonts w:eastAsia="Calibri"/>
        </w:rPr>
        <w:t>La valutazione avviene mediante un esame orale che consiste in un colloquio nel quale gli studenti dovranno dimostrare di sapersi orientare tra i temi e le questioni di fondo discussi durante le lezioni e trattati nei testi oggetto delle letture domestiche indicati nella bibliografia. Ai fini della valutazione concorreranno la pertinenza delle risposte, l’uso appropriato della terminologia specifica, nonché la strutturazione argomentata e coerente del discorso.</w:t>
      </w:r>
    </w:p>
    <w:p w:rsidR="003B3F21" w:rsidRDefault="003B3F21" w:rsidP="003B3F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B3F21" w:rsidRPr="00790811" w:rsidRDefault="003B3F21" w:rsidP="003B3F21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3B3F21" w:rsidRPr="00EF22EA" w:rsidRDefault="003B3F21" w:rsidP="003B3F21">
      <w:pPr>
        <w:pStyle w:val="Testo2"/>
        <w:spacing w:before="120"/>
        <w:rPr>
          <w:i/>
        </w:rPr>
      </w:pPr>
      <w:r w:rsidRPr="00EF22EA">
        <w:rPr>
          <w:i/>
        </w:rPr>
        <w:t>Orario e luogo del ricevimento</w:t>
      </w:r>
    </w:p>
    <w:p w:rsidR="003B3F21" w:rsidRPr="00EF22EA" w:rsidRDefault="003B3F21" w:rsidP="003B3F21">
      <w:pPr>
        <w:pStyle w:val="Testo2"/>
      </w:pPr>
      <w:r>
        <w:t>Il P</w:t>
      </w:r>
      <w:r w:rsidRPr="000B3BF6">
        <w:t xml:space="preserve">rof. D’Acunto riceve gli studenti </w:t>
      </w:r>
      <w:r>
        <w:t>il</w:t>
      </w:r>
      <w:r w:rsidRPr="000B3BF6">
        <w:t xml:space="preserve"> mercoledì dalle</w:t>
      </w:r>
      <w:r>
        <w:t xml:space="preserve"> ore 14,</w:t>
      </w:r>
      <w:r w:rsidRPr="000B3BF6">
        <w:t>30 alle</w:t>
      </w:r>
      <w:r>
        <w:t xml:space="preserve"> ore 15,</w:t>
      </w:r>
      <w:r w:rsidRPr="000B3BF6">
        <w:t>30</w:t>
      </w:r>
      <w:r>
        <w:t xml:space="preserve"> nel</w:t>
      </w:r>
      <w:r w:rsidRPr="000B3BF6">
        <w:t xml:space="preserve"> suo studio (Gregorianum, II piano)</w:t>
      </w:r>
      <w:r>
        <w:t xml:space="preserve"> previo appuntamento via e-mail (</w:t>
      </w:r>
      <w:r w:rsidRPr="0067795F">
        <w:rPr>
          <w:i/>
        </w:rPr>
        <w:t>nicolangelo.dacunto@unicatt.it</w:t>
      </w:r>
      <w:r>
        <w:t>)</w:t>
      </w:r>
      <w:r w:rsidRPr="000B3BF6">
        <w:t>.</w:t>
      </w:r>
      <w:r>
        <w:t xml:space="preserve"> Allo stesso indirizzo di posta elettronica il Docente è sempre disponibile per eventuali comunicazioni con gli studenti.</w:t>
      </w:r>
    </w:p>
    <w:sectPr w:rsidR="003B3F21" w:rsidRPr="00EF22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F6" w:rsidRDefault="00C21BF6" w:rsidP="00C21BF6">
      <w:pPr>
        <w:spacing w:line="240" w:lineRule="auto"/>
      </w:pPr>
      <w:r>
        <w:separator/>
      </w:r>
    </w:p>
  </w:endnote>
  <w:endnote w:type="continuationSeparator" w:id="0">
    <w:p w:rsidR="00C21BF6" w:rsidRDefault="00C21BF6" w:rsidP="00C21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F6" w:rsidRDefault="00C21BF6" w:rsidP="00C21BF6">
      <w:pPr>
        <w:spacing w:line="240" w:lineRule="auto"/>
      </w:pPr>
      <w:r>
        <w:separator/>
      </w:r>
    </w:p>
  </w:footnote>
  <w:footnote w:type="continuationSeparator" w:id="0">
    <w:p w:rsidR="00C21BF6" w:rsidRDefault="00C21BF6" w:rsidP="00C21BF6">
      <w:pPr>
        <w:spacing w:line="240" w:lineRule="auto"/>
      </w:pPr>
      <w:r>
        <w:continuationSeparator/>
      </w:r>
    </w:p>
  </w:footnote>
  <w:footnote w:id="1">
    <w:p w:rsidR="00C21BF6" w:rsidRPr="001D7759" w:rsidRDefault="00C21BF6" w:rsidP="00C21BF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C21BF6" w:rsidRDefault="00C21BF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739"/>
    <w:multiLevelType w:val="hybridMultilevel"/>
    <w:tmpl w:val="B8E4BC7C"/>
    <w:lvl w:ilvl="0" w:tplc="0F6296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BE"/>
    <w:rsid w:val="00187B99"/>
    <w:rsid w:val="002014DD"/>
    <w:rsid w:val="002D5E17"/>
    <w:rsid w:val="003B3F21"/>
    <w:rsid w:val="0042403F"/>
    <w:rsid w:val="004D1217"/>
    <w:rsid w:val="004D6008"/>
    <w:rsid w:val="005934B9"/>
    <w:rsid w:val="005D0FBE"/>
    <w:rsid w:val="00640794"/>
    <w:rsid w:val="0067795F"/>
    <w:rsid w:val="006F1772"/>
    <w:rsid w:val="007F26F3"/>
    <w:rsid w:val="008942E7"/>
    <w:rsid w:val="008A1204"/>
    <w:rsid w:val="00900CCA"/>
    <w:rsid w:val="00924B77"/>
    <w:rsid w:val="00940DA2"/>
    <w:rsid w:val="00973005"/>
    <w:rsid w:val="009E055C"/>
    <w:rsid w:val="00A74F6F"/>
    <w:rsid w:val="00AD7557"/>
    <w:rsid w:val="00B366FA"/>
    <w:rsid w:val="00B50C5D"/>
    <w:rsid w:val="00B51253"/>
    <w:rsid w:val="00B525CC"/>
    <w:rsid w:val="00C21BF6"/>
    <w:rsid w:val="00D404F2"/>
    <w:rsid w:val="00E607E6"/>
    <w:rsid w:val="00E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EF22E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B3F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21B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1BF6"/>
  </w:style>
  <w:style w:type="character" w:styleId="Rimandonotaapidipagina">
    <w:name w:val="footnote reference"/>
    <w:basedOn w:val="Carpredefinitoparagrafo"/>
    <w:rsid w:val="00C21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EF22E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B3F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21B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1BF6"/>
  </w:style>
  <w:style w:type="character" w:styleId="Rimandonotaapidipagina">
    <w:name w:val="footnote reference"/>
    <w:basedOn w:val="Carpredefinitoparagrafo"/>
    <w:rsid w:val="00C21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cammarosano/italia-medievale-struttura-e-geografia-delle-fonti-scritte-9788843083084-2417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8A6D-F512-4CC3-998D-96A82CE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495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2020-04-17T10:01:00Z</dcterms:created>
  <dcterms:modified xsi:type="dcterms:W3CDTF">2021-03-10T14:19:00Z</dcterms:modified>
</cp:coreProperties>
</file>