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DB44" w14:textId="739CB60B" w:rsidR="00970167" w:rsidRPr="0069088C" w:rsidRDefault="00C81FD1" w:rsidP="0069088C">
      <w:pPr>
        <w:jc w:val="both"/>
        <w:rPr>
          <w:szCs w:val="18"/>
        </w:rPr>
      </w:pPr>
      <w:r w:rsidRPr="0069088C">
        <w:rPr>
          <w:b/>
          <w:bCs/>
          <w:szCs w:val="18"/>
        </w:rPr>
        <w:t>Igiene ed educazione sanitaria</w:t>
      </w:r>
      <w:r w:rsidR="00EF47D2" w:rsidRPr="0069088C">
        <w:rPr>
          <w:b/>
          <w:bCs/>
          <w:szCs w:val="18"/>
        </w:rPr>
        <w:t xml:space="preserve"> </w:t>
      </w:r>
    </w:p>
    <w:p w14:paraId="4EA988C2" w14:textId="2AB97CCB" w:rsidR="00970167" w:rsidRPr="0069088C" w:rsidRDefault="0069088C" w:rsidP="0069088C">
      <w:pPr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 xml:space="preserve">Prof. </w:t>
      </w:r>
      <w:r w:rsidRPr="0069088C">
        <w:rPr>
          <w:bCs/>
          <w:smallCaps/>
          <w:sz w:val="18"/>
          <w:szCs w:val="18"/>
        </w:rPr>
        <w:t>Elena Azzolini</w:t>
      </w:r>
    </w:p>
    <w:p w14:paraId="256AE935" w14:textId="77777777" w:rsidR="0069088C" w:rsidRDefault="0069088C" w:rsidP="0069088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BECC563" w14:textId="573A57F0" w:rsidR="00C81FD1" w:rsidRPr="0069088C" w:rsidRDefault="00C81FD1" w:rsidP="0069088C">
      <w:pPr>
        <w:jc w:val="both"/>
        <w:rPr>
          <w:szCs w:val="18"/>
        </w:rPr>
      </w:pPr>
      <w:r w:rsidRPr="0069088C">
        <w:rPr>
          <w:szCs w:val="18"/>
        </w:rPr>
        <w:t>L’insegnamento si propone di fornire agli studenti le nozioni di base di identificazione e conoscenza dei rischi per la salute dell’individuo e delle comunità nelle varie età e situazioni della vita. Scopo dell’insegnamento è che i partecipanti acquisiscano conoscenze sugli interventi generali di prevenzione e mirati alle situazioni su indicate, con particolare riferimento all’attività sportiva.</w:t>
      </w:r>
    </w:p>
    <w:p w14:paraId="0555298B" w14:textId="77777777" w:rsidR="0070272B" w:rsidRPr="0069088C" w:rsidRDefault="0070272B" w:rsidP="0069088C">
      <w:pPr>
        <w:jc w:val="both"/>
        <w:rPr>
          <w:szCs w:val="18"/>
        </w:rPr>
      </w:pPr>
    </w:p>
    <w:p w14:paraId="2F276328" w14:textId="2F12465A" w:rsidR="0070272B" w:rsidRPr="0069088C" w:rsidRDefault="0070272B" w:rsidP="0069088C">
      <w:pPr>
        <w:jc w:val="both"/>
        <w:rPr>
          <w:szCs w:val="18"/>
        </w:rPr>
      </w:pPr>
      <w:r w:rsidRPr="0069088C">
        <w:rPr>
          <w:szCs w:val="18"/>
        </w:rPr>
        <w:t>Al termine del corso, lo studente sarà in grado di</w:t>
      </w:r>
      <w:r w:rsidR="00D97731" w:rsidRPr="0069088C">
        <w:rPr>
          <w:szCs w:val="18"/>
        </w:rPr>
        <w:t>:</w:t>
      </w:r>
      <w:r w:rsidRPr="0069088C">
        <w:rPr>
          <w:szCs w:val="18"/>
        </w:rPr>
        <w:t xml:space="preserve"> </w:t>
      </w:r>
    </w:p>
    <w:p w14:paraId="1513CF13" w14:textId="6B21C0C9" w:rsidR="0070272B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descriver</w:t>
      </w:r>
      <w:r w:rsidR="0070272B" w:rsidRPr="0069088C">
        <w:rPr>
          <w:szCs w:val="18"/>
        </w:rPr>
        <w:t xml:space="preserve">e </w:t>
      </w:r>
      <w:r w:rsidRPr="0069088C">
        <w:rPr>
          <w:szCs w:val="18"/>
        </w:rPr>
        <w:t>i concetti di salute e di malattia</w:t>
      </w:r>
    </w:p>
    <w:p w14:paraId="24DEF31C" w14:textId="736E74FA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identificare e analizzare i fattori che influenzano la salute</w:t>
      </w:r>
    </w:p>
    <w:p w14:paraId="7FA5AC1F" w14:textId="6C0184CE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conoscere i principi e le problematiche relative alla prevenzione e alla trasmissione delle malattie</w:t>
      </w:r>
    </w:p>
    <w:p w14:paraId="60C6539B" w14:textId="6F74C9F6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conoscere le problematiche del rischio infettivo negli ambienti di lavoro</w:t>
      </w:r>
    </w:p>
    <w:p w14:paraId="5B4D5612" w14:textId="77777777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 xml:space="preserve">- utilizzare gli strumenti per un corretto approccio epidemiologico ai problemi di salute/malattia nella popolazione; </w:t>
      </w:r>
    </w:p>
    <w:p w14:paraId="33719DDF" w14:textId="77777777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 xml:space="preserve">- promuovere e valutare le misure di prevenzione primaria, secondaria e terziaria, in particolare delle malattie multifattoriali, inerenti l'ambito motorio e dei corretti stili di vita; </w:t>
      </w:r>
    </w:p>
    <w:p w14:paraId="4AAB7773" w14:textId="7916E8FA" w:rsidR="00D97731" w:rsidRPr="0069088C" w:rsidRDefault="00D97731" w:rsidP="0069088C">
      <w:pPr>
        <w:jc w:val="both"/>
        <w:rPr>
          <w:szCs w:val="18"/>
        </w:rPr>
      </w:pPr>
      <w:r w:rsidRPr="0069088C">
        <w:rPr>
          <w:szCs w:val="18"/>
        </w:rPr>
        <w:t>- valutare le condizioni di sicurezza degli impianti sportivi e la loro rispondenza ai requisiti igienici.</w:t>
      </w:r>
    </w:p>
    <w:p w14:paraId="20DC19D5" w14:textId="77777777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6CB7322C" w14:textId="7EDDBAF7" w:rsidR="00D97731" w:rsidRPr="0069088C" w:rsidRDefault="00D97731" w:rsidP="0069088C">
      <w:pPr>
        <w:pStyle w:val="Paragrafoelenco"/>
        <w:numPr>
          <w:ilvl w:val="0"/>
          <w:numId w:val="9"/>
        </w:numPr>
        <w:spacing w:line="240" w:lineRule="exact"/>
        <w:ind w:left="284" w:hanging="284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Concetti di base</w:t>
      </w:r>
    </w:p>
    <w:p w14:paraId="4B0CC5C8" w14:textId="1B626BA7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Igiene, sanità pubblica, salute e malattia.</w:t>
      </w:r>
    </w:p>
    <w:p w14:paraId="440C76FA" w14:textId="124C1B3F" w:rsidR="00D97731" w:rsidRPr="0069088C" w:rsidRDefault="00D97731" w:rsidP="0069088C">
      <w:pPr>
        <w:pStyle w:val="Paragrafoelenco"/>
        <w:numPr>
          <w:ilvl w:val="1"/>
          <w:numId w:val="11"/>
        </w:numPr>
        <w:tabs>
          <w:tab w:val="left" w:pos="142"/>
        </w:tabs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Determinanti di Salute.</w:t>
      </w:r>
    </w:p>
    <w:p w14:paraId="2D3D2F2F" w14:textId="52EB46D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Prevenzione: definizione, interventi e tempi.</w:t>
      </w:r>
    </w:p>
    <w:p w14:paraId="1F47FA2A" w14:textId="7800193A" w:rsidR="00D97731" w:rsidRPr="0069088C" w:rsidRDefault="00D97731" w:rsidP="0069088C">
      <w:pPr>
        <w:pStyle w:val="Paragrafoelenco"/>
        <w:numPr>
          <w:ilvl w:val="1"/>
          <w:numId w:val="11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multifattoriali: definizioni e storia naturale.</w:t>
      </w:r>
    </w:p>
    <w:p w14:paraId="7D345E51" w14:textId="13C5DFA3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Il rischio in sanità</w:t>
      </w:r>
    </w:p>
    <w:p w14:paraId="5D134941" w14:textId="15A7FDB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Definizione di Rischio.</w:t>
      </w:r>
    </w:p>
    <w:p w14:paraId="47EE17F5" w14:textId="25B55583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Fattori di rischio ed agenti etiologici.</w:t>
      </w:r>
    </w:p>
    <w:p w14:paraId="1419E793" w14:textId="1DEDB238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Misure di Frequenza e di Rischio.</w:t>
      </w:r>
    </w:p>
    <w:p w14:paraId="40D5B683" w14:textId="719312D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L’Epidemiologia descrittiva, costruttiva e sperimentale.</w:t>
      </w:r>
    </w:p>
    <w:p w14:paraId="61C79DB3" w14:textId="4869CB65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studi epidemiologici descrittivi, costruttivi e sperimentali.</w:t>
      </w:r>
    </w:p>
    <w:p w14:paraId="41F9BB43" w14:textId="3A05CC12" w:rsidR="00D97731" w:rsidRPr="0069088C" w:rsidRDefault="00D97731" w:rsidP="0069088C">
      <w:pPr>
        <w:pStyle w:val="Paragrafoelenco"/>
        <w:numPr>
          <w:ilvl w:val="1"/>
          <w:numId w:val="12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indicatori e lo stato di salute.</w:t>
      </w:r>
    </w:p>
    <w:p w14:paraId="0899064F" w14:textId="16DA77C8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La salute secondo l’età</w:t>
      </w:r>
    </w:p>
    <w:p w14:paraId="7193C788" w14:textId="77777777" w:rsidR="00D97731" w:rsidRPr="0069088C" w:rsidRDefault="00D97731" w:rsidP="0069088C">
      <w:pPr>
        <w:spacing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Dal concepimento all’età neonatale</w:t>
      </w:r>
    </w:p>
    <w:p w14:paraId="4D5AAD82" w14:textId="57D0F23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lastRenderedPageBreak/>
        <w:t>Promozione della salute in gravidanza.</w:t>
      </w:r>
    </w:p>
    <w:p w14:paraId="2ABF2C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Nei primi anni di vita</w:t>
      </w:r>
    </w:p>
    <w:p w14:paraId="032915EC" w14:textId="6330BD9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Sviluppo psicofisico.</w:t>
      </w:r>
    </w:p>
    <w:p w14:paraId="5A3AA6F8" w14:textId="37E35C56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 vaccini.</w:t>
      </w:r>
    </w:p>
    <w:p w14:paraId="172466B1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Nell’età scolare</w:t>
      </w:r>
    </w:p>
    <w:p w14:paraId="6A8462AC" w14:textId="53D82B4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nella scuola.</w:t>
      </w:r>
    </w:p>
    <w:p w14:paraId="73CA6089" w14:textId="0FDC60AC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La prevenzione delle malattie infettive.</w:t>
      </w:r>
    </w:p>
    <w:p w14:paraId="35E651DE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 lavoro e nella società</w:t>
      </w:r>
    </w:p>
    <w:p w14:paraId="5FDF9347" w14:textId="71E0CA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stili di vita: tabagismo e alcolismo e disagio giovanile.</w:t>
      </w:r>
    </w:p>
    <w:p w14:paraId="1F21FEA2" w14:textId="6CB95814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Malattie infettive e viaggi all’estero.</w:t>
      </w:r>
    </w:p>
    <w:p w14:paraId="76325FA5" w14:textId="345BF28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Inquinamento ed effetti sulla salute.</w:t>
      </w:r>
    </w:p>
    <w:p w14:paraId="058C3222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Nelle attività sportive</w:t>
      </w:r>
    </w:p>
    <w:p w14:paraId="6E6BF91F" w14:textId="59CB0C65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Gli infortuni: epidemiologia descrittiva.</w:t>
      </w:r>
    </w:p>
    <w:p w14:paraId="3F4111FF" w14:textId="01F1A050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Rischi per la salute in relazione a particolari attività sportive e prevenzione.</w:t>
      </w:r>
    </w:p>
    <w:p w14:paraId="3E5C47AB" w14:textId="491F6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Certificazione idoneità sportiva.</w:t>
      </w:r>
    </w:p>
    <w:p w14:paraId="75363167" w14:textId="5242AE5B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Il doping: sostanze dopanti e lotta al doping.</w:t>
      </w:r>
    </w:p>
    <w:p w14:paraId="3B1224CB" w14:textId="77777777" w:rsidR="00D97731" w:rsidRPr="0069088C" w:rsidRDefault="00D97731" w:rsidP="0069088C">
      <w:pPr>
        <w:spacing w:before="120" w:line="240" w:lineRule="exact"/>
        <w:ind w:left="284" w:hanging="284"/>
        <w:jc w:val="both"/>
        <w:rPr>
          <w:i/>
          <w:szCs w:val="18"/>
        </w:rPr>
      </w:pPr>
      <w:r w:rsidRPr="0069088C">
        <w:rPr>
          <w:i/>
          <w:szCs w:val="18"/>
        </w:rPr>
        <w:t>In età senile</w:t>
      </w:r>
    </w:p>
    <w:p w14:paraId="421A5AA2" w14:textId="1A20FDAE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Le condizioni di salute e la prevenzione.</w:t>
      </w:r>
    </w:p>
    <w:p w14:paraId="7D6C6C1D" w14:textId="33A81565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z w:val="18"/>
          <w:szCs w:val="18"/>
        </w:rPr>
      </w:pPr>
      <w:r w:rsidRPr="0069088C">
        <w:rPr>
          <w:smallCaps/>
          <w:sz w:val="18"/>
          <w:szCs w:val="18"/>
        </w:rPr>
        <w:t>L’educazione alla salute</w:t>
      </w:r>
    </w:p>
    <w:p w14:paraId="437C8E5E" w14:textId="3E04F632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Ruolo dell’educazione alla salute e sua evoluzione.</w:t>
      </w:r>
    </w:p>
    <w:p w14:paraId="486F0FA1" w14:textId="77777777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>Educazione alla salute e possibili strumenti di intervento.</w:t>
      </w:r>
    </w:p>
    <w:p w14:paraId="591C754D" w14:textId="67B77C29" w:rsidR="00D97731" w:rsidRPr="0069088C" w:rsidRDefault="00D97731" w:rsidP="0069088C">
      <w:pPr>
        <w:pStyle w:val="Paragrafoelenco"/>
        <w:numPr>
          <w:ilvl w:val="1"/>
          <w:numId w:val="15"/>
        </w:numPr>
        <w:spacing w:line="240" w:lineRule="exact"/>
        <w:ind w:left="284" w:hanging="284"/>
        <w:jc w:val="both"/>
        <w:rPr>
          <w:szCs w:val="18"/>
        </w:rPr>
      </w:pPr>
      <w:r w:rsidRPr="0069088C">
        <w:rPr>
          <w:szCs w:val="18"/>
        </w:rPr>
        <w:t xml:space="preserve">La comunicazione interpersonale efficace </w:t>
      </w:r>
    </w:p>
    <w:p w14:paraId="5A32E60A" w14:textId="2369E8CE" w:rsidR="00D97731" w:rsidRPr="0069088C" w:rsidRDefault="00D97731" w:rsidP="0069088C">
      <w:pPr>
        <w:pStyle w:val="Paragrafoelenco"/>
        <w:numPr>
          <w:ilvl w:val="0"/>
          <w:numId w:val="9"/>
        </w:numPr>
        <w:spacing w:before="120" w:line="240" w:lineRule="exact"/>
        <w:ind w:left="284" w:hanging="284"/>
        <w:contextualSpacing w:val="0"/>
        <w:jc w:val="both"/>
        <w:rPr>
          <w:smallCaps/>
          <w:sz w:val="18"/>
          <w:szCs w:val="18"/>
        </w:rPr>
      </w:pPr>
      <w:r w:rsidRPr="0069088C">
        <w:rPr>
          <w:smallCaps/>
          <w:sz w:val="18"/>
          <w:szCs w:val="18"/>
        </w:rPr>
        <w:t>I requisiti igienico-ambientali e di sicurezza degli impianti sportivi e delle piscine</w:t>
      </w:r>
    </w:p>
    <w:p w14:paraId="55A68300" w14:textId="39B1AD75" w:rsidR="0069088C" w:rsidRP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 w:rsidRPr="0069088C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B202EC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7D0DE0D1" w14:textId="6593B4F5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Brandi-G. Liguori-V. Romano Spica,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 per Scienze Motorie,</w:t>
      </w:r>
      <w:r w:rsidRPr="0069088C">
        <w:rPr>
          <w:rFonts w:ascii="Times New Roman" w:hAnsi="Times New Roman"/>
          <w:spacing w:val="-5"/>
          <w:szCs w:val="18"/>
        </w:rPr>
        <w:t xml:space="preserve"> Delfino Editore, 2009.</w:t>
      </w:r>
    </w:p>
    <w:p w14:paraId="1A6BE6E2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>W. Ricciardi et al.,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Medicina Preventiva Sanità Pubblica,</w:t>
      </w:r>
      <w:r w:rsidRPr="0069088C">
        <w:rPr>
          <w:rFonts w:ascii="Times New Roman" w:hAnsi="Times New Roman"/>
          <w:spacing w:val="-5"/>
          <w:szCs w:val="18"/>
        </w:rPr>
        <w:t xml:space="preserve"> Idelson-Gnocchi Editore, 2013.</w:t>
      </w:r>
    </w:p>
    <w:p w14:paraId="65BA66B4" w14:textId="77777777" w:rsidR="00190EF0" w:rsidRPr="0069088C" w:rsidRDefault="00190EF0" w:rsidP="0069088C">
      <w:pPr>
        <w:pStyle w:val="Testo10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9088C">
        <w:rPr>
          <w:rFonts w:ascii="Times New Roman" w:hAnsi="Times New Roman"/>
          <w:smallCaps/>
          <w:spacing w:val="-5"/>
          <w:szCs w:val="18"/>
        </w:rPr>
        <w:t xml:space="preserve">C.Signorelli, </w:t>
      </w:r>
      <w:r w:rsidRPr="0069088C">
        <w:rPr>
          <w:rFonts w:ascii="Times New Roman" w:hAnsi="Times New Roman"/>
          <w:i/>
          <w:spacing w:val="-5"/>
          <w:szCs w:val="18"/>
        </w:rPr>
        <w:t xml:space="preserve"> Igiene e Sanità Pubblica,</w:t>
      </w:r>
      <w:r w:rsidRPr="0069088C">
        <w:rPr>
          <w:rFonts w:ascii="Times New Roman" w:hAnsi="Times New Roman"/>
          <w:spacing w:val="-5"/>
          <w:szCs w:val="18"/>
        </w:rPr>
        <w:t xml:space="preserve"> SEU, 2017.</w:t>
      </w:r>
    </w:p>
    <w:p w14:paraId="1A70DCB8" w14:textId="665F6E8F" w:rsidR="00506641" w:rsidRPr="0069088C" w:rsidRDefault="00506641" w:rsidP="0069088C">
      <w:pPr>
        <w:spacing w:before="120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Ulter</w:t>
      </w:r>
      <w:r w:rsidR="003F355E" w:rsidRPr="0069088C">
        <w:rPr>
          <w:sz w:val="18"/>
          <w:szCs w:val="18"/>
        </w:rPr>
        <w:t xml:space="preserve">iore materiale specifico sarà messo a disposizione degli studenti </w:t>
      </w:r>
      <w:r w:rsidR="004E434C" w:rsidRPr="0069088C">
        <w:rPr>
          <w:sz w:val="18"/>
          <w:szCs w:val="18"/>
        </w:rPr>
        <w:t xml:space="preserve">su </w:t>
      </w:r>
      <w:proofErr w:type="spellStart"/>
      <w:r w:rsidR="004E434C" w:rsidRPr="0069088C">
        <w:rPr>
          <w:sz w:val="18"/>
          <w:szCs w:val="18"/>
        </w:rPr>
        <w:t>B</w:t>
      </w:r>
      <w:r w:rsidRPr="0069088C">
        <w:rPr>
          <w:sz w:val="18"/>
          <w:szCs w:val="18"/>
        </w:rPr>
        <w:t>lackboard</w:t>
      </w:r>
      <w:proofErr w:type="spellEnd"/>
      <w:r w:rsidRPr="0069088C">
        <w:rPr>
          <w:sz w:val="18"/>
          <w:szCs w:val="18"/>
        </w:rPr>
        <w:t>.</w:t>
      </w:r>
    </w:p>
    <w:p w14:paraId="3F3AECFB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0755B619" w14:textId="77777777" w:rsidR="00190EF0" w:rsidRPr="0069088C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lastRenderedPageBreak/>
        <w:t xml:space="preserve">Lezioni frontali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</w:t>
      </w:r>
      <w:proofErr w:type="spellStart"/>
      <w:r w:rsidRPr="0069088C">
        <w:rPr>
          <w:sz w:val="18"/>
          <w:szCs w:val="18"/>
        </w:rPr>
        <w:t>Blackboard</w:t>
      </w:r>
      <w:proofErr w:type="spellEnd"/>
      <w:r w:rsidRPr="0069088C">
        <w:rPr>
          <w:sz w:val="18"/>
          <w:szCs w:val="18"/>
        </w:rPr>
        <w:t xml:space="preserve"> disponibile sul sito Internet dell’Università</w:t>
      </w:r>
    </w:p>
    <w:p w14:paraId="67CD3946" w14:textId="77777777" w:rsidR="00190EF0" w:rsidRPr="0069088C" w:rsidRDefault="00190EF0" w:rsidP="0069088C">
      <w:pPr>
        <w:spacing w:before="120"/>
        <w:jc w:val="both"/>
        <w:rPr>
          <w:sz w:val="18"/>
          <w:szCs w:val="18"/>
          <w:u w:val="single"/>
        </w:rPr>
      </w:pPr>
    </w:p>
    <w:p w14:paraId="6D3A258A" w14:textId="77777777" w:rsidR="0069088C" w:rsidRDefault="0069088C" w:rsidP="0069088C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333620B1" w14:textId="10B4B6D6" w:rsidR="00190EF0" w:rsidRPr="0069088C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L’esame sarà sostenuto in forma </w:t>
      </w:r>
      <w:r w:rsidR="007B56AD" w:rsidRPr="0069088C">
        <w:rPr>
          <w:sz w:val="18"/>
          <w:szCs w:val="18"/>
        </w:rPr>
        <w:t>scritta</w:t>
      </w:r>
      <w:r w:rsidRPr="0069088C">
        <w:rPr>
          <w:sz w:val="18"/>
          <w:szCs w:val="18"/>
        </w:rPr>
        <w:t>.</w:t>
      </w:r>
    </w:p>
    <w:p w14:paraId="3E9106BC" w14:textId="55E30038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Gli elementi che entreranno a far parte della valutazione saranno: </w:t>
      </w:r>
      <w:r w:rsidR="00384F9F" w:rsidRPr="0069088C">
        <w:rPr>
          <w:sz w:val="18"/>
          <w:szCs w:val="18"/>
        </w:rPr>
        <w:t>completezza, chiarezza</w:t>
      </w:r>
      <w:r w:rsidRPr="0069088C">
        <w:rPr>
          <w:sz w:val="18"/>
          <w:szCs w:val="18"/>
        </w:rPr>
        <w:t xml:space="preserve">, </w:t>
      </w:r>
      <w:r w:rsidR="00384F9F" w:rsidRPr="0069088C">
        <w:rPr>
          <w:sz w:val="18"/>
          <w:szCs w:val="18"/>
        </w:rPr>
        <w:t xml:space="preserve">pertinenza, </w:t>
      </w:r>
      <w:r w:rsidRPr="0069088C">
        <w:rPr>
          <w:sz w:val="18"/>
          <w:szCs w:val="18"/>
        </w:rPr>
        <w:t xml:space="preserve">conoscenza delle </w:t>
      </w:r>
      <w:r w:rsidR="0069088C">
        <w:rPr>
          <w:sz w:val="18"/>
          <w:szCs w:val="18"/>
        </w:rPr>
        <w:t>linee generali della materia,</w:t>
      </w:r>
      <w:r w:rsidR="00384F9F" w:rsidRPr="0069088C">
        <w:rPr>
          <w:sz w:val="18"/>
          <w:szCs w:val="18"/>
        </w:rPr>
        <w:t xml:space="preserve"> riflessione critica, </w:t>
      </w:r>
      <w:r w:rsidRPr="0069088C">
        <w:rPr>
          <w:sz w:val="18"/>
          <w:szCs w:val="18"/>
        </w:rPr>
        <w:t>capacità di collegare le questioni generali alle tematiche connesse con gli approfondimenti indicati nella bibliografia, l’efficacia comunicativa.</w:t>
      </w:r>
    </w:p>
    <w:p w14:paraId="3A2162D0" w14:textId="77777777" w:rsidR="0069088C" w:rsidRPr="0069088C" w:rsidRDefault="0069088C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 xml:space="preserve">L’esame sarà sostenuto in forma orale a partire dalla sessione invernale </w:t>
      </w:r>
      <w:proofErr w:type="spellStart"/>
      <w:r w:rsidRPr="0069088C">
        <w:rPr>
          <w:sz w:val="18"/>
          <w:szCs w:val="18"/>
        </w:rPr>
        <w:t>a.a</w:t>
      </w:r>
      <w:proofErr w:type="spellEnd"/>
      <w:r w:rsidRPr="0069088C">
        <w:rPr>
          <w:sz w:val="18"/>
          <w:szCs w:val="18"/>
        </w:rPr>
        <w:t>. 2020/2021.</w:t>
      </w:r>
    </w:p>
    <w:p w14:paraId="2DD88EC5" w14:textId="77777777" w:rsidR="0069088C" w:rsidRPr="0069088C" w:rsidRDefault="0069088C" w:rsidP="0069088C">
      <w:pPr>
        <w:ind w:firstLine="284"/>
        <w:jc w:val="both"/>
        <w:rPr>
          <w:color w:val="FF0000"/>
          <w:sz w:val="18"/>
          <w:szCs w:val="18"/>
          <w:u w:val="single"/>
        </w:rPr>
      </w:pPr>
      <w:r w:rsidRPr="0069088C"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127B4902" w14:textId="77777777" w:rsidR="0069088C" w:rsidRDefault="0069088C" w:rsidP="0069088C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705EE26" w14:textId="4DCE8346" w:rsidR="00190EF0" w:rsidRDefault="00190EF0" w:rsidP="0069088C">
      <w:pPr>
        <w:spacing w:before="120"/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Il corso ha carattere introduttivo e non necessità di prerequisiti relativi ai contenuti.</w:t>
      </w:r>
    </w:p>
    <w:p w14:paraId="64082FAC" w14:textId="77777777" w:rsidR="0069088C" w:rsidRDefault="0069088C" w:rsidP="0069088C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A1FC601" w14:textId="77777777" w:rsidR="0069088C" w:rsidRDefault="0069088C" w:rsidP="0069088C">
      <w:pPr>
        <w:spacing w:before="120" w:line="220" w:lineRule="atLeast"/>
        <w:ind w:firstLine="284"/>
        <w:jc w:val="both"/>
        <w:rPr>
          <w:rFonts w:ascii="Times" w:hAnsi="Times" w:cs="Times"/>
          <w:color w:val="000000"/>
          <w:sz w:val="18"/>
          <w:szCs w:val="18"/>
          <w:lang w:eastAsia="it-IT"/>
        </w:rPr>
      </w:pPr>
      <w:r>
        <w:rPr>
          <w:rFonts w:ascii="Times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71E67B95" w14:textId="77777777" w:rsidR="00190EF0" w:rsidRPr="0069088C" w:rsidRDefault="00190EF0" w:rsidP="0069088C">
      <w:pPr>
        <w:ind w:firstLine="284"/>
        <w:jc w:val="both"/>
        <w:rPr>
          <w:sz w:val="18"/>
          <w:szCs w:val="18"/>
        </w:rPr>
      </w:pPr>
      <w:r w:rsidRPr="0069088C">
        <w:rPr>
          <w:sz w:val="18"/>
          <w:szCs w:val="18"/>
        </w:rPr>
        <w:t>La Prof.ssa Elena Azzolini riceve gli studenti al termine delle lezioni previo appuntamento da concordare via e-mail</w:t>
      </w:r>
    </w:p>
    <w:p w14:paraId="29EF595B" w14:textId="77777777" w:rsidR="00190EF0" w:rsidRPr="0069088C" w:rsidRDefault="00190EF0" w:rsidP="0069088C">
      <w:pPr>
        <w:spacing w:before="120"/>
        <w:jc w:val="both"/>
        <w:rPr>
          <w:sz w:val="18"/>
          <w:szCs w:val="18"/>
          <w:u w:val="single"/>
        </w:rPr>
      </w:pPr>
    </w:p>
    <w:p w14:paraId="008C4754" w14:textId="77777777" w:rsidR="0069088C" w:rsidRPr="0069088C" w:rsidRDefault="0069088C">
      <w:pPr>
        <w:spacing w:before="120"/>
        <w:jc w:val="both"/>
        <w:rPr>
          <w:color w:val="FF0000"/>
          <w:sz w:val="18"/>
          <w:szCs w:val="18"/>
          <w:u w:val="single"/>
        </w:rPr>
      </w:pPr>
    </w:p>
    <w:sectPr w:rsidR="0069088C" w:rsidRPr="0069088C" w:rsidSect="0069088C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14C2" w14:textId="77777777" w:rsidR="00960932" w:rsidRDefault="00960932">
      <w:r>
        <w:separator/>
      </w:r>
    </w:p>
  </w:endnote>
  <w:endnote w:type="continuationSeparator" w:id="0">
    <w:p w14:paraId="10AFF97B" w14:textId="77777777" w:rsidR="00960932" w:rsidRDefault="0096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80B4" w14:textId="77777777" w:rsidR="00960932" w:rsidRDefault="00960932">
      <w:r>
        <w:separator/>
      </w:r>
    </w:p>
  </w:footnote>
  <w:footnote w:type="continuationSeparator" w:id="0">
    <w:p w14:paraId="3F008170" w14:textId="77777777" w:rsidR="00960932" w:rsidRDefault="00960932">
      <w:r>
        <w:continuationSeparator/>
      </w:r>
    </w:p>
  </w:footnote>
  <w:footnote w:id="1">
    <w:p w14:paraId="7058345F" w14:textId="35156D1F" w:rsidR="00B202EC" w:rsidRDefault="00B202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CD"/>
    <w:multiLevelType w:val="hybridMultilevel"/>
    <w:tmpl w:val="B3B81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668"/>
    <w:multiLevelType w:val="hybridMultilevel"/>
    <w:tmpl w:val="16086E54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343"/>
    <w:multiLevelType w:val="hybridMultilevel"/>
    <w:tmpl w:val="30C45CB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771FA3"/>
    <w:multiLevelType w:val="hybridMultilevel"/>
    <w:tmpl w:val="C81A32C2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8120C"/>
    <w:multiLevelType w:val="hybridMultilevel"/>
    <w:tmpl w:val="3F364AFC"/>
    <w:lvl w:ilvl="0" w:tplc="4B542B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215EF"/>
    <w:multiLevelType w:val="hybridMultilevel"/>
    <w:tmpl w:val="FD5EBE6A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920C9"/>
    <w:multiLevelType w:val="hybridMultilevel"/>
    <w:tmpl w:val="B15A8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4D8"/>
    <w:multiLevelType w:val="hybridMultilevel"/>
    <w:tmpl w:val="03564346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542B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B197F"/>
    <w:multiLevelType w:val="hybridMultilevel"/>
    <w:tmpl w:val="E7008B16"/>
    <w:lvl w:ilvl="0" w:tplc="39782E2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72A4D"/>
    <w:multiLevelType w:val="hybridMultilevel"/>
    <w:tmpl w:val="2DD48D4C"/>
    <w:lvl w:ilvl="0" w:tplc="4B542B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A043E"/>
    <w:multiLevelType w:val="hybridMultilevel"/>
    <w:tmpl w:val="7FD48D6A"/>
    <w:lvl w:ilvl="0" w:tplc="504CF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E696D"/>
    <w:multiLevelType w:val="hybridMultilevel"/>
    <w:tmpl w:val="85465EE6"/>
    <w:lvl w:ilvl="0" w:tplc="A7480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14FA6"/>
    <w:rsid w:val="0002443B"/>
    <w:rsid w:val="00026D5A"/>
    <w:rsid w:val="0003326E"/>
    <w:rsid w:val="000375A2"/>
    <w:rsid w:val="0005447D"/>
    <w:rsid w:val="000905FA"/>
    <w:rsid w:val="000A19F4"/>
    <w:rsid w:val="000A449D"/>
    <w:rsid w:val="000A72F5"/>
    <w:rsid w:val="00115CB8"/>
    <w:rsid w:val="001337F1"/>
    <w:rsid w:val="00161C6B"/>
    <w:rsid w:val="00173870"/>
    <w:rsid w:val="00190EF0"/>
    <w:rsid w:val="001A110A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310091"/>
    <w:rsid w:val="00326F31"/>
    <w:rsid w:val="003276D7"/>
    <w:rsid w:val="00343248"/>
    <w:rsid w:val="003442DF"/>
    <w:rsid w:val="00346888"/>
    <w:rsid w:val="0035291C"/>
    <w:rsid w:val="00354C13"/>
    <w:rsid w:val="00384F9F"/>
    <w:rsid w:val="003A14E1"/>
    <w:rsid w:val="003A6650"/>
    <w:rsid w:val="003B13B8"/>
    <w:rsid w:val="003F355E"/>
    <w:rsid w:val="004325B8"/>
    <w:rsid w:val="00443BDB"/>
    <w:rsid w:val="00465D81"/>
    <w:rsid w:val="004A7237"/>
    <w:rsid w:val="004E434C"/>
    <w:rsid w:val="004E7737"/>
    <w:rsid w:val="00506641"/>
    <w:rsid w:val="00506729"/>
    <w:rsid w:val="00524D84"/>
    <w:rsid w:val="0055377B"/>
    <w:rsid w:val="005547AE"/>
    <w:rsid w:val="00557802"/>
    <w:rsid w:val="005626BB"/>
    <w:rsid w:val="00575BD8"/>
    <w:rsid w:val="006137DD"/>
    <w:rsid w:val="006320E1"/>
    <w:rsid w:val="00652290"/>
    <w:rsid w:val="0069088C"/>
    <w:rsid w:val="00696E9E"/>
    <w:rsid w:val="006A6BFC"/>
    <w:rsid w:val="006B194F"/>
    <w:rsid w:val="006B6071"/>
    <w:rsid w:val="006E0134"/>
    <w:rsid w:val="006E5973"/>
    <w:rsid w:val="006E5BB5"/>
    <w:rsid w:val="006F42D6"/>
    <w:rsid w:val="0070272B"/>
    <w:rsid w:val="00723F61"/>
    <w:rsid w:val="007A6655"/>
    <w:rsid w:val="007B56AD"/>
    <w:rsid w:val="007C588A"/>
    <w:rsid w:val="007E4AC8"/>
    <w:rsid w:val="00801B18"/>
    <w:rsid w:val="00897C1D"/>
    <w:rsid w:val="008A751A"/>
    <w:rsid w:val="008C5486"/>
    <w:rsid w:val="008D57B0"/>
    <w:rsid w:val="008D6925"/>
    <w:rsid w:val="008E7837"/>
    <w:rsid w:val="00925DEA"/>
    <w:rsid w:val="009465F9"/>
    <w:rsid w:val="00946EF4"/>
    <w:rsid w:val="00950833"/>
    <w:rsid w:val="00950CCC"/>
    <w:rsid w:val="00960932"/>
    <w:rsid w:val="00970167"/>
    <w:rsid w:val="009C0DF5"/>
    <w:rsid w:val="009D50F5"/>
    <w:rsid w:val="009D7FE7"/>
    <w:rsid w:val="00A10FC1"/>
    <w:rsid w:val="00A1557A"/>
    <w:rsid w:val="00A17A95"/>
    <w:rsid w:val="00A363A7"/>
    <w:rsid w:val="00A73B8F"/>
    <w:rsid w:val="00A77E69"/>
    <w:rsid w:val="00AD0501"/>
    <w:rsid w:val="00AE0705"/>
    <w:rsid w:val="00AE5166"/>
    <w:rsid w:val="00AF7E9E"/>
    <w:rsid w:val="00B202EC"/>
    <w:rsid w:val="00B248A3"/>
    <w:rsid w:val="00B43D11"/>
    <w:rsid w:val="00B62520"/>
    <w:rsid w:val="00B73D72"/>
    <w:rsid w:val="00B866B8"/>
    <w:rsid w:val="00BB45FB"/>
    <w:rsid w:val="00BE0ED8"/>
    <w:rsid w:val="00C1060A"/>
    <w:rsid w:val="00C16E56"/>
    <w:rsid w:val="00C32ABA"/>
    <w:rsid w:val="00C81FD1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92E06"/>
    <w:rsid w:val="00D97731"/>
    <w:rsid w:val="00DB79E5"/>
    <w:rsid w:val="00DD22BA"/>
    <w:rsid w:val="00E074EE"/>
    <w:rsid w:val="00E33E9F"/>
    <w:rsid w:val="00E36FBF"/>
    <w:rsid w:val="00ED3FFB"/>
    <w:rsid w:val="00EE0181"/>
    <w:rsid w:val="00EE1AD6"/>
    <w:rsid w:val="00EF47D2"/>
    <w:rsid w:val="00EF4FA9"/>
    <w:rsid w:val="00F14E14"/>
    <w:rsid w:val="00F433A7"/>
    <w:rsid w:val="00F54C09"/>
    <w:rsid w:val="00F61868"/>
    <w:rsid w:val="00F67425"/>
    <w:rsid w:val="00F83028"/>
    <w:rsid w:val="00F91DD3"/>
    <w:rsid w:val="00F93EBF"/>
    <w:rsid w:val="00FA1078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2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2E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2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72B"/>
    <w:pPr>
      <w:ind w:left="720"/>
      <w:contextualSpacing/>
    </w:pPr>
  </w:style>
  <w:style w:type="paragraph" w:customStyle="1" w:styleId="Testo10">
    <w:name w:val="Testo 1"/>
    <w:rsid w:val="00506641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190EF0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02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02E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0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BD89-CF75-4DA2-BB17-A7B5334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Rolli Andrea</cp:lastModifiedBy>
  <cp:revision>3</cp:revision>
  <cp:lastPrinted>2012-05-03T07:56:00Z</cp:lastPrinted>
  <dcterms:created xsi:type="dcterms:W3CDTF">2020-07-01T07:52:00Z</dcterms:created>
  <dcterms:modified xsi:type="dcterms:W3CDTF">2020-07-11T07:15:00Z</dcterms:modified>
</cp:coreProperties>
</file>