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A85CEE" w:rsidP="00A85CEE">
      <w:pPr>
        <w:pStyle w:val="Titolo1"/>
      </w:pPr>
      <w:r w:rsidRPr="00A85CEE">
        <w:t>Biochimica generale e dello sport</w:t>
      </w:r>
    </w:p>
    <w:p w:rsidR="00A85CEE" w:rsidRPr="00A85CEE" w:rsidRDefault="00A85CEE" w:rsidP="00A85CEE">
      <w:pPr>
        <w:pStyle w:val="Titolo2"/>
      </w:pPr>
      <w:r w:rsidRPr="00A85CEE">
        <w:t>Prof. Alvaro Mordente</w:t>
      </w:r>
    </w:p>
    <w:p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137BB" w:rsidRDefault="008137BB" w:rsidP="008137BB">
      <w:pPr>
        <w:spacing w:before="120" w:line="240" w:lineRule="exact"/>
      </w:pPr>
      <w:r w:rsidRPr="00AB44CE">
        <w:t>La Biochimica è una disciplina che appartiene alle scienze della vita</w:t>
      </w:r>
      <w:r>
        <w:t xml:space="preserve"> </w:t>
      </w:r>
      <w:r w:rsidRPr="00B72EFD">
        <w:t>e studi</w:t>
      </w:r>
      <w:r>
        <w:t>a</w:t>
      </w:r>
      <w:r w:rsidRPr="00B72EFD">
        <w:t xml:space="preserve"> </w:t>
      </w:r>
      <w:r>
        <w:t xml:space="preserve">la struttura </w:t>
      </w:r>
      <w:r w:rsidRPr="00B72EFD">
        <w:t>delle molecole</w:t>
      </w:r>
      <w:r>
        <w:t xml:space="preserve"> </w:t>
      </w:r>
      <w:r w:rsidRPr="00B72EFD">
        <w:t xml:space="preserve">biologiche e l'organizzazione delle reazioni chimiche che avvengono nelle cellule e </w:t>
      </w:r>
      <w:r>
        <w:t>nei tessuti</w:t>
      </w:r>
      <w:r w:rsidRPr="00B72EFD">
        <w:t>.</w:t>
      </w:r>
      <w:r>
        <w:t xml:space="preserve"> </w:t>
      </w:r>
    </w:p>
    <w:p w:rsidR="008137BB" w:rsidRDefault="008137BB" w:rsidP="008137BB">
      <w:pPr>
        <w:spacing w:line="240" w:lineRule="exact"/>
      </w:pPr>
      <w:r w:rsidRPr="0082600E">
        <w:t xml:space="preserve">L’obiettivo del corso </w:t>
      </w:r>
      <w:r>
        <w:t xml:space="preserve">è quello di </w:t>
      </w:r>
      <w:r w:rsidRPr="0082600E">
        <w:t>fornire a</w:t>
      </w:r>
      <w:r>
        <w:t xml:space="preserve">llo </w:t>
      </w:r>
      <w:r w:rsidRPr="0082600E">
        <w:t>student</w:t>
      </w:r>
      <w:r>
        <w:t>e</w:t>
      </w:r>
      <w:r w:rsidRPr="0082600E">
        <w:t xml:space="preserve"> </w:t>
      </w:r>
      <w:r>
        <w:t xml:space="preserve">le nozioni di base per: </w:t>
      </w:r>
    </w:p>
    <w:p w:rsidR="008137BB" w:rsidRDefault="008137BB" w:rsidP="008137BB">
      <w:pPr>
        <w:spacing w:line="240" w:lineRule="exact"/>
        <w:ind w:left="284" w:hanging="284"/>
      </w:pPr>
      <w:r>
        <w:t>1.</w:t>
      </w:r>
      <w:r>
        <w:tab/>
        <w:t xml:space="preserve">Conoscere e comprendere le </w:t>
      </w:r>
      <w:r w:rsidRPr="009420DA">
        <w:t xml:space="preserve">proprietà chimico-fisiche, l’organizzazione strutturale e le funzioni delle molecole biologiche (acidi nucleici, carboidrati, lipidi, proteine e vitamine); </w:t>
      </w:r>
    </w:p>
    <w:p w:rsidR="008137BB" w:rsidRDefault="008137BB" w:rsidP="008137BB">
      <w:pPr>
        <w:spacing w:line="240" w:lineRule="exact"/>
        <w:ind w:left="284" w:hanging="284"/>
      </w:pPr>
      <w:r>
        <w:t>2.</w:t>
      </w:r>
      <w:r>
        <w:tab/>
        <w:t xml:space="preserve">Conoscere e comprendere </w:t>
      </w:r>
      <w:r w:rsidRPr="009420DA">
        <w:t>le</w:t>
      </w:r>
      <w:r>
        <w:t xml:space="preserve"> </w:t>
      </w:r>
      <w:r w:rsidRPr="009420DA">
        <w:t>principali vie metaboliche (cataboliche e anaboliche)</w:t>
      </w:r>
      <w:r>
        <w:t xml:space="preserve"> e i </w:t>
      </w:r>
      <w:r w:rsidRPr="009420DA">
        <w:t xml:space="preserve">meccanismi biochimici </w:t>
      </w:r>
      <w:r>
        <w:t xml:space="preserve">che regolano il </w:t>
      </w:r>
      <w:r w:rsidRPr="009420DA">
        <w:t>metaboli</w:t>
      </w:r>
      <w:r>
        <w:t>smo cellulare;</w:t>
      </w:r>
    </w:p>
    <w:p w:rsidR="008137BB" w:rsidRDefault="008137BB" w:rsidP="008137BB">
      <w:pPr>
        <w:spacing w:line="240" w:lineRule="exact"/>
        <w:ind w:left="284" w:hanging="284"/>
      </w:pPr>
      <w:r>
        <w:t>3.</w:t>
      </w:r>
      <w:r>
        <w:tab/>
        <w:t xml:space="preserve">Conoscere e comprendere i meccanismi molecolari della contrazione muscolare e la </w:t>
      </w:r>
      <w:r w:rsidRPr="009420DA">
        <w:t>bioenergetica del muscolo scheletrico.</w:t>
      </w:r>
    </w:p>
    <w:p w:rsidR="008137BB" w:rsidRDefault="008137BB" w:rsidP="008137BB">
      <w:pPr>
        <w:spacing w:line="240" w:lineRule="exact"/>
      </w:pPr>
      <w:r>
        <w:t>Al termine del corso, lo studente sarà in grado di</w:t>
      </w:r>
      <w:r>
        <w:rPr>
          <w:caps/>
        </w:rPr>
        <w:t>: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E84528">
        <w:t>le basi biochimiche dei sistemi e dei processi biologici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comprendere e descrivere </w:t>
      </w:r>
      <w:r w:rsidRPr="002F1944">
        <w:t>l</w:t>
      </w:r>
      <w:r>
        <w:t>a</w:t>
      </w:r>
      <w:r w:rsidRPr="002F1944">
        <w:t xml:space="preserve"> relazion</w:t>
      </w:r>
      <w:r>
        <w:t>e</w:t>
      </w:r>
      <w:r w:rsidRPr="002F1944">
        <w:t xml:space="preserve"> struttura-funzione </w:t>
      </w:r>
      <w:r>
        <w:t>n</w:t>
      </w:r>
      <w:r w:rsidRPr="002F1944">
        <w:t>elle macromolecole biologiche (acidi nucleici, carboidrati, lipidi e proteine)</w:t>
      </w:r>
      <w:r w:rsidRPr="00600D56">
        <w:t>;</w:t>
      </w:r>
      <w:r w:rsidRPr="002F1944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descrivere </w:t>
      </w:r>
      <w:r w:rsidRPr="00F7483A">
        <w:t xml:space="preserve">le principali vie </w:t>
      </w:r>
      <w:r>
        <w:t xml:space="preserve">del </w:t>
      </w:r>
      <w:r w:rsidRPr="00F7483A">
        <w:t>metabol</w:t>
      </w:r>
      <w:r>
        <w:t xml:space="preserve">ismo </w:t>
      </w:r>
      <w:r w:rsidRPr="00F7483A">
        <w:t>glucidi</w:t>
      </w:r>
      <w:r>
        <w:t>co</w:t>
      </w:r>
      <w:r w:rsidRPr="00F7483A">
        <w:t xml:space="preserve">, </w:t>
      </w:r>
      <w:r>
        <w:t>l</w:t>
      </w:r>
      <w:r w:rsidRPr="00F7483A">
        <w:t>ipidi</w:t>
      </w:r>
      <w:r>
        <w:t>co</w:t>
      </w:r>
      <w:r w:rsidRPr="00F7483A">
        <w:t xml:space="preserve"> e amminoacid</w:t>
      </w:r>
      <w:r>
        <w:t>ico e comprendere</w:t>
      </w:r>
      <w:r w:rsidRPr="00F7483A">
        <w:t xml:space="preserve"> i </w:t>
      </w:r>
      <w:r>
        <w:t xml:space="preserve">principali </w:t>
      </w:r>
      <w:r w:rsidRPr="00F7483A">
        <w:t xml:space="preserve">meccanismi di </w:t>
      </w:r>
      <w:r>
        <w:t xml:space="preserve">integrazione e </w:t>
      </w:r>
      <w:r w:rsidRPr="00F7483A">
        <w:t xml:space="preserve">regolazione </w:t>
      </w:r>
      <w:r>
        <w:t>metabolica</w:t>
      </w:r>
      <w:r w:rsidRPr="00600D56">
        <w:t>;</w:t>
      </w:r>
      <w:r w:rsidRPr="002F1944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F7483A">
        <w:t>l</w:t>
      </w:r>
      <w:r w:rsidRPr="009420DA">
        <w:t>a biochimica e bioenergetica del muscolo scheletrico</w:t>
      </w:r>
      <w:r w:rsidRPr="00600D56">
        <w:t>;</w:t>
      </w:r>
      <w:r w:rsidRPr="002F1944">
        <w:t xml:space="preserve"> </w:t>
      </w:r>
    </w:p>
    <w:p w:rsidR="008137BB" w:rsidRPr="00655558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E4546F">
        <w:t xml:space="preserve">applicare le conoscenze </w:t>
      </w:r>
      <w:r>
        <w:t xml:space="preserve">acquisite </w:t>
      </w:r>
      <w:r w:rsidRPr="00E4546F">
        <w:t xml:space="preserve">per </w:t>
      </w:r>
      <w:r>
        <w:t xml:space="preserve">interpretare </w:t>
      </w:r>
      <w:r w:rsidRPr="00415C7C">
        <w:rPr>
          <w:color w:val="000000" w:themeColor="text1"/>
        </w:rPr>
        <w:t xml:space="preserve">e spiegare </w:t>
      </w:r>
      <w:r>
        <w:rPr>
          <w:color w:val="000000" w:themeColor="text1"/>
        </w:rPr>
        <w:t>in chiave biochimica</w:t>
      </w:r>
      <w:r>
        <w:t xml:space="preserve"> i principali adattamenti </w:t>
      </w:r>
      <w:r>
        <w:rPr>
          <w:color w:val="000000" w:themeColor="text1"/>
        </w:rPr>
        <w:t>indotti dall’esercizio fisico</w:t>
      </w:r>
      <w:r w:rsidRPr="009E1300">
        <w:rPr>
          <w:color w:val="000000" w:themeColor="text1"/>
        </w:rPr>
        <w:t>;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B94E79">
        <w:rPr>
          <w:color w:val="000000" w:themeColor="text1"/>
        </w:rPr>
        <w:t xml:space="preserve">applicare le conoscenze </w:t>
      </w:r>
      <w:r>
        <w:rPr>
          <w:color w:val="000000" w:themeColor="text1"/>
        </w:rPr>
        <w:t xml:space="preserve">acquisite per </w:t>
      </w:r>
      <w:r w:rsidRPr="00415C7C">
        <w:rPr>
          <w:color w:val="000000" w:themeColor="text1"/>
        </w:rPr>
        <w:t xml:space="preserve">interpretare e spiegare in chiave biochimica </w:t>
      </w:r>
      <w:r>
        <w:t xml:space="preserve">il funzionamento di organi e tessuti e </w:t>
      </w:r>
      <w:r w:rsidRPr="00B94E79">
        <w:rPr>
          <w:color w:val="000000" w:themeColor="text1"/>
        </w:rPr>
        <w:t>le basi molecolari d</w:t>
      </w:r>
      <w:r>
        <w:rPr>
          <w:color w:val="000000" w:themeColor="text1"/>
        </w:rPr>
        <w:t xml:space="preserve">elle principali </w:t>
      </w:r>
      <w:r w:rsidRPr="00655558">
        <w:rPr>
          <w:color w:val="000000" w:themeColor="text1"/>
        </w:rPr>
        <w:t>malattie dell</w:t>
      </w:r>
      <w:r>
        <w:rPr>
          <w:color w:val="000000" w:themeColor="text1"/>
        </w:rPr>
        <w:t>’</w:t>
      </w:r>
      <w:r w:rsidRPr="00655558">
        <w:rPr>
          <w:color w:val="000000" w:themeColor="text1"/>
        </w:rPr>
        <w:t>uomo;</w:t>
      </w:r>
      <w:r w:rsidRPr="00655558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saper descrivere/comunicare le </w:t>
      </w:r>
      <w:r w:rsidRPr="00527EE6">
        <w:t>conoscenze biochimiche</w:t>
      </w:r>
      <w:r>
        <w:t xml:space="preserve">, </w:t>
      </w:r>
      <w:r w:rsidRPr="00527EE6">
        <w:t>anche ad interlocutori non esperti, con proprietà di linguaggio e terminologia scientifica corretta</w:t>
      </w:r>
      <w:r w:rsidRPr="00600D56">
        <w:t>;</w:t>
      </w:r>
      <w:r w:rsidRPr="002F1944">
        <w:t xml:space="preserve"> </w:t>
      </w:r>
    </w:p>
    <w:p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>implementare</w:t>
      </w:r>
      <w:r w:rsidRPr="0005166C">
        <w:t xml:space="preserve"> </w:t>
      </w:r>
      <w:r>
        <w:t xml:space="preserve">e aggiornare </w:t>
      </w:r>
      <w:r w:rsidRPr="0005166C">
        <w:t xml:space="preserve">le proprie conoscenze attingendo autonomamente </w:t>
      </w:r>
      <w:r>
        <w:t>d</w:t>
      </w:r>
      <w:r w:rsidRPr="0005166C">
        <w:t>a testi, articoli scientifici e piattaforme online</w:t>
      </w:r>
      <w:r>
        <w:t>.</w:t>
      </w:r>
    </w:p>
    <w:p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Fondamenti di Biochimica</w:t>
      </w:r>
    </w:p>
    <w:p w:rsidR="008137BB" w:rsidRDefault="008137BB" w:rsidP="008137BB">
      <w:pPr>
        <w:pStyle w:val="Paragrafoelenco"/>
        <w:numPr>
          <w:ilvl w:val="0"/>
          <w:numId w:val="3"/>
        </w:numPr>
        <w:ind w:left="284" w:hanging="284"/>
      </w:pPr>
      <w:r>
        <w:lastRenderedPageBreak/>
        <w:t>Logica molecolare della vita.</w:t>
      </w:r>
    </w:p>
    <w:p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Composizione del corpo umano.</w:t>
      </w:r>
    </w:p>
    <w:p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Acqua: proprietà chimico-fisiche e ruolo biologico.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Elementi di citologia</w:t>
      </w:r>
    </w:p>
    <w:p w:rsidR="008137BB" w:rsidRDefault="008137BB" w:rsidP="008137BB">
      <w:pPr>
        <w:pStyle w:val="Paragrafoelenco"/>
        <w:numPr>
          <w:ilvl w:val="0"/>
          <w:numId w:val="4"/>
        </w:numPr>
        <w:ind w:left="284" w:hanging="284"/>
      </w:pPr>
      <w:r>
        <w:t xml:space="preserve">Struttura della cellula </w:t>
      </w:r>
      <w:proofErr w:type="spellStart"/>
      <w:r>
        <w:t>eucariota</w:t>
      </w:r>
      <w:proofErr w:type="spellEnd"/>
      <w:r>
        <w:t>.</w:t>
      </w:r>
    </w:p>
    <w:p w:rsidR="008137BB" w:rsidRDefault="008137BB" w:rsidP="008137BB">
      <w:pPr>
        <w:pStyle w:val="Paragrafoelenco"/>
        <w:numPr>
          <w:ilvl w:val="0"/>
          <w:numId w:val="4"/>
        </w:numPr>
        <w:spacing w:before="120"/>
        <w:ind w:left="284" w:hanging="284"/>
      </w:pPr>
      <w:r>
        <w:t>Ciclo e divisione cellulare. Mitosi e meiosi.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Biomolecole</w:t>
      </w:r>
    </w:p>
    <w:p w:rsidR="008137BB" w:rsidRDefault="008137BB" w:rsidP="008137BB">
      <w:pPr>
        <w:pStyle w:val="Paragrafoelenco"/>
        <w:numPr>
          <w:ilvl w:val="0"/>
          <w:numId w:val="5"/>
        </w:numPr>
        <w:ind w:left="284" w:hanging="284"/>
      </w:pPr>
      <w:r>
        <w:t xml:space="preserve">Glucidi: struttura e funzione dei </w:t>
      </w:r>
      <w:r w:rsidRPr="009B0961">
        <w:t>monosaccaridi, oligosaccaridi</w:t>
      </w:r>
      <w:r>
        <w:t xml:space="preserve"> e </w:t>
      </w:r>
      <w:r w:rsidRPr="009B0961">
        <w:t>polisaccaridi</w:t>
      </w:r>
      <w:r>
        <w:t>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Lipidi: struttura e funzione degli </w:t>
      </w:r>
      <w:r w:rsidRPr="009B0961">
        <w:t xml:space="preserve">acidi grassi, </w:t>
      </w:r>
      <w:proofErr w:type="spellStart"/>
      <w:r w:rsidRPr="009B0961">
        <w:t>triacilgliceroli</w:t>
      </w:r>
      <w:proofErr w:type="spellEnd"/>
      <w:r w:rsidRPr="009B0961">
        <w:t>, fosfolipidi e stero</w:t>
      </w:r>
      <w:r>
        <w:t>li.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Nucleotidi, acidi nucleici e informazioni genetiche.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Amminoacidi, peptidi e proteine. 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struttura tridimensionale.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ruolo biologico.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Emoglobina, Mioglobina e il trasporto dell’ossigeno.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Enzimi: proprietà generali e meccanismi di regolazione dell’attività enzimatica.</w:t>
      </w:r>
    </w:p>
    <w:p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Vitamine idrosolubili e liposolubili.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Bioenergetica e Metabolismo</w:t>
      </w:r>
    </w:p>
    <w:p w:rsidR="008137BB" w:rsidRDefault="008137BB" w:rsidP="008137BB">
      <w:pPr>
        <w:pStyle w:val="Paragrafoelenco"/>
        <w:numPr>
          <w:ilvl w:val="0"/>
          <w:numId w:val="6"/>
        </w:numPr>
        <w:ind w:left="284" w:hanging="284"/>
      </w:pPr>
      <w:r>
        <w:t>Termodinamica dei sistemi biologici.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Reazioni biologiche di ossidoriduzione.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Introduzione al metabolismo: catabolismo e anabolismo.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ATP e metabolismo energetico.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 xml:space="preserve">Ciclo di </w:t>
      </w:r>
      <w:proofErr w:type="spellStart"/>
      <w:r>
        <w:t>Krebs</w:t>
      </w:r>
      <w:proofErr w:type="spellEnd"/>
      <w:r>
        <w:t>.</w:t>
      </w:r>
    </w:p>
    <w:p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Fosforilazione ossidativa mitocondriale.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glucidi</w:t>
      </w:r>
    </w:p>
    <w:p w:rsidR="008137BB" w:rsidRDefault="008137BB" w:rsidP="008137BB">
      <w:pPr>
        <w:pStyle w:val="Paragrafoelenco"/>
        <w:numPr>
          <w:ilvl w:val="0"/>
          <w:numId w:val="7"/>
        </w:numPr>
        <w:ind w:left="284" w:hanging="284"/>
      </w:pPr>
      <w:r>
        <w:t>Glicolisi.</w:t>
      </w:r>
    </w:p>
    <w:p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>Via del pentoso fosfato.</w:t>
      </w:r>
    </w:p>
    <w:p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proofErr w:type="spellStart"/>
      <w:r>
        <w:t>Gluconeogenesi</w:t>
      </w:r>
      <w:proofErr w:type="spellEnd"/>
    </w:p>
    <w:p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proofErr w:type="spellStart"/>
      <w:r>
        <w:t>Glicogenolisi</w:t>
      </w:r>
      <w:proofErr w:type="spellEnd"/>
      <w:r>
        <w:t xml:space="preserve"> e </w:t>
      </w:r>
      <w:proofErr w:type="spellStart"/>
      <w:r>
        <w:t>glicogenosintesi</w:t>
      </w:r>
      <w:proofErr w:type="spellEnd"/>
      <w:r>
        <w:t>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Lipidi</w:t>
      </w:r>
    </w:p>
    <w:p w:rsidR="008137BB" w:rsidRDefault="008137BB" w:rsidP="008137BB">
      <w:pPr>
        <w:pStyle w:val="Paragrafoelenco"/>
        <w:numPr>
          <w:ilvl w:val="0"/>
          <w:numId w:val="8"/>
        </w:numPr>
        <w:ind w:left="284" w:hanging="284"/>
      </w:pPr>
      <w:r>
        <w:t>Digestione, assorbimento e trasporto dei lipidi.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 w:rsidRPr="009425AB">
        <w:rPr>
          <w:rFonts w:ascii="Symbol" w:hAnsi="Symbol"/>
        </w:rPr>
        <w:t></w:t>
      </w:r>
      <w:r>
        <w:t>-ossidazione degli acidi grassi.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degli acidi grassi e dei trigliceridi.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del colesterolo.</w:t>
      </w:r>
    </w:p>
    <w:p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Formazione dei corpi chetonici.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 xml:space="preserve">Il metabolismo </w:t>
      </w:r>
      <w:r>
        <w:rPr>
          <w:i/>
        </w:rPr>
        <w:t xml:space="preserve">ossidativo </w:t>
      </w:r>
      <w:r w:rsidRPr="009425AB">
        <w:rPr>
          <w:i/>
        </w:rPr>
        <w:t>de</w:t>
      </w:r>
      <w:r>
        <w:rPr>
          <w:i/>
        </w:rPr>
        <w:t>gli Amminoacidi</w:t>
      </w:r>
    </w:p>
    <w:p w:rsidR="008137BB" w:rsidRDefault="008137BB" w:rsidP="008137BB">
      <w:pPr>
        <w:pStyle w:val="Paragrafoelenco"/>
        <w:numPr>
          <w:ilvl w:val="0"/>
          <w:numId w:val="9"/>
        </w:numPr>
        <w:ind w:left="284" w:hanging="284"/>
      </w:pPr>
      <w:r>
        <w:t xml:space="preserve">Destino metabolico dei gruppi aminici: transaminazione, </w:t>
      </w:r>
      <w:proofErr w:type="spellStart"/>
      <w:r>
        <w:t>deaminazione</w:t>
      </w:r>
      <w:proofErr w:type="spellEnd"/>
      <w:r>
        <w:t xml:space="preserve"> ossidativa.</w:t>
      </w:r>
    </w:p>
    <w:p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t>Ciclo dell’urea.</w:t>
      </w:r>
    </w:p>
    <w:p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lastRenderedPageBreak/>
        <w:t>Destino metabolico dello scheletro carbonioso degli amminoacidi.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Ruolo Biochimico degli Ormoni</w:t>
      </w:r>
    </w:p>
    <w:p w:rsidR="008137BB" w:rsidRDefault="008137BB" w:rsidP="008137BB">
      <w:pPr>
        <w:pStyle w:val="Paragrafoelenco"/>
        <w:numPr>
          <w:ilvl w:val="0"/>
          <w:numId w:val="10"/>
        </w:numPr>
        <w:ind w:left="284" w:hanging="284"/>
      </w:pPr>
      <w:r>
        <w:t>Trasduzione del segnale.</w:t>
      </w:r>
    </w:p>
    <w:p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t>Gli ormoni proteici</w:t>
      </w:r>
    </w:p>
    <w:p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t>Gli ormoni steroidei.</w:t>
      </w:r>
    </w:p>
    <w:p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Biochimica e bioenergetica dell’esercizio fisico</w:t>
      </w:r>
    </w:p>
    <w:p w:rsidR="008137BB" w:rsidRDefault="008137BB" w:rsidP="008137BB">
      <w:pPr>
        <w:pStyle w:val="Paragrafoelenco"/>
        <w:numPr>
          <w:ilvl w:val="0"/>
          <w:numId w:val="11"/>
        </w:numPr>
        <w:ind w:left="284" w:hanging="284"/>
      </w:pPr>
      <w:r>
        <w:t>Meccanismi molecolari della contrazione muscolare.</w:t>
      </w:r>
    </w:p>
    <w:p w:rsidR="00A85CEE" w:rsidRPr="00A85CEE" w:rsidRDefault="008137BB" w:rsidP="008137BB">
      <w:pPr>
        <w:spacing w:line="240" w:lineRule="exact"/>
        <w:ind w:left="284" w:hanging="284"/>
        <w:rPr>
          <w:rFonts w:ascii="Times" w:hAnsi="Times" w:cs="Times"/>
        </w:rPr>
      </w:pPr>
      <w:r>
        <w:t>–</w:t>
      </w:r>
      <w:r>
        <w:tab/>
        <w:t>Metabolismo e bioenergetica del muscolo scheletrico</w:t>
      </w:r>
      <w:r w:rsidR="00A85CEE" w:rsidRPr="00A85CEE">
        <w:rPr>
          <w:rFonts w:ascii="Times" w:hAnsi="Times" w:cs="Times"/>
        </w:rPr>
        <w:t>.</w:t>
      </w:r>
    </w:p>
    <w:p w:rsidR="00A85CEE" w:rsidRDefault="00A85CEE" w:rsidP="00BD45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066FF">
        <w:rPr>
          <w:rStyle w:val="Rimandonotaapidipagina"/>
          <w:b/>
          <w:i/>
          <w:sz w:val="18"/>
        </w:rPr>
        <w:footnoteReference w:id="1"/>
      </w:r>
    </w:p>
    <w:p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  <w:szCs w:val="18"/>
        </w:rPr>
        <w:t>D.L. Nelson-M.M. Cox</w:t>
      </w:r>
      <w:r w:rsidR="00EE46C6" w:rsidRPr="00AC1834">
        <w:t xml:space="preserve">, </w:t>
      </w:r>
      <w:r w:rsidR="00EE46C6" w:rsidRPr="00862FE8">
        <w:rPr>
          <w:i/>
        </w:rPr>
        <w:t>Introduzione alla Biochimica di Lehninger</w:t>
      </w:r>
      <w:r w:rsidR="00EE46C6" w:rsidRPr="00AC1834">
        <w:t>, Zanichelli, Bologna, 2018.</w:t>
      </w:r>
      <w:r w:rsidR="009066FF">
        <w:t xml:space="preserve"> </w:t>
      </w:r>
      <w:hyperlink r:id="rId9" w:history="1">
        <w:r w:rsidR="009066FF" w:rsidRPr="009066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</w:rPr>
        <w:t>T.A. Brown</w:t>
      </w:r>
      <w:r w:rsidR="00EE46C6" w:rsidRPr="00AC1834">
        <w:t xml:space="preserve">, </w:t>
      </w:r>
      <w:r w:rsidR="00EE46C6" w:rsidRPr="00862FE8">
        <w:rPr>
          <w:i/>
        </w:rPr>
        <w:t>Conoscere la Biochimica</w:t>
      </w:r>
      <w:r w:rsidR="00EE46C6" w:rsidRPr="00AC1834">
        <w:t>, Zanichelli, Bologna, 2018.</w:t>
      </w:r>
      <w:r w:rsidR="009066FF">
        <w:t xml:space="preserve"> </w:t>
      </w:r>
      <w:hyperlink r:id="rId10" w:history="1">
        <w:r w:rsidR="009066FF" w:rsidRPr="009066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</w:rPr>
        <w:t>D.R. Ferrier</w:t>
      </w:r>
      <w:r w:rsidR="00EE46C6" w:rsidRPr="00AC1834">
        <w:t xml:space="preserve">, </w:t>
      </w:r>
      <w:r w:rsidR="00EE46C6" w:rsidRPr="00862FE8">
        <w:rPr>
          <w:i/>
        </w:rPr>
        <w:t>Le basi della Biochimica</w:t>
      </w:r>
      <w:r w:rsidR="00EE46C6" w:rsidRPr="00AC1834">
        <w:t>, Zanichelli, Bologna, 2015.</w:t>
      </w:r>
      <w:r w:rsidR="009066FF">
        <w:t xml:space="preserve"> </w:t>
      </w:r>
      <w:hyperlink r:id="rId11" w:history="1">
        <w:r w:rsidR="009066FF" w:rsidRPr="009066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46C6" w:rsidRPr="00AC1834" w:rsidRDefault="00EE46C6" w:rsidP="00862FE8">
      <w:pPr>
        <w:pStyle w:val="Testo1"/>
        <w:spacing w:before="0"/>
      </w:pPr>
      <w:r w:rsidRPr="00AC1834">
        <w:t>Il materiale a disposizione dello studente verrà ottimizzato con l’ausilio della piattaforma Blackboard disponibile sul sito Internet dell’Università.</w:t>
      </w:r>
    </w:p>
    <w:p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E46C6" w:rsidRPr="00EE46C6" w:rsidRDefault="00B4499E" w:rsidP="00EE46C6">
      <w:pPr>
        <w:pStyle w:val="Testo2"/>
      </w:pPr>
      <w:r w:rsidRPr="00E36510">
        <w:t xml:space="preserve">Il corso </w:t>
      </w:r>
      <w:r>
        <w:t xml:space="preserve">è annuale </w:t>
      </w:r>
      <w:r w:rsidRPr="004F2F1B">
        <w:t>(</w:t>
      </w:r>
      <w:r>
        <w:t>10</w:t>
      </w:r>
      <w:r w:rsidRPr="004F2F1B">
        <w:t xml:space="preserve"> CFU) </w:t>
      </w:r>
      <w:r>
        <w:t xml:space="preserve">ed </w:t>
      </w:r>
      <w:r w:rsidRPr="00E36510">
        <w:t xml:space="preserve">è strutturato in </w:t>
      </w:r>
      <w:r>
        <w:t xml:space="preserve">lezioni teoriche </w:t>
      </w:r>
      <w:r w:rsidRPr="003142DD">
        <w:t>e</w:t>
      </w:r>
      <w:r>
        <w:t>d</w:t>
      </w:r>
      <w:r w:rsidRPr="003142DD">
        <w:t xml:space="preserve"> esercitazioni </w:t>
      </w:r>
      <w:r>
        <w:t>in aula</w:t>
      </w:r>
      <w:r w:rsidRPr="003142DD">
        <w:t xml:space="preserve">. </w:t>
      </w:r>
      <w:r w:rsidRPr="004F2F1B">
        <w:t>Le lezioni si svolgono settimanalmente e l’esposizione avviene mediante l’utilizz</w:t>
      </w:r>
      <w:r>
        <w:t>o di diapositive su power-point</w:t>
      </w:r>
      <w:r w:rsidR="00EE46C6" w:rsidRPr="00EE46C6">
        <w:t>.</w:t>
      </w:r>
    </w:p>
    <w:p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E46C6" w:rsidRPr="00EE46C6" w:rsidRDefault="00B4499E" w:rsidP="00EE46C6">
      <w:pPr>
        <w:pStyle w:val="Testo2"/>
        <w:rPr>
          <w:color w:val="000000" w:themeColor="text1"/>
        </w:rPr>
      </w:pPr>
      <w:r>
        <w:t xml:space="preserve">È previsto un esame finale scritto con 30 </w:t>
      </w:r>
      <w:r w:rsidR="00156E71">
        <w:t>(</w:t>
      </w:r>
      <w:r>
        <w:t>trenta) domande. È assegnato un punto per ogni risposta esatta e zero punti per ogni risposta errata o assente. La valutazione finale della prova d’esame è espressa in trentesimi. Lo studente può ottenere la lode se risponde correttamente a tutte e trenta le domande d’esame</w:t>
      </w:r>
      <w:r w:rsidR="00EE46C6">
        <w:rPr>
          <w:color w:val="000000" w:themeColor="text1"/>
        </w:rPr>
        <w:t>.</w:t>
      </w:r>
    </w:p>
    <w:p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E46C6" w:rsidRPr="00EE46C6" w:rsidRDefault="00B4499E" w:rsidP="00AC1834">
      <w:pPr>
        <w:pStyle w:val="Testo2"/>
      </w:pPr>
      <w:r>
        <w:t>Il corso non necessita</w:t>
      </w:r>
      <w:r w:rsidR="00EE46C6" w:rsidRPr="00EE46C6">
        <w:t xml:space="preserve"> di prerequisiti relativi ai contenuti. </w:t>
      </w:r>
    </w:p>
    <w:p w:rsidR="00EE46C6" w:rsidRPr="00EE46C6" w:rsidRDefault="00EE46C6" w:rsidP="00EE46C6">
      <w:pPr>
        <w:pStyle w:val="Testo2"/>
        <w:spacing w:before="120"/>
        <w:rPr>
          <w:i/>
        </w:rPr>
      </w:pPr>
      <w:r w:rsidRPr="00647CCB">
        <w:rPr>
          <w:i/>
        </w:rPr>
        <w:t>Orario e luogo di ricevimento</w:t>
      </w:r>
    </w:p>
    <w:p w:rsidR="00A85CEE" w:rsidRPr="00A85CEE" w:rsidRDefault="00EE46C6" w:rsidP="00AC1834">
      <w:pPr>
        <w:pStyle w:val="Testo2"/>
      </w:pPr>
      <w:r w:rsidRPr="00AC1834">
        <w:t xml:space="preserve">Il </w:t>
      </w:r>
      <w:r w:rsidR="00BD45B0">
        <w:t>P</w:t>
      </w:r>
      <w:r w:rsidRPr="00AC1834">
        <w:t xml:space="preserve">rof. Alvaro Mordente riceve gli studenti il giovedì dalle </w:t>
      </w:r>
      <w:r w:rsidR="00BD45B0">
        <w:t xml:space="preserve">ore </w:t>
      </w:r>
      <w:r w:rsidRPr="00AC1834">
        <w:t>11</w:t>
      </w:r>
      <w:r w:rsidR="00BD45B0">
        <w:t>,</w:t>
      </w:r>
      <w:r w:rsidRPr="00AC1834">
        <w:t xml:space="preserve">30 alle </w:t>
      </w:r>
      <w:r w:rsidR="00BD45B0">
        <w:t xml:space="preserve">ore </w:t>
      </w:r>
      <w:r w:rsidRPr="00AC1834">
        <w:t>12</w:t>
      </w:r>
      <w:r w:rsidR="00BD45B0">
        <w:t>,</w:t>
      </w:r>
      <w:r w:rsidRPr="00AC1834">
        <w:t>30, previo appuntamento da concordare via e-mail.</w:t>
      </w:r>
    </w:p>
    <w:sectPr w:rsidR="00A85CEE" w:rsidRPr="00A85C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0B" w:rsidRDefault="00B50F0B" w:rsidP="009066FF">
      <w:pPr>
        <w:spacing w:line="240" w:lineRule="auto"/>
      </w:pPr>
      <w:r>
        <w:separator/>
      </w:r>
    </w:p>
  </w:endnote>
  <w:endnote w:type="continuationSeparator" w:id="0">
    <w:p w:rsidR="00B50F0B" w:rsidRDefault="00B50F0B" w:rsidP="0090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0B" w:rsidRDefault="00B50F0B" w:rsidP="009066FF">
      <w:pPr>
        <w:spacing w:line="240" w:lineRule="auto"/>
      </w:pPr>
      <w:r>
        <w:separator/>
      </w:r>
    </w:p>
  </w:footnote>
  <w:footnote w:type="continuationSeparator" w:id="0">
    <w:p w:rsidR="00B50F0B" w:rsidRDefault="00B50F0B" w:rsidP="009066FF">
      <w:pPr>
        <w:spacing w:line="240" w:lineRule="auto"/>
      </w:pPr>
      <w:r>
        <w:continuationSeparator/>
      </w:r>
    </w:p>
  </w:footnote>
  <w:footnote w:id="1">
    <w:p w:rsidR="009066FF" w:rsidRDefault="009066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C9"/>
    <w:multiLevelType w:val="hybridMultilevel"/>
    <w:tmpl w:val="5DB8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E20"/>
    <w:multiLevelType w:val="hybridMultilevel"/>
    <w:tmpl w:val="F3B626C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798"/>
    <w:multiLevelType w:val="hybridMultilevel"/>
    <w:tmpl w:val="661E1DD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F2B"/>
    <w:multiLevelType w:val="hybridMultilevel"/>
    <w:tmpl w:val="C0364DE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3204"/>
    <w:multiLevelType w:val="hybridMultilevel"/>
    <w:tmpl w:val="143CAB44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881"/>
    <w:multiLevelType w:val="hybridMultilevel"/>
    <w:tmpl w:val="095C5328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E0D1A"/>
    <w:multiLevelType w:val="hybridMultilevel"/>
    <w:tmpl w:val="956495D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2213"/>
    <w:multiLevelType w:val="hybridMultilevel"/>
    <w:tmpl w:val="C6680EF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91375"/>
    <w:multiLevelType w:val="hybridMultilevel"/>
    <w:tmpl w:val="6C207F50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E48C2"/>
    <w:multiLevelType w:val="hybridMultilevel"/>
    <w:tmpl w:val="0C7EB782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B6090"/>
    <w:multiLevelType w:val="hybridMultilevel"/>
    <w:tmpl w:val="64323AA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B"/>
    <w:rsid w:val="00156E71"/>
    <w:rsid w:val="00187B99"/>
    <w:rsid w:val="002014DD"/>
    <w:rsid w:val="0022239B"/>
    <w:rsid w:val="002D5E17"/>
    <w:rsid w:val="004D1217"/>
    <w:rsid w:val="004D6008"/>
    <w:rsid w:val="00640794"/>
    <w:rsid w:val="006F1772"/>
    <w:rsid w:val="008137BB"/>
    <w:rsid w:val="00862FE8"/>
    <w:rsid w:val="008942E7"/>
    <w:rsid w:val="008A1204"/>
    <w:rsid w:val="00900CCA"/>
    <w:rsid w:val="009066FF"/>
    <w:rsid w:val="00924B77"/>
    <w:rsid w:val="00940DA2"/>
    <w:rsid w:val="009D6750"/>
    <w:rsid w:val="009E055C"/>
    <w:rsid w:val="00A74F6F"/>
    <w:rsid w:val="00A85CEE"/>
    <w:rsid w:val="00AC1834"/>
    <w:rsid w:val="00AD7557"/>
    <w:rsid w:val="00B4499E"/>
    <w:rsid w:val="00B50C5D"/>
    <w:rsid w:val="00B50F0B"/>
    <w:rsid w:val="00B51253"/>
    <w:rsid w:val="00B525CC"/>
    <w:rsid w:val="00BD45B0"/>
    <w:rsid w:val="00D404F2"/>
    <w:rsid w:val="00E16291"/>
    <w:rsid w:val="00E607E6"/>
    <w:rsid w:val="00E94262"/>
    <w:rsid w:val="00EE46C6"/>
    <w:rsid w:val="00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5CE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9D6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67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66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66FF"/>
  </w:style>
  <w:style w:type="character" w:styleId="Rimandonotaapidipagina">
    <w:name w:val="footnote reference"/>
    <w:basedOn w:val="Carpredefinitoparagrafo"/>
    <w:rsid w:val="009066FF"/>
    <w:rPr>
      <w:vertAlign w:val="superscript"/>
    </w:rPr>
  </w:style>
  <w:style w:type="character" w:styleId="Collegamentoipertestuale">
    <w:name w:val="Hyperlink"/>
    <w:basedOn w:val="Carpredefinitoparagrafo"/>
    <w:rsid w:val="009066F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F152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5CE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9D6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67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66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66FF"/>
  </w:style>
  <w:style w:type="character" w:styleId="Rimandonotaapidipagina">
    <w:name w:val="footnote reference"/>
    <w:basedOn w:val="Carpredefinitoparagrafo"/>
    <w:rsid w:val="009066FF"/>
    <w:rPr>
      <w:vertAlign w:val="superscript"/>
    </w:rPr>
  </w:style>
  <w:style w:type="character" w:styleId="Collegamentoipertestuale">
    <w:name w:val="Hyperlink"/>
    <w:basedOn w:val="Carpredefinitoparagrafo"/>
    <w:rsid w:val="009066F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F15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denise-r-ferrier/le-basi-della-biochimica-9788808354006-22198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a.vitaepensiero.it/scheda-libro/terry-a-brown/conoscere-la-biochimica-9788808820693-6731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david-l-nelson-michael-m-cox/introduzione-alla-biochimica-di-lehninger-9788808723284-5559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D711-0EF8-4CFD-BC99-8ACB37DC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656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2019-05-29T08:34:00Z</cp:lastPrinted>
  <dcterms:created xsi:type="dcterms:W3CDTF">2020-04-27T12:58:00Z</dcterms:created>
  <dcterms:modified xsi:type="dcterms:W3CDTF">2020-07-01T08:56:00Z</dcterms:modified>
</cp:coreProperties>
</file>