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35" w:rsidRPr="00E46EF3" w:rsidRDefault="00C74635" w:rsidP="00C74635">
      <w:pPr>
        <w:pStyle w:val="Titolo1"/>
      </w:pPr>
      <w:r w:rsidRPr="00E46EF3">
        <w:t>Storia antica e medievale</w:t>
      </w:r>
    </w:p>
    <w:p w:rsidR="00C74635" w:rsidRPr="00E46EF3" w:rsidRDefault="00C74635" w:rsidP="00C74635">
      <w:pPr>
        <w:pStyle w:val="Titolo2"/>
        <w:rPr>
          <w:szCs w:val="18"/>
        </w:rPr>
      </w:pPr>
      <w:r w:rsidRPr="00E46EF3">
        <w:rPr>
          <w:szCs w:val="18"/>
        </w:rPr>
        <w:t>Prof. Alessandro Galimberti; Prof. Alfredo Lucioni</w:t>
      </w:r>
    </w:p>
    <w:p w:rsidR="00C74635" w:rsidRPr="00E46EF3" w:rsidRDefault="00C74635" w:rsidP="00C74635">
      <w:pPr>
        <w:pStyle w:val="Testo1"/>
        <w:spacing w:before="240"/>
        <w:rPr>
          <w:b/>
          <w:sz w:val="20"/>
        </w:rPr>
      </w:pPr>
      <w:r w:rsidRPr="00E46EF3">
        <w:rPr>
          <w:b/>
          <w:smallCaps/>
          <w:szCs w:val="18"/>
        </w:rPr>
        <w:t>I Modulo</w:t>
      </w:r>
      <w:r w:rsidRPr="00E46EF3">
        <w:rPr>
          <w:b/>
          <w:szCs w:val="18"/>
        </w:rPr>
        <w:t>:</w:t>
      </w:r>
      <w:r w:rsidRPr="00E46EF3">
        <w:rPr>
          <w:b/>
          <w:sz w:val="20"/>
        </w:rPr>
        <w:t xml:space="preserve"> </w:t>
      </w:r>
      <w:r w:rsidRPr="00E46EF3">
        <w:rPr>
          <w:b/>
          <w:i/>
          <w:sz w:val="20"/>
        </w:rPr>
        <w:t>Storia antica</w:t>
      </w:r>
      <w:r w:rsidRPr="00E46EF3">
        <w:rPr>
          <w:b/>
          <w:sz w:val="20"/>
        </w:rPr>
        <w:t xml:space="preserve"> (Prof. Alessandro Galimberti)</w:t>
      </w:r>
    </w:p>
    <w:p w:rsidR="002D5E17" w:rsidRPr="00E46EF3" w:rsidRDefault="00C74635" w:rsidP="00C74635">
      <w:pPr>
        <w:spacing w:before="240" w:after="120" w:line="240" w:lineRule="exact"/>
        <w:rPr>
          <w:b/>
          <w:sz w:val="18"/>
          <w:szCs w:val="18"/>
        </w:rPr>
      </w:pPr>
      <w:r w:rsidRPr="00E46EF3">
        <w:rPr>
          <w:b/>
          <w:i/>
          <w:sz w:val="18"/>
          <w:szCs w:val="18"/>
        </w:rPr>
        <w:t>OBIETTIVO DEL CORSO E RISULTATI DI APPRENDIMENTO ATTESI</w:t>
      </w:r>
    </w:p>
    <w:p w:rsidR="00C74635" w:rsidRPr="00E46EF3" w:rsidRDefault="00C74635" w:rsidP="00BC7E96">
      <w:pPr>
        <w:spacing w:line="240" w:lineRule="exact"/>
        <w:rPr>
          <w:szCs w:val="20"/>
        </w:rPr>
      </w:pPr>
      <w:r w:rsidRPr="00E46EF3">
        <w:rPr>
          <w:szCs w:val="20"/>
        </w:rPr>
        <w:t>Obiettivo delle 30 ore del modulo è quello di fornire agli studenti gli strumenti per la conoscenza di alcuni dei problemi fondamentali della storia greca e romana, dalle origini alla caduta dell’impero romano d’Occidente con particolare riguardo alle tematiche socio-economiche.</w:t>
      </w:r>
    </w:p>
    <w:p w:rsidR="00C74635" w:rsidRPr="00E46EF3" w:rsidRDefault="00C74635" w:rsidP="00BC7E96">
      <w:pPr>
        <w:spacing w:line="240" w:lineRule="exact"/>
        <w:rPr>
          <w:szCs w:val="20"/>
        </w:rPr>
      </w:pPr>
      <w:r w:rsidRPr="00E46EF3">
        <w:rPr>
          <w:szCs w:val="20"/>
        </w:rPr>
        <w:t>Al termine del corso lo studente sarà in grado di conoscere le linee principali dello svolgimento della storia greca e romana e possedere una buona conoscenza delle questioni fondamentali relative alla storia greca e romana; sarà inoltre in grado di comprendere i più importanti snodi della storia antica con particolare attenzione allo sviluppo degli studi moderni.</w:t>
      </w:r>
    </w:p>
    <w:p w:rsidR="00C74635" w:rsidRPr="00E46EF3" w:rsidRDefault="00C74635" w:rsidP="00BC7E96">
      <w:pPr>
        <w:spacing w:before="240" w:after="120" w:line="240" w:lineRule="exact"/>
        <w:rPr>
          <w:b/>
          <w:sz w:val="18"/>
          <w:szCs w:val="18"/>
        </w:rPr>
      </w:pPr>
      <w:r w:rsidRPr="00E46EF3">
        <w:rPr>
          <w:b/>
          <w:i/>
          <w:sz w:val="18"/>
          <w:szCs w:val="18"/>
        </w:rPr>
        <w:t>PROGRAMMA DEL CORSO</w:t>
      </w:r>
    </w:p>
    <w:p w:rsidR="00C74635" w:rsidRPr="00E46EF3" w:rsidRDefault="00C74635" w:rsidP="00BC7E96">
      <w:pPr>
        <w:spacing w:line="240" w:lineRule="exact"/>
        <w:rPr>
          <w:szCs w:val="20"/>
        </w:rPr>
      </w:pPr>
      <w:r w:rsidRPr="00E46EF3">
        <w:rPr>
          <w:szCs w:val="20"/>
        </w:rPr>
        <w:t>Linee di sviluppo e problemi della storia antica dalle origini della civiltà greca alla caduta dell’impero romano d’Occidente.</w:t>
      </w:r>
    </w:p>
    <w:p w:rsidR="00C74635" w:rsidRPr="00E46EF3" w:rsidRDefault="00C74635" w:rsidP="00BC7E96">
      <w:pPr>
        <w:spacing w:before="240" w:after="120" w:line="240" w:lineRule="exact"/>
        <w:rPr>
          <w:b/>
          <w:i/>
          <w:sz w:val="18"/>
          <w:szCs w:val="18"/>
        </w:rPr>
      </w:pPr>
      <w:r w:rsidRPr="00E46EF3">
        <w:rPr>
          <w:b/>
          <w:i/>
          <w:sz w:val="18"/>
          <w:szCs w:val="18"/>
        </w:rPr>
        <w:t>BIBLIOGRAFIA</w:t>
      </w:r>
      <w:r w:rsidR="00622EFF">
        <w:rPr>
          <w:rStyle w:val="Rimandonotaapidipagina"/>
          <w:b/>
          <w:i/>
          <w:sz w:val="18"/>
          <w:szCs w:val="18"/>
        </w:rPr>
        <w:footnoteReference w:id="1"/>
      </w:r>
    </w:p>
    <w:p w:rsidR="00C74635" w:rsidRPr="00E46EF3" w:rsidRDefault="00BC7E96" w:rsidP="00C74635">
      <w:pPr>
        <w:pStyle w:val="Testo1"/>
        <w:spacing w:before="0" w:line="240" w:lineRule="atLeast"/>
        <w:rPr>
          <w:spacing w:val="-5"/>
          <w:szCs w:val="18"/>
        </w:rPr>
      </w:pPr>
      <w:r w:rsidRPr="00E46EF3">
        <w:rPr>
          <w:smallCaps/>
          <w:spacing w:val="-5"/>
          <w:szCs w:val="18"/>
        </w:rPr>
        <w:t>P.</w:t>
      </w:r>
      <w:r w:rsidR="00AA22EA" w:rsidRPr="00E46EF3">
        <w:rPr>
          <w:smallCaps/>
          <w:spacing w:val="-5"/>
          <w:szCs w:val="18"/>
        </w:rPr>
        <w:t xml:space="preserve"> </w:t>
      </w:r>
      <w:r w:rsidR="00C74635" w:rsidRPr="00E46EF3">
        <w:rPr>
          <w:smallCaps/>
          <w:spacing w:val="-5"/>
          <w:szCs w:val="18"/>
        </w:rPr>
        <w:t>J. Rohdes,</w:t>
      </w:r>
      <w:r w:rsidR="00C74635" w:rsidRPr="00E46EF3">
        <w:rPr>
          <w:i/>
          <w:spacing w:val="-5"/>
          <w:szCs w:val="18"/>
        </w:rPr>
        <w:t xml:space="preserve"> Storia dell’antica Grecia,</w:t>
      </w:r>
      <w:r w:rsidR="00C74635" w:rsidRPr="00E46EF3">
        <w:rPr>
          <w:spacing w:val="-5"/>
          <w:szCs w:val="18"/>
        </w:rPr>
        <w:t xml:space="preserve"> Il Mulino, Bologna, 2014.</w:t>
      </w:r>
      <w:r w:rsidR="00622EFF">
        <w:rPr>
          <w:spacing w:val="-5"/>
          <w:szCs w:val="18"/>
        </w:rPr>
        <w:t xml:space="preserve"> </w:t>
      </w:r>
      <w:hyperlink r:id="rId9" w:history="1">
        <w:r w:rsidR="00622EFF" w:rsidRPr="00622EFF">
          <w:rPr>
            <w:rStyle w:val="Collegamentoipertestuale"/>
            <w:rFonts w:ascii="Times New Roman" w:hAnsi="Times New Roman"/>
            <w:i/>
            <w:sz w:val="16"/>
            <w:szCs w:val="16"/>
          </w:rPr>
          <w:t>Acquista da VP</w:t>
        </w:r>
      </w:hyperlink>
    </w:p>
    <w:p w:rsidR="00C74635" w:rsidRPr="00E46EF3" w:rsidRDefault="00C74635" w:rsidP="00E46EF3">
      <w:pPr>
        <w:pStyle w:val="Testo1"/>
        <w:spacing w:before="0"/>
      </w:pPr>
      <w:r w:rsidRPr="00E46EF3">
        <w:rPr>
          <w:smallCaps/>
        </w:rPr>
        <w:t>G. Geraci</w:t>
      </w:r>
      <w:r w:rsidR="00AA22EA" w:rsidRPr="00E46EF3">
        <w:rPr>
          <w:smallCaps/>
        </w:rPr>
        <w:t xml:space="preserve"> </w:t>
      </w:r>
      <w:r w:rsidRPr="00E46EF3">
        <w:rPr>
          <w:smallCaps/>
        </w:rPr>
        <w:t>-</w:t>
      </w:r>
      <w:r w:rsidR="00AA22EA" w:rsidRPr="00E46EF3">
        <w:rPr>
          <w:smallCaps/>
        </w:rPr>
        <w:t xml:space="preserve"> </w:t>
      </w:r>
      <w:r w:rsidRPr="00E46EF3">
        <w:rPr>
          <w:smallCaps/>
        </w:rPr>
        <w:t>A. Marcone,</w:t>
      </w:r>
      <w:r w:rsidRPr="00E46EF3">
        <w:rPr>
          <w:i/>
        </w:rPr>
        <w:t xml:space="preserve"> Storia romana,</w:t>
      </w:r>
      <w:r w:rsidRPr="00E46EF3">
        <w:t xml:space="preserve"> Le Monnier, Firenze, 2011</w:t>
      </w:r>
      <w:r w:rsidRPr="00E46EF3">
        <w:rPr>
          <w:vertAlign w:val="superscript"/>
        </w:rPr>
        <w:t>2</w:t>
      </w:r>
      <w:r w:rsidR="00192659" w:rsidRPr="00E46EF3">
        <w:t xml:space="preserve"> </w:t>
      </w:r>
      <w:r w:rsidRPr="00E46EF3">
        <w:t>(le seguenti pagine: parte prima, capitolo terzo; parte seconda; parte terza; parte quarta; parte quinta; parte sesta, capitolo primo).</w:t>
      </w:r>
      <w:r w:rsidR="00622EFF">
        <w:t xml:space="preserve"> </w:t>
      </w:r>
      <w:hyperlink r:id="rId10" w:history="1">
        <w:r w:rsidR="00622EFF" w:rsidRPr="00622EFF">
          <w:rPr>
            <w:rStyle w:val="Collegamentoipertestuale"/>
            <w:rFonts w:ascii="Times New Roman" w:hAnsi="Times New Roman"/>
            <w:i/>
            <w:sz w:val="16"/>
            <w:szCs w:val="16"/>
          </w:rPr>
          <w:t>Acquista da VP</w:t>
        </w:r>
      </w:hyperlink>
    </w:p>
    <w:p w:rsidR="00C74635" w:rsidRPr="00E46EF3" w:rsidRDefault="00C74635" w:rsidP="00E46EF3">
      <w:pPr>
        <w:pStyle w:val="Testo1"/>
        <w:spacing w:before="0"/>
      </w:pPr>
      <w:r w:rsidRPr="00E46EF3">
        <w:t>Appunti delle lezioni.</w:t>
      </w:r>
    </w:p>
    <w:p w:rsidR="00C74635" w:rsidRPr="00E46EF3" w:rsidRDefault="003A0120" w:rsidP="00E46EF3">
      <w:pPr>
        <w:pStyle w:val="Testo1"/>
        <w:spacing w:before="0"/>
      </w:pPr>
      <w:r w:rsidRPr="00E46EF3">
        <w:t>Coloro che non dispongono degli appunti delle lezioni, o</w:t>
      </w:r>
      <w:r w:rsidR="00C74635" w:rsidRPr="00E46EF3">
        <w:t>ltre ai titoli in bibliografia, aggiungeranno lo studio di</w:t>
      </w:r>
      <w:r w:rsidR="00AA22EA" w:rsidRPr="00E46EF3">
        <w:t xml:space="preserve"> </w:t>
      </w:r>
      <w:r w:rsidR="00AA22EA" w:rsidRPr="00E46EF3">
        <w:rPr>
          <w:i/>
        </w:rPr>
        <w:t>uno</w:t>
      </w:r>
      <w:r w:rsidR="00AA22EA" w:rsidRPr="00E46EF3">
        <w:t xml:space="preserve"> dei seguenti volumi</w:t>
      </w:r>
      <w:r w:rsidR="00C74635" w:rsidRPr="00E46EF3">
        <w:t>:</w:t>
      </w:r>
    </w:p>
    <w:p w:rsidR="00C74635" w:rsidRPr="00E46EF3" w:rsidRDefault="00C74635" w:rsidP="00E46EF3">
      <w:pPr>
        <w:pStyle w:val="Testo1"/>
        <w:spacing w:before="0"/>
      </w:pPr>
      <w:r w:rsidRPr="00E46EF3">
        <w:rPr>
          <w:smallCaps/>
        </w:rPr>
        <w:t>F. Carlà</w:t>
      </w:r>
      <w:r w:rsidR="00AA22EA" w:rsidRPr="00E46EF3">
        <w:rPr>
          <w:smallCaps/>
        </w:rPr>
        <w:t xml:space="preserve"> </w:t>
      </w:r>
      <w:r w:rsidRPr="00E46EF3">
        <w:rPr>
          <w:smallCaps/>
        </w:rPr>
        <w:t>-</w:t>
      </w:r>
      <w:r w:rsidR="00AA22EA" w:rsidRPr="00E46EF3">
        <w:rPr>
          <w:smallCaps/>
        </w:rPr>
        <w:t xml:space="preserve"> </w:t>
      </w:r>
      <w:r w:rsidRPr="00E46EF3">
        <w:rPr>
          <w:smallCaps/>
        </w:rPr>
        <w:t>A. Marcone,</w:t>
      </w:r>
      <w:r w:rsidRPr="00E46EF3">
        <w:rPr>
          <w:i/>
        </w:rPr>
        <w:t xml:space="preserve"> Economia e finanza a Roma,</w:t>
      </w:r>
      <w:r w:rsidRPr="00E46EF3">
        <w:t xml:space="preserve"> Il Mulino, </w:t>
      </w:r>
      <w:r w:rsidR="00192659" w:rsidRPr="00E46EF3">
        <w:t xml:space="preserve">Bologna, </w:t>
      </w:r>
      <w:r w:rsidRPr="00E46EF3">
        <w:t>2011.</w:t>
      </w:r>
      <w:r w:rsidR="00622EFF">
        <w:t xml:space="preserve"> </w:t>
      </w:r>
      <w:hyperlink r:id="rId11" w:history="1">
        <w:r w:rsidR="00622EFF" w:rsidRPr="00622EFF">
          <w:rPr>
            <w:rStyle w:val="Collegamentoipertestuale"/>
            <w:rFonts w:ascii="Times New Roman" w:hAnsi="Times New Roman"/>
            <w:i/>
            <w:sz w:val="16"/>
            <w:szCs w:val="16"/>
          </w:rPr>
          <w:t>Acquista da VP</w:t>
        </w:r>
      </w:hyperlink>
    </w:p>
    <w:p w:rsidR="00AA22EA" w:rsidRPr="00E46EF3" w:rsidRDefault="00AA22EA" w:rsidP="00E46EF3">
      <w:pPr>
        <w:pStyle w:val="Testo1"/>
        <w:spacing w:before="0"/>
      </w:pPr>
      <w:r w:rsidRPr="00E46EF3">
        <w:t xml:space="preserve">P. </w:t>
      </w:r>
      <w:r w:rsidRPr="00E46EF3">
        <w:rPr>
          <w:smallCaps/>
        </w:rPr>
        <w:t xml:space="preserve">Arena, </w:t>
      </w:r>
      <w:r w:rsidRPr="00E46EF3">
        <w:rPr>
          <w:i/>
        </w:rPr>
        <w:t>Gladiatori, carri e navi. Gli spettacoli nell’antica Roma</w:t>
      </w:r>
      <w:r w:rsidRPr="00E46EF3">
        <w:t>, Carocci 2020.</w:t>
      </w:r>
      <w:r w:rsidR="00622EFF">
        <w:t xml:space="preserve"> </w:t>
      </w:r>
      <w:hyperlink r:id="rId12" w:history="1">
        <w:r w:rsidR="00622EFF" w:rsidRPr="00622EFF">
          <w:rPr>
            <w:rStyle w:val="Collegamentoipertestuale"/>
            <w:rFonts w:ascii="Times New Roman" w:hAnsi="Times New Roman"/>
            <w:i/>
            <w:sz w:val="16"/>
            <w:szCs w:val="16"/>
          </w:rPr>
          <w:t>Acquista da VP</w:t>
        </w:r>
      </w:hyperlink>
    </w:p>
    <w:p w:rsidR="00C74635" w:rsidRPr="00E46EF3" w:rsidRDefault="00C74635" w:rsidP="00C74635">
      <w:pPr>
        <w:spacing w:before="240" w:after="120"/>
        <w:rPr>
          <w:b/>
          <w:i/>
          <w:sz w:val="18"/>
          <w:szCs w:val="18"/>
        </w:rPr>
      </w:pPr>
      <w:r w:rsidRPr="00E46EF3">
        <w:rPr>
          <w:b/>
          <w:i/>
          <w:sz w:val="18"/>
          <w:szCs w:val="18"/>
        </w:rPr>
        <w:t>DIDATTICA DEL CORSO</w:t>
      </w:r>
    </w:p>
    <w:p w:rsidR="00C74635" w:rsidRPr="00E46EF3" w:rsidRDefault="00C74635" w:rsidP="00C74635">
      <w:pPr>
        <w:pStyle w:val="Testo2"/>
        <w:rPr>
          <w:szCs w:val="18"/>
        </w:rPr>
      </w:pPr>
      <w:r w:rsidRPr="00E46EF3">
        <w:rPr>
          <w:szCs w:val="18"/>
        </w:rPr>
        <w:t>Lezioni frontali in aula.</w:t>
      </w:r>
    </w:p>
    <w:p w:rsidR="00C74635" w:rsidRPr="00E46EF3" w:rsidRDefault="00C74635" w:rsidP="00C74635">
      <w:pPr>
        <w:pStyle w:val="Testo2"/>
        <w:rPr>
          <w:szCs w:val="18"/>
        </w:rPr>
      </w:pPr>
      <w:r w:rsidRPr="00E46EF3">
        <w:rPr>
          <w:szCs w:val="18"/>
        </w:rPr>
        <w:lastRenderedPageBreak/>
        <w:t>I diversi problemi storici verranno trattati attraverso il supporto di brevi fonti letterarie e documentarie in traduzione, allo scopo di favorire, oltre ad una miglior comprensione della ricostruzione offerta dal manuale, anche un corretto approccio metodologico e una adeguata consapevolezza critica.</w:t>
      </w:r>
    </w:p>
    <w:p w:rsidR="00C74635" w:rsidRPr="00E46EF3" w:rsidRDefault="00C74635" w:rsidP="00C74635">
      <w:pPr>
        <w:spacing w:before="240" w:after="120"/>
        <w:rPr>
          <w:b/>
          <w:i/>
          <w:sz w:val="18"/>
          <w:szCs w:val="18"/>
        </w:rPr>
      </w:pPr>
      <w:r w:rsidRPr="00E46EF3">
        <w:rPr>
          <w:b/>
          <w:i/>
          <w:sz w:val="18"/>
          <w:szCs w:val="18"/>
        </w:rPr>
        <w:t>METODO E CRITERI DI VALUTAZIONE</w:t>
      </w:r>
    </w:p>
    <w:p w:rsidR="00C74635" w:rsidRPr="00E46EF3" w:rsidRDefault="00C74635" w:rsidP="00E46EF3">
      <w:pPr>
        <w:pStyle w:val="Testo2"/>
      </w:pPr>
      <w:r w:rsidRPr="00E46EF3">
        <w:t>Esame orale strutturato in cinque domande (due di storia greca e tre di storia romana) finalizzato ad accertare:</w:t>
      </w:r>
    </w:p>
    <w:p w:rsidR="00C74635" w:rsidRPr="00E46EF3" w:rsidRDefault="00C74635" w:rsidP="00E46EF3">
      <w:pPr>
        <w:pStyle w:val="Testo2"/>
      </w:pPr>
      <w:r w:rsidRPr="00E46EF3">
        <w:t>–</w:t>
      </w:r>
      <w:r w:rsidRPr="00E46EF3">
        <w:tab/>
        <w:t>Conoscenza delle nozioni relative alla disciplina.</w:t>
      </w:r>
    </w:p>
    <w:p w:rsidR="00C74635" w:rsidRPr="00E46EF3" w:rsidRDefault="00C74635" w:rsidP="00E46EF3">
      <w:pPr>
        <w:pStyle w:val="Testo2"/>
      </w:pPr>
      <w:r w:rsidRPr="00E46EF3">
        <w:t>–</w:t>
      </w:r>
      <w:r w:rsidRPr="00E46EF3">
        <w:tab/>
        <w:t>Conoscenza e organizzazione dei contenuti.</w:t>
      </w:r>
    </w:p>
    <w:p w:rsidR="00C74635" w:rsidRPr="00E46EF3" w:rsidRDefault="00C74635" w:rsidP="00E46EF3">
      <w:pPr>
        <w:pStyle w:val="Testo2"/>
      </w:pPr>
      <w:r w:rsidRPr="00E46EF3">
        <w:t>–</w:t>
      </w:r>
      <w:r w:rsidRPr="00E46EF3">
        <w:tab/>
        <w:t>Padronanza del lessico proprio della disciplina.</w:t>
      </w:r>
    </w:p>
    <w:p w:rsidR="00C74635" w:rsidRPr="00E46EF3" w:rsidRDefault="00C74635" w:rsidP="00E46EF3">
      <w:pPr>
        <w:pStyle w:val="Testo2"/>
      </w:pPr>
      <w:r w:rsidRPr="00E46EF3">
        <w:t>–</w:t>
      </w:r>
      <w:r w:rsidRPr="00E46EF3">
        <w:tab/>
        <w:t>Autonomia espositiva.</w:t>
      </w:r>
    </w:p>
    <w:p w:rsidR="00C74635" w:rsidRPr="00E46EF3" w:rsidRDefault="00C74635" w:rsidP="00C74635">
      <w:pPr>
        <w:spacing w:before="240" w:after="120" w:line="240" w:lineRule="exact"/>
        <w:rPr>
          <w:b/>
          <w:i/>
          <w:sz w:val="18"/>
          <w:szCs w:val="18"/>
        </w:rPr>
      </w:pPr>
      <w:r w:rsidRPr="00E46EF3">
        <w:rPr>
          <w:b/>
          <w:i/>
          <w:sz w:val="18"/>
          <w:szCs w:val="18"/>
        </w:rPr>
        <w:t>AVVERTENZE E PREREQUISITI</w:t>
      </w:r>
    </w:p>
    <w:p w:rsidR="00C74635" w:rsidRPr="003A0120" w:rsidRDefault="00C74635" w:rsidP="00E46EF3">
      <w:pPr>
        <w:pStyle w:val="Testo2"/>
      </w:pPr>
      <w:r w:rsidRPr="003A0120">
        <w:t>–</w:t>
      </w:r>
      <w:r w:rsidRPr="003A0120">
        <w:tab/>
        <w:t xml:space="preserve">La frequenza è vivamente consigliata. </w:t>
      </w:r>
    </w:p>
    <w:p w:rsidR="00C74635" w:rsidRPr="003A0120" w:rsidRDefault="00C74635" w:rsidP="00E46EF3">
      <w:pPr>
        <w:pStyle w:val="Testo2"/>
      </w:pPr>
      <w:r w:rsidRPr="003A0120">
        <w:t>–</w:t>
      </w:r>
      <w:r w:rsidRPr="003A0120">
        <w:tab/>
        <w:t>Per le necessarie conoscenze di geografia storica si consiglia l’uso di un buon atlante storico.</w:t>
      </w:r>
    </w:p>
    <w:p w:rsidR="00C74635" w:rsidRDefault="00C74635" w:rsidP="00E46EF3">
      <w:pPr>
        <w:pStyle w:val="Testo2"/>
      </w:pPr>
      <w:r w:rsidRPr="003A0120">
        <w:t>–</w:t>
      </w:r>
      <w:r w:rsidRPr="003A0120">
        <w:tab/>
        <w:t>Gli studenti potranno sostenere la prova d’esame a partire dagli appelli d’esame di Gennaio 202</w:t>
      </w:r>
      <w:r w:rsidR="00450394" w:rsidRPr="003A0120">
        <w:t>1</w:t>
      </w:r>
      <w:r w:rsidRPr="003A0120">
        <w:t>. La prova d’esame del solo modulo di Storia antica deve essere sostenuta prima di quella di Storia medievale.</w:t>
      </w:r>
    </w:p>
    <w:p w:rsidR="00E46EF3" w:rsidRPr="003A0120" w:rsidRDefault="00E46EF3" w:rsidP="00E46EF3">
      <w:pPr>
        <w:pStyle w:val="Testo2"/>
      </w:pPr>
      <w:r w:rsidRPr="003A0120">
        <w:t>Qualora l'emergenza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3A0120" w:rsidRPr="00E46EF3" w:rsidRDefault="00E46EF3" w:rsidP="00E46EF3">
      <w:pPr>
        <w:pStyle w:val="Testo2"/>
        <w:spacing w:before="120"/>
        <w:rPr>
          <w:i/>
          <w:szCs w:val="18"/>
        </w:rPr>
      </w:pPr>
      <w:r>
        <w:rPr>
          <w:i/>
          <w:szCs w:val="18"/>
        </w:rPr>
        <w:t>O</w:t>
      </w:r>
      <w:r w:rsidRPr="00E46EF3">
        <w:rPr>
          <w:i/>
          <w:szCs w:val="18"/>
        </w:rPr>
        <w:t xml:space="preserve">rario e luogo di ricevimento </w:t>
      </w:r>
    </w:p>
    <w:p w:rsidR="003A0120" w:rsidRPr="0056754B" w:rsidRDefault="003A0120" w:rsidP="00E46EF3">
      <w:pPr>
        <w:pStyle w:val="Testo2"/>
      </w:pPr>
      <w:r w:rsidRPr="0056754B">
        <w:t xml:space="preserve">Il Prof. </w:t>
      </w:r>
      <w:r>
        <w:t>G</w:t>
      </w:r>
      <w:r w:rsidRPr="0056754B">
        <w:t>al</w:t>
      </w:r>
      <w:r>
        <w:t>imberti riceve presso il suo studio il martedì dalle 10.30 alle 11.30. Si prega di inviare una mail per prendere appuntamento.</w:t>
      </w:r>
    </w:p>
    <w:p w:rsidR="00C74635" w:rsidRPr="00E46EF3" w:rsidRDefault="00C74635" w:rsidP="00C74635">
      <w:pPr>
        <w:spacing w:before="240"/>
        <w:rPr>
          <w:b/>
          <w:szCs w:val="20"/>
        </w:rPr>
      </w:pPr>
      <w:r w:rsidRPr="00E46EF3">
        <w:rPr>
          <w:b/>
          <w:smallCaps/>
          <w:sz w:val="18"/>
          <w:szCs w:val="18"/>
        </w:rPr>
        <w:t>II Modulo</w:t>
      </w:r>
      <w:r w:rsidRPr="00E46EF3">
        <w:rPr>
          <w:b/>
          <w:sz w:val="18"/>
          <w:szCs w:val="18"/>
        </w:rPr>
        <w:t>:</w:t>
      </w:r>
      <w:r w:rsidRPr="00E46EF3">
        <w:rPr>
          <w:b/>
          <w:szCs w:val="20"/>
        </w:rPr>
        <w:t xml:space="preserve"> </w:t>
      </w:r>
      <w:r w:rsidRPr="00E46EF3">
        <w:rPr>
          <w:b/>
          <w:i/>
          <w:szCs w:val="20"/>
        </w:rPr>
        <w:t>Storia medievale</w:t>
      </w:r>
      <w:r w:rsidRPr="00E46EF3">
        <w:rPr>
          <w:b/>
          <w:szCs w:val="20"/>
        </w:rPr>
        <w:t xml:space="preserve"> (Prof. Alfredo Lucioni)</w:t>
      </w:r>
    </w:p>
    <w:p w:rsidR="00C74635" w:rsidRPr="00E46EF3" w:rsidRDefault="00C74635" w:rsidP="00C74635">
      <w:pPr>
        <w:spacing w:before="240" w:after="120" w:line="240" w:lineRule="exact"/>
        <w:rPr>
          <w:b/>
          <w:sz w:val="18"/>
          <w:szCs w:val="18"/>
        </w:rPr>
      </w:pPr>
      <w:r w:rsidRPr="00E46EF3">
        <w:rPr>
          <w:b/>
          <w:i/>
          <w:sz w:val="18"/>
          <w:szCs w:val="18"/>
        </w:rPr>
        <w:t>OBIETTIVO DEL CORSO E RISULTATI DI APPRENDIMENTO ATTESI</w:t>
      </w:r>
    </w:p>
    <w:p w:rsidR="00C74635" w:rsidRPr="00E46EF3" w:rsidRDefault="00C74635" w:rsidP="00192659">
      <w:pPr>
        <w:spacing w:line="240" w:lineRule="exact"/>
        <w:rPr>
          <w:szCs w:val="20"/>
        </w:rPr>
      </w:pPr>
      <w:r w:rsidRPr="00E46EF3">
        <w:rPr>
          <w:szCs w:val="20"/>
        </w:rPr>
        <w:t>L’insegnamento si propone di presentare agli studenti i fondamenti del metodo storico e di offrire i punti di riferimento lessicali e concettuali necessari per impostare correttamente lo studio della storia del periodo medievale dal V al XV secolo.</w:t>
      </w:r>
    </w:p>
    <w:p w:rsidR="00C74635" w:rsidRPr="00E46EF3" w:rsidRDefault="00C74635" w:rsidP="00192659">
      <w:pPr>
        <w:spacing w:line="240" w:lineRule="exact"/>
        <w:rPr>
          <w:szCs w:val="20"/>
        </w:rPr>
      </w:pPr>
      <w:r w:rsidRPr="00E46EF3">
        <w:rPr>
          <w:szCs w:val="20"/>
        </w:rPr>
        <w:t xml:space="preserve">Al termine del corso lo studente sarà in grado di identificare i principali snodi culturali, politici, religiosi ed economici del millennio medievale; di accostare una fonte scritta (presentata in lingua originale e tradotta in italiano) e di servirsene per la interpretazione del periodo e dell’argomento al quale essa si riferisce; di </w:t>
      </w:r>
      <w:r w:rsidRPr="00E46EF3">
        <w:rPr>
          <w:szCs w:val="20"/>
        </w:rPr>
        <w:lastRenderedPageBreak/>
        <w:t>contestualizzare la fonte e decodificarne il contenuto sulla base della conoscenza dell’ambiente in cui è stata prodotta e delle finalità per cui è stata scritta; di accostare un testo storiografico di recente pubblicazione su un tema specifico individuando i progressi compiuti dalla ricerca rispetto alla letteratura storiografica precedente. Lo studente avrà inoltre acquisito l’uso del vocabolario e delle tecniche espositive proprie delle discipline storiche oltre che gli strumenti per affrontare con maggior consapevolezza i contenuti di altre materie che trattano aspetti specifici della civiltà medievale e per leggere con capacità critica la stessa realtà storica presente.</w:t>
      </w:r>
    </w:p>
    <w:p w:rsidR="00C74635" w:rsidRPr="00E46EF3" w:rsidRDefault="00C74635" w:rsidP="00192659">
      <w:pPr>
        <w:spacing w:before="240" w:after="120" w:line="240" w:lineRule="exact"/>
        <w:rPr>
          <w:b/>
          <w:sz w:val="18"/>
          <w:szCs w:val="18"/>
        </w:rPr>
      </w:pPr>
      <w:r w:rsidRPr="00E46EF3">
        <w:rPr>
          <w:b/>
          <w:i/>
          <w:sz w:val="18"/>
          <w:szCs w:val="18"/>
        </w:rPr>
        <w:t>PROGRAMMA DEL CORSO</w:t>
      </w:r>
    </w:p>
    <w:p w:rsidR="00C74635" w:rsidRPr="00E46EF3" w:rsidRDefault="00C74635" w:rsidP="00192659">
      <w:pPr>
        <w:spacing w:line="240" w:lineRule="exact"/>
        <w:rPr>
          <w:szCs w:val="20"/>
        </w:rPr>
      </w:pPr>
      <w:r w:rsidRPr="00E46EF3">
        <w:rPr>
          <w:szCs w:val="20"/>
        </w:rPr>
        <w:t>Temi di storia medievale: cultura, politica, religione, economia nell’Occidente medievale.</w:t>
      </w:r>
    </w:p>
    <w:p w:rsidR="00C74635" w:rsidRPr="00E46EF3" w:rsidRDefault="00C74635" w:rsidP="00192659">
      <w:pPr>
        <w:spacing w:before="240" w:after="120"/>
        <w:rPr>
          <w:b/>
          <w:i/>
          <w:sz w:val="18"/>
          <w:szCs w:val="18"/>
        </w:rPr>
      </w:pPr>
      <w:r w:rsidRPr="00E46EF3">
        <w:rPr>
          <w:b/>
          <w:i/>
          <w:sz w:val="18"/>
          <w:szCs w:val="18"/>
        </w:rPr>
        <w:t>BIBLIOGRAFIA</w:t>
      </w:r>
      <w:r w:rsidR="00622EFF">
        <w:rPr>
          <w:rStyle w:val="Rimandonotaapidipagina"/>
          <w:b/>
          <w:i/>
          <w:sz w:val="18"/>
          <w:szCs w:val="18"/>
        </w:rPr>
        <w:footnoteReference w:id="2"/>
      </w:r>
    </w:p>
    <w:p w:rsidR="00192659" w:rsidRPr="009457B7" w:rsidRDefault="00C74635" w:rsidP="009457B7">
      <w:pPr>
        <w:pStyle w:val="Testo1"/>
        <w:spacing w:before="0"/>
      </w:pPr>
      <w:r w:rsidRPr="009457B7">
        <w:t xml:space="preserve">Manuale: </w:t>
      </w:r>
    </w:p>
    <w:p w:rsidR="00C74635" w:rsidRPr="009457B7" w:rsidRDefault="005F4BBA" w:rsidP="009457B7">
      <w:pPr>
        <w:pStyle w:val="Testo1"/>
        <w:spacing w:before="0"/>
      </w:pPr>
      <w:r w:rsidRPr="009457B7">
        <w:t>P. Grillo, Storia m</w:t>
      </w:r>
      <w:r w:rsidR="00C74635" w:rsidRPr="009457B7">
        <w:t>edi</w:t>
      </w:r>
      <w:r w:rsidRPr="009457B7">
        <w:t>evale. Italia</w:t>
      </w:r>
      <w:r w:rsidR="00C74635" w:rsidRPr="009457B7">
        <w:t>,</w:t>
      </w:r>
      <w:r w:rsidRPr="009457B7">
        <w:t xml:space="preserve"> Europa. Mediterraneo,</w:t>
      </w:r>
      <w:r w:rsidR="00C74635" w:rsidRPr="009457B7">
        <w:t xml:space="preserve"> </w:t>
      </w:r>
      <w:r w:rsidRPr="009457B7">
        <w:t>Pearson</w:t>
      </w:r>
      <w:r w:rsidR="00C74635" w:rsidRPr="009457B7">
        <w:t>, Milano, 20</w:t>
      </w:r>
      <w:r w:rsidRPr="009457B7">
        <w:t>19</w:t>
      </w:r>
      <w:r w:rsidR="00C74635" w:rsidRPr="009457B7">
        <w:t>.</w:t>
      </w:r>
      <w:r w:rsidR="00622EFF">
        <w:t xml:space="preserve"> </w:t>
      </w:r>
      <w:hyperlink r:id="rId13" w:history="1">
        <w:r w:rsidR="00622EFF" w:rsidRPr="00622EFF">
          <w:rPr>
            <w:rStyle w:val="Collegamentoipertestuale"/>
            <w:rFonts w:ascii="Times New Roman" w:hAnsi="Times New Roman"/>
            <w:i/>
            <w:sz w:val="16"/>
            <w:szCs w:val="16"/>
          </w:rPr>
          <w:t>Acquista da VP</w:t>
        </w:r>
      </w:hyperlink>
    </w:p>
    <w:p w:rsidR="00192659" w:rsidRPr="009457B7" w:rsidRDefault="00C74635" w:rsidP="009457B7">
      <w:pPr>
        <w:pStyle w:val="Testo1"/>
        <w:spacing w:before="0"/>
      </w:pPr>
      <w:r w:rsidRPr="009457B7">
        <w:t xml:space="preserve">Per coloro che hanno seguito le lezioni: </w:t>
      </w:r>
    </w:p>
    <w:p w:rsidR="00C74635" w:rsidRPr="009457B7" w:rsidRDefault="00192659" w:rsidP="009457B7">
      <w:pPr>
        <w:pStyle w:val="Testo1"/>
        <w:spacing w:before="0"/>
      </w:pPr>
      <w:r w:rsidRPr="009457B7">
        <w:t>F</w:t>
      </w:r>
      <w:r w:rsidR="00C74635" w:rsidRPr="009457B7">
        <w:t xml:space="preserve">onti commentate e distribuite durante il corso e </w:t>
      </w:r>
      <w:r w:rsidR="005F4BBA" w:rsidRPr="009457B7">
        <w:t xml:space="preserve">P. Grillo, Le guerre del Barbarossa. I comuni contro l’imperatore, Laterza,  Roma – Bari, 2014 </w:t>
      </w:r>
      <w:r w:rsidR="00C74635" w:rsidRPr="009457B7">
        <w:t>(o successive ristampe).</w:t>
      </w:r>
      <w:r w:rsidR="00622EFF">
        <w:t xml:space="preserve"> </w:t>
      </w:r>
      <w:hyperlink r:id="rId14" w:history="1">
        <w:r w:rsidR="00622EFF" w:rsidRPr="00622EFF">
          <w:rPr>
            <w:rStyle w:val="Collegamentoipertestuale"/>
            <w:rFonts w:ascii="Times New Roman" w:hAnsi="Times New Roman"/>
            <w:i/>
            <w:sz w:val="16"/>
            <w:szCs w:val="16"/>
          </w:rPr>
          <w:t>Acquista da VP</w:t>
        </w:r>
      </w:hyperlink>
    </w:p>
    <w:p w:rsidR="00C74635" w:rsidRPr="009457B7" w:rsidRDefault="00C74635" w:rsidP="009457B7">
      <w:pPr>
        <w:pStyle w:val="Testo1"/>
        <w:spacing w:before="0"/>
      </w:pPr>
      <w:r w:rsidRPr="009457B7">
        <w:t>Coloro che non dispongono degli appunti delle lezioni e dei documenti distribuiti devono studiare un libro a scelta tra:</w:t>
      </w:r>
    </w:p>
    <w:p w:rsidR="00C74635" w:rsidRPr="009457B7" w:rsidRDefault="00C74635" w:rsidP="009457B7">
      <w:pPr>
        <w:pStyle w:val="Testo1"/>
        <w:spacing w:before="0"/>
      </w:pPr>
      <w:r w:rsidRPr="009457B7">
        <w:t>A. Verhulst, L’economia carolingia, Salerno editrice, Roma, 2004.</w:t>
      </w:r>
      <w:r w:rsidR="00622EFF">
        <w:t xml:space="preserve"> </w:t>
      </w:r>
      <w:hyperlink r:id="rId15" w:history="1">
        <w:r w:rsidR="00622EFF" w:rsidRPr="00622EFF">
          <w:rPr>
            <w:rStyle w:val="Collegamentoipertestuale"/>
            <w:rFonts w:ascii="Times New Roman" w:hAnsi="Times New Roman"/>
            <w:i/>
            <w:sz w:val="16"/>
            <w:szCs w:val="16"/>
          </w:rPr>
          <w:t>Acquista da VP</w:t>
        </w:r>
      </w:hyperlink>
    </w:p>
    <w:p w:rsidR="00C74635" w:rsidRPr="009457B7" w:rsidRDefault="00C74635" w:rsidP="009457B7">
      <w:pPr>
        <w:pStyle w:val="Testo1"/>
        <w:spacing w:before="0"/>
      </w:pPr>
      <w:r w:rsidRPr="009457B7">
        <w:t>S. Gasparri, Voci dai secoli oscuri. Un percorso nelle fonti dell’alto medioevo, Carocci, Roma, 2017</w:t>
      </w:r>
      <w:r w:rsidR="00192659" w:rsidRPr="009457B7">
        <w:t>.</w:t>
      </w:r>
      <w:r w:rsidR="00622EFF">
        <w:t xml:space="preserve"> </w:t>
      </w:r>
      <w:hyperlink r:id="rId16" w:history="1">
        <w:r w:rsidR="00622EFF" w:rsidRPr="00622EFF">
          <w:rPr>
            <w:rStyle w:val="Collegamentoipertestuale"/>
            <w:rFonts w:ascii="Times New Roman" w:hAnsi="Times New Roman"/>
            <w:i/>
            <w:sz w:val="16"/>
            <w:szCs w:val="16"/>
          </w:rPr>
          <w:t>Acquista da VP</w:t>
        </w:r>
      </w:hyperlink>
    </w:p>
    <w:p w:rsidR="00C74635" w:rsidRPr="009457B7" w:rsidRDefault="00C74635" w:rsidP="009457B7">
      <w:pPr>
        <w:pStyle w:val="Testo1"/>
        <w:spacing w:before="0"/>
      </w:pPr>
      <w:r w:rsidRPr="009457B7">
        <w:t>A.A. Settia, Castelli medievali, Il Mulino, Bologna, 2017.</w:t>
      </w:r>
      <w:r w:rsidR="00622EFF">
        <w:t xml:space="preserve"> </w:t>
      </w:r>
      <w:hyperlink r:id="rId17" w:history="1">
        <w:r w:rsidR="00622EFF" w:rsidRPr="00622EFF">
          <w:rPr>
            <w:rStyle w:val="Collegamentoipertestuale"/>
            <w:rFonts w:ascii="Times New Roman" w:hAnsi="Times New Roman"/>
            <w:i/>
            <w:sz w:val="16"/>
            <w:szCs w:val="16"/>
          </w:rPr>
          <w:t>Acquista da VP</w:t>
        </w:r>
      </w:hyperlink>
      <w:bookmarkStart w:id="0" w:name="_GoBack"/>
      <w:bookmarkEnd w:id="0"/>
    </w:p>
    <w:p w:rsidR="00C74635" w:rsidRPr="009457B7" w:rsidRDefault="00C74635" w:rsidP="00C74635">
      <w:pPr>
        <w:spacing w:before="240" w:after="120"/>
        <w:rPr>
          <w:b/>
          <w:i/>
          <w:sz w:val="18"/>
          <w:szCs w:val="18"/>
        </w:rPr>
      </w:pPr>
      <w:r w:rsidRPr="009457B7">
        <w:rPr>
          <w:b/>
          <w:i/>
          <w:sz w:val="18"/>
          <w:szCs w:val="18"/>
        </w:rPr>
        <w:t>DIDATTICA DEL CORSO</w:t>
      </w:r>
    </w:p>
    <w:p w:rsidR="00C74635" w:rsidRPr="009457B7" w:rsidRDefault="00C74635" w:rsidP="009457B7">
      <w:pPr>
        <w:pStyle w:val="Testo2"/>
      </w:pPr>
      <w:r w:rsidRPr="009457B7">
        <w:t>Lezioni frontali.</w:t>
      </w:r>
    </w:p>
    <w:p w:rsidR="00C74635" w:rsidRPr="009457B7" w:rsidRDefault="00C74635" w:rsidP="00C74635">
      <w:pPr>
        <w:spacing w:before="240" w:after="120"/>
        <w:rPr>
          <w:b/>
          <w:i/>
          <w:sz w:val="18"/>
          <w:szCs w:val="18"/>
        </w:rPr>
      </w:pPr>
      <w:r w:rsidRPr="009457B7">
        <w:rPr>
          <w:b/>
          <w:i/>
          <w:sz w:val="18"/>
          <w:szCs w:val="18"/>
        </w:rPr>
        <w:t>METODO E CRITERI DI VALUTAZIONE</w:t>
      </w:r>
    </w:p>
    <w:p w:rsidR="00C74635" w:rsidRPr="009457B7" w:rsidRDefault="00C74635" w:rsidP="009457B7">
      <w:pPr>
        <w:pStyle w:val="Testo2"/>
      </w:pPr>
      <w:r w:rsidRPr="009457B7">
        <w:t xml:space="preserve">L’esame consiste in un colloquio vertente sui contenuti del programma. Nel corso del colloquio lo studente dovrà dimostrare di conoscere la griglia cronologica essenziale per il periodo medievale acquisita attraverso lo studio del manuale; di sapersi orientare tra le principali vicende e i problemi caratterizzanti il millennio medievale presentati durante le lezioni; di essere in grado di presentare e interpretare criticamente alcune fonti tra quelle </w:t>
      </w:r>
      <w:r w:rsidRPr="009457B7">
        <w:lastRenderedPageBreak/>
        <w:t>esaminate nel corso delle lezioni; di saper esporre i contenuti dei testi elencati nella Bibliografia.</w:t>
      </w:r>
    </w:p>
    <w:p w:rsidR="00C74635" w:rsidRPr="009457B7" w:rsidRDefault="00C74635" w:rsidP="009457B7">
      <w:pPr>
        <w:pStyle w:val="Testo2"/>
      </w:pPr>
      <w:r w:rsidRPr="009457B7">
        <w:t>Nella valutazione si terrà conto della pertinenza delle risposte, dell’uso competente della terminologia specifica della materia, della capacità di organizzare un impianto narrativo coerente e argomentato e di utilizzare le fonti per</w:t>
      </w:r>
      <w:r w:rsidR="00192659" w:rsidRPr="009457B7">
        <w:t xml:space="preserve"> la ricostruzione del passato, </w:t>
      </w:r>
      <w:r w:rsidRPr="009457B7">
        <w:t>del grado di comprensione dei punti focali dei testi storiografici proposti.</w:t>
      </w:r>
    </w:p>
    <w:p w:rsidR="00C74635" w:rsidRPr="009457B7" w:rsidRDefault="00C74635" w:rsidP="009457B7">
      <w:pPr>
        <w:pStyle w:val="Testo2"/>
      </w:pPr>
      <w:r w:rsidRPr="009457B7">
        <w:t>Poiché il corso è composto da due moduli (storia antica e storia medievale), per sostenere l’esame sul modulo di storia medievale occorre aver superato quello del modulo di storia antica. La valutazione finale è data dalla media dei risultati conseguiti nei singoli moduli.</w:t>
      </w:r>
    </w:p>
    <w:p w:rsidR="00C74635" w:rsidRPr="003A0120" w:rsidRDefault="00C74635" w:rsidP="00C74635">
      <w:pPr>
        <w:spacing w:before="240" w:after="120" w:line="240" w:lineRule="exact"/>
        <w:rPr>
          <w:b/>
          <w:i/>
          <w:sz w:val="22"/>
        </w:rPr>
      </w:pPr>
      <w:r w:rsidRPr="003A0120">
        <w:rPr>
          <w:b/>
          <w:i/>
          <w:sz w:val="22"/>
        </w:rPr>
        <w:t>AVVERTENZE E PREREQUISITI</w:t>
      </w:r>
    </w:p>
    <w:p w:rsidR="00C74635" w:rsidRPr="003A0120" w:rsidRDefault="00C74635" w:rsidP="009457B7">
      <w:pPr>
        <w:pStyle w:val="Testo2"/>
      </w:pPr>
      <w:r w:rsidRPr="003A0120">
        <w:t>Il corso ha carattere introduttivo pertanto non necessita di prerequisiti relativi ai contenuti</w:t>
      </w:r>
      <w:r w:rsidR="00192659" w:rsidRPr="003A0120">
        <w:t>.</w:t>
      </w:r>
    </w:p>
    <w:p w:rsidR="00C74635" w:rsidRPr="003A0120" w:rsidRDefault="00192659" w:rsidP="009457B7">
      <w:pPr>
        <w:pStyle w:val="Testo2"/>
      </w:pPr>
      <w:r w:rsidRPr="003A0120">
        <w:t>–</w:t>
      </w:r>
      <w:r w:rsidRPr="003A0120">
        <w:tab/>
      </w:r>
      <w:r w:rsidR="00C74635" w:rsidRPr="003A0120">
        <w:t xml:space="preserve">La frequenza è vivamente consigliata. </w:t>
      </w:r>
    </w:p>
    <w:p w:rsidR="00C74635" w:rsidRPr="003A0120" w:rsidRDefault="00192659" w:rsidP="009457B7">
      <w:pPr>
        <w:pStyle w:val="Testo2"/>
      </w:pPr>
      <w:r w:rsidRPr="003A0120">
        <w:t>–</w:t>
      </w:r>
      <w:r w:rsidRPr="003A0120">
        <w:tab/>
      </w:r>
      <w:r w:rsidR="00C74635" w:rsidRPr="003A0120">
        <w:t>Per le necessarie conoscenze di geografia storica si racco</w:t>
      </w:r>
      <w:r w:rsidRPr="003A0120">
        <w:t xml:space="preserve">manda l’uso di un buon atlante </w:t>
      </w:r>
      <w:r w:rsidR="004115E5" w:rsidRPr="003A0120">
        <w:t>storico.</w:t>
      </w:r>
    </w:p>
    <w:p w:rsidR="003A0120" w:rsidRPr="003A0120" w:rsidRDefault="003A0120" w:rsidP="009457B7">
      <w:pPr>
        <w:pStyle w:val="Testo2"/>
        <w:rPr>
          <w:szCs w:val="22"/>
        </w:rPr>
      </w:pPr>
      <w:r w:rsidRPr="003A0120">
        <w:rPr>
          <w:szCs w:val="22"/>
        </w:rPr>
        <w:t>Qualora l'emergenza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sectPr w:rsidR="003A0120" w:rsidRPr="003A012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EFF" w:rsidRDefault="00622EFF" w:rsidP="00622EFF">
      <w:pPr>
        <w:spacing w:line="240" w:lineRule="auto"/>
      </w:pPr>
      <w:r>
        <w:separator/>
      </w:r>
    </w:p>
  </w:endnote>
  <w:endnote w:type="continuationSeparator" w:id="0">
    <w:p w:rsidR="00622EFF" w:rsidRDefault="00622EFF" w:rsidP="00622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EFF" w:rsidRDefault="00622EFF" w:rsidP="00622EFF">
      <w:pPr>
        <w:spacing w:line="240" w:lineRule="auto"/>
      </w:pPr>
      <w:r>
        <w:separator/>
      </w:r>
    </w:p>
  </w:footnote>
  <w:footnote w:type="continuationSeparator" w:id="0">
    <w:p w:rsidR="00622EFF" w:rsidRDefault="00622EFF" w:rsidP="00622EFF">
      <w:pPr>
        <w:spacing w:line="240" w:lineRule="auto"/>
      </w:pPr>
      <w:r>
        <w:continuationSeparator/>
      </w:r>
    </w:p>
  </w:footnote>
  <w:footnote w:id="1">
    <w:p w:rsidR="00622EFF" w:rsidRDefault="00622EFF">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 w:id="2">
    <w:p w:rsidR="00622EFF" w:rsidRDefault="00622EFF">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17A45"/>
    <w:multiLevelType w:val="hybridMultilevel"/>
    <w:tmpl w:val="6D5244A0"/>
    <w:lvl w:ilvl="0" w:tplc="57D26788">
      <w:start w:val="1"/>
      <w:numFmt w:val="bullet"/>
      <w:lvlText w:val="–"/>
      <w:lvlJc w:val="left"/>
      <w:pPr>
        <w:ind w:left="644" w:hanging="360"/>
      </w:pPr>
      <w:rPr>
        <w:rFonts w:ascii="Times" w:eastAsia="Times New Roman" w:hAnsi="Times" w:cs="Times"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D3"/>
    <w:rsid w:val="00187B99"/>
    <w:rsid w:val="00192659"/>
    <w:rsid w:val="002014DD"/>
    <w:rsid w:val="002D5E17"/>
    <w:rsid w:val="002E3A19"/>
    <w:rsid w:val="0034127E"/>
    <w:rsid w:val="003A0120"/>
    <w:rsid w:val="003F4317"/>
    <w:rsid w:val="004115E5"/>
    <w:rsid w:val="00450394"/>
    <w:rsid w:val="004D1217"/>
    <w:rsid w:val="004D6008"/>
    <w:rsid w:val="005F4BBA"/>
    <w:rsid w:val="00622EFF"/>
    <w:rsid w:val="00640794"/>
    <w:rsid w:val="006F1772"/>
    <w:rsid w:val="008942E7"/>
    <w:rsid w:val="008A1204"/>
    <w:rsid w:val="008D5E0B"/>
    <w:rsid w:val="00900CCA"/>
    <w:rsid w:val="00924B77"/>
    <w:rsid w:val="00940DA2"/>
    <w:rsid w:val="009457B7"/>
    <w:rsid w:val="009E055C"/>
    <w:rsid w:val="00A47052"/>
    <w:rsid w:val="00A74F6F"/>
    <w:rsid w:val="00AA22EA"/>
    <w:rsid w:val="00AD7557"/>
    <w:rsid w:val="00B50C5D"/>
    <w:rsid w:val="00B51253"/>
    <w:rsid w:val="00B525CC"/>
    <w:rsid w:val="00BC7E96"/>
    <w:rsid w:val="00C53DD3"/>
    <w:rsid w:val="00C74635"/>
    <w:rsid w:val="00CC2346"/>
    <w:rsid w:val="00D404F2"/>
    <w:rsid w:val="00E46EF3"/>
    <w:rsid w:val="00E607E6"/>
    <w:rsid w:val="00EC36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622EF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22EFF"/>
  </w:style>
  <w:style w:type="character" w:styleId="Rimandonotaapidipagina">
    <w:name w:val="footnote reference"/>
    <w:basedOn w:val="Carpredefinitoparagrafo"/>
    <w:semiHidden/>
    <w:unhideWhenUsed/>
    <w:rsid w:val="00622EFF"/>
    <w:rPr>
      <w:vertAlign w:val="superscript"/>
    </w:rPr>
  </w:style>
  <w:style w:type="character" w:styleId="Collegamentoipertestuale">
    <w:name w:val="Hyperlink"/>
    <w:basedOn w:val="Carpredefinitoparagrafo"/>
    <w:unhideWhenUsed/>
    <w:rsid w:val="00622EF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622EF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22EFF"/>
  </w:style>
  <w:style w:type="character" w:styleId="Rimandonotaapidipagina">
    <w:name w:val="footnote reference"/>
    <w:basedOn w:val="Carpredefinitoparagrafo"/>
    <w:semiHidden/>
    <w:unhideWhenUsed/>
    <w:rsid w:val="00622EFF"/>
    <w:rPr>
      <w:vertAlign w:val="superscript"/>
    </w:rPr>
  </w:style>
  <w:style w:type="character" w:styleId="Collegamentoipertestuale">
    <w:name w:val="Hyperlink"/>
    <w:basedOn w:val="Carpredefinitoparagrafo"/>
    <w:unhideWhenUsed/>
    <w:rsid w:val="00622E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paolo-grillo/storia-medievale-ediz-mylab-9788891905871-556689.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patrizia-arena/gladiatori-carri-e-navi-gli-spettacoli-nellantica-roma-9788843098309-681442.html" TargetMode="External"/><Relationship Id="rId17" Type="http://schemas.openxmlformats.org/officeDocument/2006/relationships/hyperlink" Target="https://librerie.unicatt.it/scheda-libro/aldo-a-settia/castelli-medievali-9788815270535-248503.html" TargetMode="External"/><Relationship Id="rId2" Type="http://schemas.openxmlformats.org/officeDocument/2006/relationships/numbering" Target="numbering.xml"/><Relationship Id="rId16" Type="http://schemas.openxmlformats.org/officeDocument/2006/relationships/hyperlink" Target="https://librerie.unicatt.it/scheda-libro/stefano-gasparri/voci-dai-secoli-oscuri-un-percorso-nelle-fonti-dellalto-medioevo-9788843086252-24847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carla-filippo-marcone-arnaldo/economia-e-finanza-a-roma-9788815146786-216149.html" TargetMode="External"/><Relationship Id="rId5" Type="http://schemas.openxmlformats.org/officeDocument/2006/relationships/settings" Target="settings.xml"/><Relationship Id="rId15" Type="http://schemas.openxmlformats.org/officeDocument/2006/relationships/hyperlink" Target="https://librerie.unicatt.it/scheda-libro/adriaan-verhulst/leconomia-carolingia-9788884024428-493085.html" TargetMode="External"/><Relationship Id="rId10" Type="http://schemas.openxmlformats.org/officeDocument/2006/relationships/hyperlink" Target="https://librerie.unicatt.it/scheda-libro/arnaldo-marcone-giovanni-geraci/storia-romana-9788800746953-245476.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ibrerie.unicatt.it/scheda-libro/p-j-rhodes/storia-dellantica-grecia-9788815260543-235018.html" TargetMode="External"/><Relationship Id="rId14" Type="http://schemas.openxmlformats.org/officeDocument/2006/relationships/hyperlink" Target="https://librerie.unicatt.it/scheda-libro/paolo-grillo/le-guerre-del-barbarossa-i-comuni-contro-limperatore-9788858133699-55383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2A5ED-F686-4DBA-AC56-6EB5BE1A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4</Pages>
  <Words>1091</Words>
  <Characters>7702</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2020-05-26T16:49:00Z</dcterms:created>
  <dcterms:modified xsi:type="dcterms:W3CDTF">2020-07-03T14:03:00Z</dcterms:modified>
</cp:coreProperties>
</file>