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CB43B3" w:rsidRDefault="00A265BD" w:rsidP="00CB43B3">
      <w:pPr>
        <w:pStyle w:val="Titolo1"/>
      </w:pPr>
      <w:r w:rsidRPr="00CB43B3">
        <w:t>Sistemi di gestione dell’arte contemporanea</w:t>
      </w:r>
    </w:p>
    <w:p w:rsidR="00A265BD" w:rsidRPr="00CB43B3" w:rsidRDefault="00A265BD" w:rsidP="00CB43B3">
      <w:pPr>
        <w:pStyle w:val="Titolo2"/>
      </w:pPr>
      <w:r w:rsidRPr="00CB43B3">
        <w:t>Prof. Ginevra Addis</w:t>
      </w:r>
    </w:p>
    <w:p w:rsidR="00A265BD" w:rsidRDefault="00A265BD" w:rsidP="00A265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10444" w:rsidRPr="00F302FD" w:rsidRDefault="00A265BD" w:rsidP="00B10444">
      <w:pPr>
        <w:spacing w:line="240" w:lineRule="exact"/>
        <w:rPr>
          <w:szCs w:val="20"/>
        </w:rPr>
      </w:pPr>
      <w:r w:rsidRPr="00F302FD">
        <w:t xml:space="preserve">L’obiettivo del </w:t>
      </w:r>
      <w:r w:rsidR="00B10444" w:rsidRPr="00F302FD">
        <w:t>c</w:t>
      </w:r>
      <w:r w:rsidRPr="00F302FD">
        <w:t xml:space="preserve">orso è quello di acquisire gli elementi principali di conoscenza e di valutazione </w:t>
      </w:r>
      <w:r w:rsidR="00D82CC7" w:rsidRPr="00F302FD">
        <w:t>del</w:t>
      </w:r>
      <w:r w:rsidRPr="00F302FD">
        <w:t xml:space="preserve"> complesso sistema dell’arte contemporanea, comprese le tendenze in atto, e con particolare riferimento alle interrelazioni e alle modalità di funzionamento dello stesso.</w:t>
      </w:r>
      <w:r w:rsidR="00B10444" w:rsidRPr="00F302FD">
        <w:t xml:space="preserve"> </w:t>
      </w:r>
      <w:r w:rsidR="00B10444" w:rsidRPr="00F302FD">
        <w:rPr>
          <w:szCs w:val="20"/>
        </w:rPr>
        <w:t xml:space="preserve">Il corso inoltre intende approfondire le conoscenze apprese attraverso </w:t>
      </w:r>
      <w:r w:rsidR="00B10444" w:rsidRPr="00F302FD">
        <w:rPr>
          <w:i/>
          <w:szCs w:val="20"/>
        </w:rPr>
        <w:t xml:space="preserve">case </w:t>
      </w:r>
      <w:proofErr w:type="spellStart"/>
      <w:r w:rsidR="00B10444" w:rsidRPr="00F302FD">
        <w:rPr>
          <w:i/>
          <w:szCs w:val="20"/>
        </w:rPr>
        <w:t>studies</w:t>
      </w:r>
      <w:proofErr w:type="spellEnd"/>
      <w:r w:rsidR="00B10444" w:rsidRPr="00F302FD">
        <w:rPr>
          <w:szCs w:val="20"/>
        </w:rPr>
        <w:t xml:space="preserve"> sugli attori che gestiscono il sistema dell’arte contemporanea e</w:t>
      </w:r>
      <w:r w:rsidR="002F5C89" w:rsidRPr="00F302FD">
        <w:rPr>
          <w:szCs w:val="20"/>
        </w:rPr>
        <w:t xml:space="preserve"> </w:t>
      </w:r>
      <w:r w:rsidR="00B10444" w:rsidRPr="00F302FD">
        <w:rPr>
          <w:szCs w:val="20"/>
        </w:rPr>
        <w:t xml:space="preserve">acquisire le conoscenze manageriali attraverso </w:t>
      </w:r>
      <w:proofErr w:type="spellStart"/>
      <w:r w:rsidR="00B10444" w:rsidRPr="00F302FD">
        <w:rPr>
          <w:i/>
          <w:szCs w:val="20"/>
        </w:rPr>
        <w:t>assignments</w:t>
      </w:r>
      <w:proofErr w:type="spellEnd"/>
      <w:r w:rsidR="00B10444" w:rsidRPr="00F302FD">
        <w:rPr>
          <w:szCs w:val="20"/>
        </w:rPr>
        <w:t xml:space="preserve"> e </w:t>
      </w:r>
      <w:r w:rsidR="00B10444" w:rsidRPr="00F302FD">
        <w:rPr>
          <w:i/>
          <w:szCs w:val="20"/>
        </w:rPr>
        <w:t xml:space="preserve">in </w:t>
      </w:r>
      <w:proofErr w:type="spellStart"/>
      <w:r w:rsidR="00B10444" w:rsidRPr="00F302FD">
        <w:rPr>
          <w:i/>
          <w:szCs w:val="20"/>
        </w:rPr>
        <w:t>class</w:t>
      </w:r>
      <w:proofErr w:type="spellEnd"/>
      <w:r w:rsidR="00B10444" w:rsidRPr="00F302FD">
        <w:rPr>
          <w:i/>
          <w:szCs w:val="20"/>
        </w:rPr>
        <w:t xml:space="preserve"> </w:t>
      </w:r>
      <w:proofErr w:type="spellStart"/>
      <w:r w:rsidR="00B10444" w:rsidRPr="00F302FD">
        <w:rPr>
          <w:i/>
          <w:szCs w:val="20"/>
        </w:rPr>
        <w:t>presentations</w:t>
      </w:r>
      <w:proofErr w:type="spellEnd"/>
      <w:r w:rsidR="00B10444" w:rsidRPr="00F302FD">
        <w:rPr>
          <w:szCs w:val="20"/>
        </w:rPr>
        <w:t xml:space="preserve">. </w:t>
      </w:r>
      <w:r w:rsidR="002E3F36" w:rsidRPr="00F302FD">
        <w:rPr>
          <w:szCs w:val="20"/>
        </w:rPr>
        <w:t>Si vuole</w:t>
      </w:r>
      <w:r w:rsidR="00B10444" w:rsidRPr="00F302FD">
        <w:rPr>
          <w:szCs w:val="20"/>
        </w:rPr>
        <w:t xml:space="preserve"> infine vuole completare </w:t>
      </w:r>
      <w:r w:rsidR="00516A10" w:rsidRPr="00F302FD">
        <w:rPr>
          <w:szCs w:val="20"/>
        </w:rPr>
        <w:t xml:space="preserve">l’iter </w:t>
      </w:r>
      <w:r w:rsidR="00D82CC7" w:rsidRPr="00F302FD">
        <w:rPr>
          <w:szCs w:val="20"/>
        </w:rPr>
        <w:t>sul contemporaneo</w:t>
      </w:r>
      <w:r w:rsidR="00B10444" w:rsidRPr="00F302FD">
        <w:rPr>
          <w:szCs w:val="20"/>
        </w:rPr>
        <w:t xml:space="preserve"> con un focus sul ruolo delle organizzazioni internazionali, l’influenza della globalizzazione e l’importanza della sostenibilità nel </w:t>
      </w:r>
      <w:r w:rsidR="00B10444" w:rsidRPr="00F302FD">
        <w:rPr>
          <w:i/>
          <w:szCs w:val="20"/>
        </w:rPr>
        <w:t>management</w:t>
      </w:r>
      <w:r w:rsidR="00B10444" w:rsidRPr="00F302FD">
        <w:rPr>
          <w:szCs w:val="20"/>
        </w:rPr>
        <w:t>.</w:t>
      </w:r>
    </w:p>
    <w:p w:rsidR="00A265BD" w:rsidRDefault="00A265BD" w:rsidP="00A265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6C1814" w:rsidRDefault="00A265BD" w:rsidP="00CB43B3">
      <w:pPr>
        <w:rPr>
          <w:rFonts w:ascii="Times" w:hAnsi="Times" w:cs="Times"/>
        </w:rPr>
      </w:pPr>
      <w:r w:rsidRPr="00A265BD">
        <w:rPr>
          <w:rFonts w:ascii="Times" w:hAnsi="Times" w:cs="Times"/>
        </w:rPr>
        <w:t>Caratteri generali e organizzazione del sistema dell’arte contemporanea</w:t>
      </w:r>
      <w:r w:rsidR="006C1814">
        <w:rPr>
          <w:rFonts w:ascii="Times" w:hAnsi="Times" w:cs="Times"/>
        </w:rPr>
        <w:t>; a</w:t>
      </w:r>
      <w:r w:rsidRPr="00A265BD">
        <w:rPr>
          <w:rFonts w:ascii="Times" w:hAnsi="Times" w:cs="Times"/>
        </w:rPr>
        <w:t>spetti rilevanti del relativo mercato; sistemi, sottosistemi e quadro d’insieme.</w:t>
      </w:r>
      <w:r w:rsidR="00516A10">
        <w:rPr>
          <w:rFonts w:ascii="Times" w:hAnsi="Times" w:cs="Times"/>
        </w:rPr>
        <w:t xml:space="preserve"> </w:t>
      </w:r>
      <w:r w:rsidR="00C25FFC">
        <w:rPr>
          <w:rFonts w:ascii="Times" w:hAnsi="Times" w:cs="Times"/>
        </w:rPr>
        <w:t>Ruolo e</w:t>
      </w:r>
      <w:r w:rsidRPr="00A265BD">
        <w:rPr>
          <w:rFonts w:ascii="Times" w:hAnsi="Times" w:cs="Times"/>
        </w:rPr>
        <w:t xml:space="preserve"> funzioni del museo d’arte contemporanea </w:t>
      </w:r>
      <w:r w:rsidR="00C25FFC">
        <w:rPr>
          <w:rFonts w:ascii="Times" w:hAnsi="Times" w:cs="Times"/>
        </w:rPr>
        <w:t>all’interno del</w:t>
      </w:r>
      <w:r w:rsidRPr="00A265BD">
        <w:rPr>
          <w:rFonts w:ascii="Times" w:hAnsi="Times" w:cs="Times"/>
        </w:rPr>
        <w:t xml:space="preserve"> dibattito internazionale. </w:t>
      </w:r>
      <w:r w:rsidR="00C25FFC">
        <w:rPr>
          <w:rFonts w:ascii="Times" w:hAnsi="Times" w:cs="Times"/>
        </w:rPr>
        <w:t>Evoluzione dei</w:t>
      </w:r>
      <w:r w:rsidR="00212CAE">
        <w:rPr>
          <w:rFonts w:ascii="Times" w:hAnsi="Times" w:cs="Times"/>
        </w:rPr>
        <w:t xml:space="preserve"> </w:t>
      </w:r>
      <w:r w:rsidRPr="00A265BD">
        <w:rPr>
          <w:rFonts w:ascii="Times" w:hAnsi="Times" w:cs="Times"/>
        </w:rPr>
        <w:t>principali musei d’arte contemporanea italiani. Le reti museali e i rapporti con il territorio. Musei con particolari finalità: musei ecclesiastici; musei delle città; musei</w:t>
      </w:r>
      <w:r>
        <w:rPr>
          <w:rFonts w:ascii="Times" w:hAnsi="Times" w:cs="Times"/>
        </w:rPr>
        <w:t xml:space="preserve"> creati da Fondazioni bancarie.</w:t>
      </w:r>
      <w:r w:rsidR="006C1814">
        <w:rPr>
          <w:rFonts w:ascii="Times" w:hAnsi="Times" w:cs="Times"/>
        </w:rPr>
        <w:t xml:space="preserve"> </w:t>
      </w:r>
      <w:r w:rsidR="00C2089A">
        <w:rPr>
          <w:rFonts w:ascii="Times" w:hAnsi="Times" w:cs="Times"/>
        </w:rPr>
        <w:t xml:space="preserve">Network di musei e associazioni di musei d’arte contemporanea: </w:t>
      </w:r>
      <w:r w:rsidR="00C2089A" w:rsidRPr="00C2089A">
        <w:rPr>
          <w:rFonts w:ascii="Times" w:hAnsi="Times" w:cs="Times"/>
          <w:i/>
        </w:rPr>
        <w:t>ICOM e AMACI</w:t>
      </w:r>
      <w:r w:rsidR="00C2089A">
        <w:rPr>
          <w:rFonts w:ascii="Times" w:hAnsi="Times" w:cs="Times"/>
        </w:rPr>
        <w:t>.</w:t>
      </w:r>
    </w:p>
    <w:p w:rsidR="003E6E21" w:rsidRDefault="00516A10" w:rsidP="00CB43B3">
      <w:pPr>
        <w:rPr>
          <w:rFonts w:ascii="Times" w:hAnsi="Times" w:cs="Times"/>
        </w:rPr>
      </w:pPr>
      <w:r w:rsidRPr="00516A10">
        <w:rPr>
          <w:rFonts w:ascii="Times" w:hAnsi="Times" w:cs="Times"/>
          <w:i/>
        </w:rPr>
        <w:t>Management</w:t>
      </w:r>
      <w:r>
        <w:rPr>
          <w:rFonts w:ascii="Times" w:hAnsi="Times" w:cs="Times"/>
        </w:rPr>
        <w:t xml:space="preserve"> di un museo: leadership</w:t>
      </w:r>
      <w:r w:rsidR="002152F5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comunicazione</w:t>
      </w:r>
      <w:r w:rsidR="002152F5">
        <w:rPr>
          <w:rFonts w:ascii="Times" w:hAnsi="Times" w:cs="Times"/>
        </w:rPr>
        <w:t xml:space="preserve">, </w:t>
      </w:r>
      <w:proofErr w:type="spellStart"/>
      <w:r w:rsidR="002152F5">
        <w:rPr>
          <w:rFonts w:ascii="Times" w:hAnsi="Times" w:cs="Times"/>
        </w:rPr>
        <w:t>dilemmas</w:t>
      </w:r>
      <w:proofErr w:type="spellEnd"/>
      <w:r>
        <w:rPr>
          <w:rFonts w:ascii="Times" w:hAnsi="Times" w:cs="Times"/>
        </w:rPr>
        <w:t>; b</w:t>
      </w:r>
      <w:r w:rsidRPr="00A265BD">
        <w:rPr>
          <w:rFonts w:ascii="Times" w:hAnsi="Times" w:cs="Times"/>
        </w:rPr>
        <w:t>ilancio di un museo.</w:t>
      </w:r>
      <w:r>
        <w:rPr>
          <w:rFonts w:ascii="Times" w:hAnsi="Times" w:cs="Times"/>
        </w:rPr>
        <w:t xml:space="preserve"> Utilizzo delle </w:t>
      </w:r>
      <w:proofErr w:type="spellStart"/>
      <w:r w:rsidR="00C25FFC">
        <w:rPr>
          <w:rFonts w:ascii="Times" w:hAnsi="Times" w:cs="Times"/>
          <w:i/>
        </w:rPr>
        <w:t>d</w:t>
      </w:r>
      <w:r w:rsidRPr="00516A10">
        <w:rPr>
          <w:rFonts w:ascii="Times" w:hAnsi="Times" w:cs="Times"/>
          <w:i/>
        </w:rPr>
        <w:t>igital</w:t>
      </w:r>
      <w:proofErr w:type="spellEnd"/>
      <w:r w:rsidRPr="00516A10">
        <w:rPr>
          <w:rFonts w:ascii="Times" w:hAnsi="Times" w:cs="Times"/>
          <w:i/>
        </w:rPr>
        <w:t xml:space="preserve"> </w:t>
      </w:r>
      <w:proofErr w:type="spellStart"/>
      <w:r w:rsidRPr="00516A10">
        <w:rPr>
          <w:rFonts w:ascii="Times" w:hAnsi="Times" w:cs="Times"/>
          <w:i/>
        </w:rPr>
        <w:t>museum</w:t>
      </w:r>
      <w:proofErr w:type="spellEnd"/>
      <w:r w:rsidRPr="00516A10">
        <w:rPr>
          <w:rFonts w:ascii="Times" w:hAnsi="Times" w:cs="Times"/>
          <w:i/>
        </w:rPr>
        <w:t xml:space="preserve"> </w:t>
      </w:r>
      <w:proofErr w:type="spellStart"/>
      <w:r w:rsidRPr="00516A10">
        <w:rPr>
          <w:rFonts w:ascii="Times" w:hAnsi="Times" w:cs="Times"/>
          <w:i/>
        </w:rPr>
        <w:t>resources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websites</w:t>
      </w:r>
      <w:proofErr w:type="spellEnd"/>
      <w:r>
        <w:rPr>
          <w:rFonts w:ascii="Times" w:hAnsi="Times" w:cs="Times"/>
        </w:rPr>
        <w:t xml:space="preserve"> e visitatori. Relazione tra museo e pubblico: the </w:t>
      </w:r>
      <w:proofErr w:type="spellStart"/>
      <w:r w:rsidR="00C25FFC">
        <w:rPr>
          <w:rFonts w:ascii="Times" w:hAnsi="Times" w:cs="Times"/>
          <w:i/>
        </w:rPr>
        <w:t>e</w:t>
      </w:r>
      <w:r w:rsidRPr="00516A10">
        <w:rPr>
          <w:rFonts w:ascii="Times" w:hAnsi="Times" w:cs="Times"/>
          <w:i/>
        </w:rPr>
        <w:t>ngaging</w:t>
      </w:r>
      <w:proofErr w:type="spellEnd"/>
      <w:r w:rsidRPr="00516A10">
        <w:rPr>
          <w:rFonts w:ascii="Times" w:hAnsi="Times" w:cs="Times"/>
          <w:i/>
        </w:rPr>
        <w:t xml:space="preserve"> </w:t>
      </w:r>
      <w:proofErr w:type="spellStart"/>
      <w:r w:rsidRPr="00516A10">
        <w:rPr>
          <w:rFonts w:ascii="Times" w:hAnsi="Times" w:cs="Times"/>
          <w:i/>
        </w:rPr>
        <w:t>museum</w:t>
      </w:r>
      <w:proofErr w:type="spellEnd"/>
      <w:r>
        <w:rPr>
          <w:rFonts w:ascii="Times" w:hAnsi="Times" w:cs="Times"/>
        </w:rPr>
        <w:t>.</w:t>
      </w:r>
      <w:r w:rsidR="002152F5">
        <w:rPr>
          <w:rFonts w:ascii="Times" w:hAnsi="Times" w:cs="Times"/>
        </w:rPr>
        <w:t xml:space="preserve"> Ruolo dell’</w:t>
      </w:r>
      <w:proofErr w:type="spellStart"/>
      <w:r w:rsidR="002152F5" w:rsidRPr="002152F5">
        <w:rPr>
          <w:rFonts w:ascii="Times" w:hAnsi="Times" w:cs="Times"/>
          <w:i/>
        </w:rPr>
        <w:t>education</w:t>
      </w:r>
      <w:proofErr w:type="spellEnd"/>
      <w:r w:rsidR="002152F5">
        <w:rPr>
          <w:rFonts w:ascii="Times" w:hAnsi="Times" w:cs="Times"/>
        </w:rPr>
        <w:t xml:space="preserve"> nei musei (focus su</w:t>
      </w:r>
      <w:r w:rsidR="000F5936">
        <w:rPr>
          <w:rFonts w:ascii="Times" w:hAnsi="Times" w:cs="Times"/>
        </w:rPr>
        <w:t xml:space="preserve"> </w:t>
      </w:r>
      <w:proofErr w:type="spellStart"/>
      <w:r w:rsidR="000F5936" w:rsidRPr="000F5936">
        <w:rPr>
          <w:rFonts w:ascii="Times" w:hAnsi="Times" w:cs="Times"/>
          <w:i/>
        </w:rPr>
        <w:t>digital</w:t>
      </w:r>
      <w:proofErr w:type="spellEnd"/>
      <w:r w:rsidR="000F5936" w:rsidRPr="000F5936">
        <w:rPr>
          <w:rFonts w:ascii="Times" w:hAnsi="Times" w:cs="Times"/>
          <w:i/>
        </w:rPr>
        <w:t xml:space="preserve"> </w:t>
      </w:r>
      <w:proofErr w:type="spellStart"/>
      <w:r w:rsidR="000F5936" w:rsidRPr="000F5936">
        <w:rPr>
          <w:rFonts w:ascii="Times" w:hAnsi="Times" w:cs="Times"/>
          <w:i/>
        </w:rPr>
        <w:t>education</w:t>
      </w:r>
      <w:proofErr w:type="spellEnd"/>
      <w:r w:rsidR="000F5936">
        <w:rPr>
          <w:rFonts w:ascii="Times" w:hAnsi="Times" w:cs="Times"/>
        </w:rPr>
        <w:t xml:space="preserve"> come catalizzatore per la trasformazione dei musei)</w:t>
      </w:r>
      <w:r w:rsidR="00A265BD" w:rsidRPr="00A265BD">
        <w:rPr>
          <w:rFonts w:ascii="Times" w:hAnsi="Times" w:cs="Times"/>
        </w:rPr>
        <w:t xml:space="preserve">. </w:t>
      </w:r>
    </w:p>
    <w:p w:rsidR="00C25FFC" w:rsidRDefault="00C25FFC" w:rsidP="00CB43B3">
      <w:pPr>
        <w:rPr>
          <w:szCs w:val="20"/>
        </w:rPr>
      </w:pPr>
      <w:r w:rsidRPr="006C1814">
        <w:rPr>
          <w:szCs w:val="20"/>
        </w:rPr>
        <w:t>Evoluzione del collezionismo e</w:t>
      </w:r>
      <w:r>
        <w:rPr>
          <w:i/>
          <w:szCs w:val="20"/>
        </w:rPr>
        <w:t xml:space="preserve"> </w:t>
      </w:r>
      <w:r w:rsidR="00BD6CCA">
        <w:rPr>
          <w:i/>
          <w:szCs w:val="20"/>
        </w:rPr>
        <w:t>m</w:t>
      </w:r>
      <w:r w:rsidRPr="004958EE">
        <w:rPr>
          <w:i/>
          <w:szCs w:val="20"/>
        </w:rPr>
        <w:t>anagement</w:t>
      </w:r>
      <w:r>
        <w:rPr>
          <w:szCs w:val="20"/>
        </w:rPr>
        <w:t xml:space="preserve"> di una collezione (pubblica e privata) nell’istituzionalizzazione di un’artista e di una corrente artistica. Pericolo della </w:t>
      </w:r>
      <w:proofErr w:type="spellStart"/>
      <w:r w:rsidRPr="002C680E">
        <w:rPr>
          <w:i/>
          <w:szCs w:val="20"/>
        </w:rPr>
        <w:t>seizure</w:t>
      </w:r>
      <w:proofErr w:type="spellEnd"/>
      <w:r>
        <w:rPr>
          <w:szCs w:val="20"/>
        </w:rPr>
        <w:t xml:space="preserve"> negli scambi internazionali. </w:t>
      </w:r>
    </w:p>
    <w:p w:rsidR="00C25FFC" w:rsidRPr="00C25FFC" w:rsidRDefault="00C25FFC" w:rsidP="00CB43B3">
      <w:pPr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Il </w:t>
      </w:r>
      <w:r w:rsidRPr="00EE0FC5">
        <w:rPr>
          <w:rFonts w:ascii="Times" w:hAnsi="Times" w:cs="Times"/>
          <w:i/>
        </w:rPr>
        <w:t>sistema delle gallerie d’arte contemporanea</w:t>
      </w:r>
      <w:r w:rsidRPr="00A265B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internazionali (con focus sulle gallerie italiane) e </w:t>
      </w:r>
      <w:r>
        <w:rPr>
          <w:rFonts w:ascii="Times" w:hAnsi="Times" w:cs="Times"/>
          <w:i/>
        </w:rPr>
        <w:t>m</w:t>
      </w:r>
      <w:r w:rsidRPr="00C25FFC">
        <w:rPr>
          <w:rFonts w:ascii="Times" w:hAnsi="Times" w:cs="Times"/>
          <w:i/>
        </w:rPr>
        <w:t>anagement</w:t>
      </w:r>
      <w:r>
        <w:rPr>
          <w:rFonts w:ascii="Times" w:hAnsi="Times" w:cs="Times"/>
        </w:rPr>
        <w:t xml:space="preserve"> di una galleria.</w:t>
      </w:r>
    </w:p>
    <w:p w:rsidR="006C1814" w:rsidRDefault="00DC5BBA" w:rsidP="00CB43B3">
      <w:pPr>
        <w:rPr>
          <w:szCs w:val="20"/>
        </w:rPr>
      </w:pPr>
      <w:r w:rsidRPr="0031431D">
        <w:rPr>
          <w:i/>
          <w:szCs w:val="20"/>
        </w:rPr>
        <w:t>Management</w:t>
      </w:r>
      <w:r>
        <w:rPr>
          <w:szCs w:val="20"/>
        </w:rPr>
        <w:t xml:space="preserve"> di un artista: rapporti tra artisti e istituzioni (private e pubbliche) e tra artisti e collezionisti. Cosa cercano gli artisti oggi e l’effetto della globalizzazione nella loro istituzionalizzazione.</w:t>
      </w:r>
      <w:r w:rsidRPr="00F04739">
        <w:rPr>
          <w:szCs w:val="20"/>
        </w:rPr>
        <w:t xml:space="preserve"> </w:t>
      </w:r>
    </w:p>
    <w:p w:rsidR="006C1814" w:rsidRDefault="00DC5BBA" w:rsidP="00CB43B3">
      <w:pPr>
        <w:rPr>
          <w:szCs w:val="20"/>
        </w:rPr>
      </w:pPr>
      <w:r w:rsidRPr="00884467">
        <w:rPr>
          <w:i/>
          <w:szCs w:val="20"/>
        </w:rPr>
        <w:t>Manageme</w:t>
      </w:r>
      <w:r w:rsidRPr="00ED44B7">
        <w:rPr>
          <w:i/>
          <w:szCs w:val="20"/>
        </w:rPr>
        <w:t>nt</w:t>
      </w:r>
      <w:r>
        <w:rPr>
          <w:szCs w:val="20"/>
        </w:rPr>
        <w:t xml:space="preserve"> di una mostra. Apprendimento e acquisizione delle </w:t>
      </w:r>
      <w:proofErr w:type="spellStart"/>
      <w:r w:rsidRPr="006E1A5B">
        <w:rPr>
          <w:i/>
          <w:szCs w:val="20"/>
        </w:rPr>
        <w:t>skills</w:t>
      </w:r>
      <w:proofErr w:type="spellEnd"/>
      <w:r w:rsidRPr="006E1A5B">
        <w:rPr>
          <w:i/>
          <w:szCs w:val="20"/>
        </w:rPr>
        <w:t xml:space="preserve"> </w:t>
      </w:r>
      <w:r>
        <w:rPr>
          <w:szCs w:val="20"/>
        </w:rPr>
        <w:t>di un curatore.</w:t>
      </w:r>
      <w:r w:rsidR="00212CAE">
        <w:rPr>
          <w:szCs w:val="20"/>
        </w:rPr>
        <w:t xml:space="preserve"> Differenza tra curatore e manager.</w:t>
      </w:r>
      <w:r>
        <w:rPr>
          <w:szCs w:val="20"/>
        </w:rPr>
        <w:t xml:space="preserve"> Il ruolo chiave della sostenibilità nel </w:t>
      </w:r>
      <w:proofErr w:type="spellStart"/>
      <w:r w:rsidRPr="00BB37CD">
        <w:rPr>
          <w:i/>
          <w:szCs w:val="20"/>
        </w:rPr>
        <w:t>contemporary</w:t>
      </w:r>
      <w:proofErr w:type="spellEnd"/>
      <w:r w:rsidRPr="00BB37CD">
        <w:rPr>
          <w:i/>
          <w:szCs w:val="20"/>
        </w:rPr>
        <w:t xml:space="preserve"> </w:t>
      </w:r>
      <w:r w:rsidRPr="00DE23AF">
        <w:rPr>
          <w:i/>
          <w:szCs w:val="20"/>
        </w:rPr>
        <w:t>art management</w:t>
      </w:r>
      <w:r>
        <w:rPr>
          <w:szCs w:val="20"/>
        </w:rPr>
        <w:t xml:space="preserve"> del </w:t>
      </w:r>
      <w:proofErr w:type="spellStart"/>
      <w:r>
        <w:rPr>
          <w:szCs w:val="20"/>
        </w:rPr>
        <w:t>XXI</w:t>
      </w:r>
      <w:r w:rsidRPr="00DE23AF">
        <w:rPr>
          <w:szCs w:val="20"/>
          <w:vertAlign w:val="superscript"/>
        </w:rPr>
        <w:t>esimo</w:t>
      </w:r>
      <w:proofErr w:type="spellEnd"/>
      <w:r w:rsidRPr="00DE23AF">
        <w:rPr>
          <w:szCs w:val="20"/>
          <w:vertAlign w:val="superscript"/>
        </w:rPr>
        <w:t xml:space="preserve"> </w:t>
      </w:r>
      <w:r>
        <w:rPr>
          <w:szCs w:val="20"/>
        </w:rPr>
        <w:t>secolo</w:t>
      </w:r>
      <w:r w:rsidR="00BD6CCA">
        <w:rPr>
          <w:szCs w:val="20"/>
        </w:rPr>
        <w:t xml:space="preserve"> e l’importanza delle neuroscienze.</w:t>
      </w:r>
    </w:p>
    <w:p w:rsidR="006C1814" w:rsidRDefault="00DC5BBA" w:rsidP="00CB43B3">
      <w:pPr>
        <w:rPr>
          <w:szCs w:val="20"/>
        </w:rPr>
      </w:pPr>
      <w:r w:rsidRPr="0031431D">
        <w:rPr>
          <w:i/>
          <w:szCs w:val="20"/>
        </w:rPr>
        <w:lastRenderedPageBreak/>
        <w:t>Management</w:t>
      </w:r>
      <w:r>
        <w:rPr>
          <w:szCs w:val="20"/>
        </w:rPr>
        <w:t xml:space="preserve"> e creazione di un piano di comunicazione per una mostra d’arte: dal comunicato stampa, brochure, flyer, </w:t>
      </w:r>
      <w:proofErr w:type="spellStart"/>
      <w:r>
        <w:rPr>
          <w:szCs w:val="20"/>
        </w:rPr>
        <w:t>leaflet</w:t>
      </w:r>
      <w:proofErr w:type="spellEnd"/>
      <w:r>
        <w:rPr>
          <w:szCs w:val="20"/>
        </w:rPr>
        <w:t xml:space="preserve">, ai rapporti con i media. </w:t>
      </w:r>
    </w:p>
    <w:p w:rsidR="006C1814" w:rsidRDefault="00DC5BBA" w:rsidP="00CB43B3">
      <w:pPr>
        <w:rPr>
          <w:szCs w:val="20"/>
        </w:rPr>
      </w:pPr>
      <w:r w:rsidRPr="001C237C">
        <w:rPr>
          <w:i/>
          <w:szCs w:val="20"/>
        </w:rPr>
        <w:t>Management</w:t>
      </w:r>
      <w:r w:rsidRPr="001C237C">
        <w:rPr>
          <w:szCs w:val="20"/>
        </w:rPr>
        <w:t xml:space="preserve"> degli </w:t>
      </w:r>
      <w:r>
        <w:rPr>
          <w:szCs w:val="20"/>
        </w:rPr>
        <w:t>s</w:t>
      </w:r>
      <w:r w:rsidRPr="001C237C">
        <w:rPr>
          <w:szCs w:val="20"/>
        </w:rPr>
        <w:t>ponsor</w:t>
      </w:r>
      <w:r w:rsidR="00C25FFC">
        <w:rPr>
          <w:szCs w:val="20"/>
        </w:rPr>
        <w:t xml:space="preserve"> e ruolo delle attività di sponsorizzazione nel contemporaneo.</w:t>
      </w:r>
    </w:p>
    <w:p w:rsidR="006C1814" w:rsidRDefault="00DC5BBA" w:rsidP="00CB43B3">
      <w:pPr>
        <w:rPr>
          <w:szCs w:val="20"/>
        </w:rPr>
      </w:pPr>
      <w:r w:rsidRPr="00D563A7">
        <w:rPr>
          <w:i/>
          <w:szCs w:val="20"/>
        </w:rPr>
        <w:t>Management</w:t>
      </w:r>
      <w:r>
        <w:rPr>
          <w:szCs w:val="20"/>
        </w:rPr>
        <w:t xml:space="preserve"> di attività didattiche all’interno di organizzazioni non profit, fondazioni private e musei nazionali ed internazionali. </w:t>
      </w:r>
    </w:p>
    <w:p w:rsidR="00C2089A" w:rsidRDefault="00DC5BBA" w:rsidP="00CB43B3">
      <w:pPr>
        <w:rPr>
          <w:rFonts w:ascii="Times" w:hAnsi="Times" w:cs="Times"/>
        </w:rPr>
      </w:pPr>
      <w:r w:rsidRPr="006C1814">
        <w:rPr>
          <w:i/>
          <w:szCs w:val="20"/>
        </w:rPr>
        <w:t>Ruolo delle organizzazioni internazionali nell’istituzionalizzazione degli artisti</w:t>
      </w:r>
      <w:r>
        <w:rPr>
          <w:szCs w:val="20"/>
        </w:rPr>
        <w:t>. Influenza delle politiche culturali internazionali.</w:t>
      </w:r>
      <w:r w:rsidR="006C1814">
        <w:rPr>
          <w:rFonts w:ascii="Times" w:hAnsi="Times" w:cs="Times"/>
        </w:rPr>
        <w:t xml:space="preserve"> </w:t>
      </w:r>
    </w:p>
    <w:p w:rsidR="00A265BD" w:rsidRPr="00A265BD" w:rsidRDefault="00F02FD5" w:rsidP="00CB43B3">
      <w:pPr>
        <w:rPr>
          <w:rFonts w:ascii="Times" w:hAnsi="Times" w:cs="Times"/>
        </w:rPr>
      </w:pPr>
      <w:r w:rsidRPr="006C1814">
        <w:rPr>
          <w:rFonts w:ascii="Times" w:hAnsi="Times" w:cs="Times"/>
          <w:i/>
        </w:rPr>
        <w:t>Sguardo sull</w:t>
      </w:r>
      <w:r w:rsidR="00A265BD" w:rsidRPr="006C1814">
        <w:rPr>
          <w:rFonts w:ascii="Times" w:hAnsi="Times" w:cs="Times"/>
          <w:i/>
        </w:rPr>
        <w:t>a legislazione italiana</w:t>
      </w:r>
      <w:r w:rsidRPr="006C1814">
        <w:rPr>
          <w:rFonts w:ascii="Times" w:hAnsi="Times" w:cs="Times"/>
          <w:i/>
        </w:rPr>
        <w:t xml:space="preserve"> in materia museale</w:t>
      </w:r>
      <w:r w:rsidR="00A265BD" w:rsidRPr="00A265BD">
        <w:rPr>
          <w:rFonts w:ascii="Times" w:hAnsi="Times" w:cs="Times"/>
        </w:rPr>
        <w:t xml:space="preserve">: Legge del 2% (717/49) e successive modificazioni; Legge Ronchey (1993); Atto di indirizzo sui criteri tecnico-scientifici e sugli standard di funzionamento e sviluppo dei musei del Ministero per i Beni e le Attività Culturali (D. </w:t>
      </w:r>
      <w:proofErr w:type="spellStart"/>
      <w:r w:rsidR="00A265BD" w:rsidRPr="00A265BD">
        <w:rPr>
          <w:rFonts w:ascii="Times" w:hAnsi="Times" w:cs="Times"/>
        </w:rPr>
        <w:t>Lgs</w:t>
      </w:r>
      <w:proofErr w:type="spellEnd"/>
      <w:r w:rsidR="00A265BD" w:rsidRPr="00A265BD">
        <w:rPr>
          <w:rFonts w:ascii="Times" w:hAnsi="Times" w:cs="Times"/>
        </w:rPr>
        <w:t>. n.112/98 art. 150 comma 6); Codice dei beni culturali e del paesaggio (2004); Incarichi di Direttore dei principali Musei (o poli museali o parchi archeologici) italiani; Direzione Generale per il Paesaggio, le Belle arti, l’Architettura e l’Arte contemporanee (e successive modificazioni) del Ministero dei Beni e delle Attività Culturali e del Paesaggio.</w:t>
      </w:r>
    </w:p>
    <w:p w:rsidR="00A265BD" w:rsidRDefault="00A265BD" w:rsidP="00CB43B3">
      <w:pPr>
        <w:rPr>
          <w:rFonts w:ascii="Times" w:hAnsi="Times" w:cs="Times"/>
        </w:rPr>
      </w:pPr>
      <w:r w:rsidRPr="00A265BD">
        <w:rPr>
          <w:rFonts w:ascii="Times" w:hAnsi="Times" w:cs="Times"/>
        </w:rPr>
        <w:t>Diritto di seguito; problematiche di funzionamento ed effetti nel mercato dell’arte.</w:t>
      </w:r>
    </w:p>
    <w:p w:rsidR="00AA21B1" w:rsidRPr="00AA21B1" w:rsidRDefault="00A265BD" w:rsidP="00967E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6491C">
        <w:rPr>
          <w:rStyle w:val="Rimandonotaapidipagina"/>
          <w:b/>
          <w:i/>
          <w:sz w:val="18"/>
        </w:rPr>
        <w:footnoteReference w:id="1"/>
      </w:r>
    </w:p>
    <w:p w:rsidR="002D2276" w:rsidRDefault="002D2276" w:rsidP="00967E42">
      <w:pPr>
        <w:spacing w:before="240" w:after="120"/>
        <w:rPr>
          <w:sz w:val="18"/>
        </w:rPr>
      </w:pPr>
      <w:r>
        <w:rPr>
          <w:sz w:val="18"/>
        </w:rPr>
        <w:t>Volumi obbligatori:</w:t>
      </w:r>
    </w:p>
    <w:p w:rsidR="007138E4" w:rsidRPr="002D2276" w:rsidRDefault="007138E4" w:rsidP="007138E4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S. Brunetti,  A. Tolve,  </w:t>
      </w:r>
      <w:r>
        <w:rPr>
          <w:i/>
          <w:spacing w:val="-5"/>
        </w:rPr>
        <w:t>Il sistema degli artisti: collezione, conservazione, cura e didattica nella pratica artistica contemporanea</w:t>
      </w:r>
      <w:r>
        <w:rPr>
          <w:spacing w:val="-5"/>
        </w:rPr>
        <w:t>, Mimesis, Udine, Milano, 2019.</w:t>
      </w:r>
      <w:r w:rsidR="00A6491C">
        <w:rPr>
          <w:spacing w:val="-5"/>
        </w:rPr>
        <w:t xml:space="preserve"> </w:t>
      </w:r>
      <w:hyperlink r:id="rId8" w:history="1">
        <w:r w:rsidR="00A6491C" w:rsidRPr="00A649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138E4" w:rsidRDefault="007138E4" w:rsidP="007138E4">
      <w:pPr>
        <w:pStyle w:val="Testo1"/>
        <w:spacing w:before="0" w:line="240" w:lineRule="atLeast"/>
        <w:ind w:left="0" w:firstLine="0"/>
        <w:rPr>
          <w:spacing w:val="-5"/>
        </w:rPr>
      </w:pPr>
      <w:r>
        <w:rPr>
          <w:smallCaps/>
          <w:spacing w:val="-5"/>
          <w:sz w:val="16"/>
        </w:rPr>
        <w:t>H.</w:t>
      </w:r>
      <w:r w:rsidRPr="00D45E5D">
        <w:rPr>
          <w:smallCaps/>
          <w:spacing w:val="-5"/>
          <w:sz w:val="16"/>
        </w:rPr>
        <w:t>U. Obrist,</w:t>
      </w:r>
      <w:r w:rsidRPr="00D45E5D">
        <w:rPr>
          <w:i/>
          <w:spacing w:val="-5"/>
        </w:rPr>
        <w:t xml:space="preserve"> Fare una mostra,</w:t>
      </w:r>
      <w:r w:rsidRPr="00D45E5D">
        <w:rPr>
          <w:spacing w:val="-5"/>
        </w:rPr>
        <w:t xml:space="preserve"> UTET, Torino, 2018.</w:t>
      </w:r>
    </w:p>
    <w:p w:rsidR="007138E4" w:rsidRDefault="007138E4" w:rsidP="007138E4">
      <w:pPr>
        <w:pStyle w:val="Testo1"/>
        <w:spacing w:before="0" w:line="240" w:lineRule="atLeast"/>
        <w:ind w:left="0" w:firstLine="0"/>
        <w:rPr>
          <w:spacing w:val="-5"/>
        </w:rPr>
      </w:pPr>
    </w:p>
    <w:p w:rsidR="007138E4" w:rsidRDefault="00A100D2" w:rsidP="007138E4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o</w:t>
      </w:r>
      <w:r w:rsidR="007138E4">
        <w:rPr>
          <w:spacing w:val="-5"/>
        </w:rPr>
        <w:t>ppure:</w:t>
      </w:r>
    </w:p>
    <w:p w:rsidR="007138E4" w:rsidRPr="007138E4" w:rsidRDefault="007138E4" w:rsidP="007138E4">
      <w:pPr>
        <w:pStyle w:val="Testo1"/>
        <w:spacing w:before="0" w:line="240" w:lineRule="atLeast"/>
        <w:rPr>
          <w:spacing w:val="-5"/>
        </w:rPr>
      </w:pPr>
    </w:p>
    <w:p w:rsidR="007138E4" w:rsidRPr="007138E4" w:rsidRDefault="007138E4" w:rsidP="000D78C8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Zorloni,  </w:t>
      </w:r>
      <w:r>
        <w:rPr>
          <w:i/>
          <w:spacing w:val="-5"/>
        </w:rPr>
        <w:t>L’economia dell’arte contemporanea. Mercati strategie e star system</w:t>
      </w:r>
      <w:r>
        <w:rPr>
          <w:spacing w:val="-5"/>
        </w:rPr>
        <w:t>, Milano, FrancoAngeli, 2017.</w:t>
      </w:r>
      <w:r w:rsidR="00A6491C">
        <w:rPr>
          <w:spacing w:val="-5"/>
        </w:rPr>
        <w:t xml:space="preserve"> </w:t>
      </w:r>
      <w:hyperlink r:id="rId9" w:history="1">
        <w:r w:rsidR="00A6491C" w:rsidRPr="00A649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138E4" w:rsidRDefault="007138E4" w:rsidP="007138E4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C. Bertola,</w:t>
      </w:r>
      <w:r w:rsidRPr="00D45E5D">
        <w:rPr>
          <w:i/>
          <w:spacing w:val="-5"/>
        </w:rPr>
        <w:t xml:space="preserve"> Curare l’arte,</w:t>
      </w:r>
      <w:r w:rsidRPr="00D45E5D">
        <w:rPr>
          <w:spacing w:val="-5"/>
        </w:rPr>
        <w:t xml:space="preserve"> Electa, Milano, 2008.</w:t>
      </w:r>
    </w:p>
    <w:p w:rsidR="002D2276" w:rsidRDefault="002D2276" w:rsidP="000D78C8">
      <w:pPr>
        <w:pStyle w:val="Testo1"/>
        <w:spacing w:before="0" w:line="240" w:lineRule="atLeast"/>
        <w:rPr>
          <w:spacing w:val="-5"/>
        </w:rPr>
      </w:pPr>
    </w:p>
    <w:p w:rsidR="002D2276" w:rsidRDefault="00A100D2" w:rsidP="000D78C8">
      <w:pPr>
        <w:pStyle w:val="Testo1"/>
        <w:spacing w:before="0" w:line="240" w:lineRule="atLeast"/>
        <w:rPr>
          <w:spacing w:val="-5"/>
        </w:rPr>
      </w:pPr>
      <w:r>
        <w:t>In aggiunta ai volumi obbligatori un s</w:t>
      </w:r>
      <w:r w:rsidR="002D2276">
        <w:t>aggi</w:t>
      </w:r>
      <w:r>
        <w:t>o di approfondimento</w:t>
      </w:r>
      <w:r w:rsidR="002D2276">
        <w:t xml:space="preserve"> a scelta</w:t>
      </w:r>
      <w:r>
        <w:t xml:space="preserve"> tra i seguenti</w:t>
      </w:r>
      <w:r w:rsidR="002D2276">
        <w:t xml:space="preserve">: </w:t>
      </w:r>
    </w:p>
    <w:p w:rsidR="002D2276" w:rsidRPr="00D45E5D" w:rsidRDefault="002D2276" w:rsidP="002D2276">
      <w:pPr>
        <w:pStyle w:val="Testo1"/>
        <w:spacing w:before="0" w:line="240" w:lineRule="atLeast"/>
        <w:ind w:left="0" w:firstLine="0"/>
        <w:rPr>
          <w:spacing w:val="-5"/>
        </w:rPr>
      </w:pPr>
    </w:p>
    <w:p w:rsidR="000D78C8" w:rsidRDefault="000D78C8" w:rsidP="000D78C8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F. Bonami,</w:t>
      </w:r>
      <w:r w:rsidRPr="00D45E5D">
        <w:rPr>
          <w:i/>
          <w:spacing w:val="-5"/>
        </w:rPr>
        <w:t xml:space="preserve"> Curator. Autobiografia di un mestiere misterioso,</w:t>
      </w:r>
      <w:r w:rsidRPr="00D45E5D">
        <w:rPr>
          <w:spacing w:val="-5"/>
        </w:rPr>
        <w:t xml:space="preserve"> Marsilio, Venezia, 2014.</w:t>
      </w:r>
      <w:r w:rsidR="00A6491C">
        <w:rPr>
          <w:spacing w:val="-5"/>
        </w:rPr>
        <w:t xml:space="preserve"> </w:t>
      </w:r>
      <w:hyperlink r:id="rId10" w:history="1">
        <w:r w:rsidR="00A6491C" w:rsidRPr="00A649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828DE" w:rsidRPr="00D45E5D" w:rsidRDefault="002828DE" w:rsidP="002828DE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S. Zuliani, </w:t>
      </w:r>
      <w:r>
        <w:rPr>
          <w:i/>
          <w:spacing w:val="-5"/>
        </w:rPr>
        <w:t>Esposizioni</w:t>
      </w:r>
      <w:r w:rsidR="003C23AD">
        <w:rPr>
          <w:i/>
          <w:spacing w:val="-5"/>
        </w:rPr>
        <w:t>: e</w:t>
      </w:r>
      <w:r>
        <w:rPr>
          <w:i/>
          <w:spacing w:val="-5"/>
        </w:rPr>
        <w:t>mergenze della critica d’arte contemporanea</w:t>
      </w:r>
      <w:r>
        <w:rPr>
          <w:spacing w:val="-5"/>
        </w:rPr>
        <w:t>, Bruno Mondadori, Milano, 2012.</w:t>
      </w:r>
    </w:p>
    <w:p w:rsidR="000D78C8" w:rsidRDefault="000D78C8" w:rsidP="000D78C8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G. Di Genova,</w:t>
      </w:r>
      <w:r w:rsidRPr="00D45E5D">
        <w:rPr>
          <w:i/>
          <w:spacing w:val="-5"/>
        </w:rPr>
        <w:t xml:space="preserve"> Interventi ed erratiche esplorazioni sull’arte: la dialettica del mestiere di un critico,</w:t>
      </w:r>
      <w:r w:rsidRPr="00D45E5D">
        <w:rPr>
          <w:spacing w:val="-5"/>
        </w:rPr>
        <w:t xml:space="preserve"> Gangemi, Roma, 2018.</w:t>
      </w:r>
      <w:r w:rsidR="00A6491C">
        <w:rPr>
          <w:spacing w:val="-5"/>
        </w:rPr>
        <w:t xml:space="preserve"> </w:t>
      </w:r>
      <w:hyperlink r:id="rId11" w:history="1">
        <w:r w:rsidR="00A6491C" w:rsidRPr="00A649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D5C64" w:rsidRPr="00D45E5D" w:rsidRDefault="007D5C64" w:rsidP="007D5C64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lastRenderedPageBreak/>
        <w:t>R. Colantonio,</w:t>
      </w:r>
      <w:r w:rsidRPr="00D45E5D">
        <w:rPr>
          <w:i/>
          <w:spacing w:val="-5"/>
        </w:rPr>
        <w:t xml:space="preserve"> Art sponsor: la sponsorizzazione dell’arte contemporanea,</w:t>
      </w:r>
      <w:r w:rsidRPr="00D45E5D">
        <w:rPr>
          <w:spacing w:val="-5"/>
        </w:rPr>
        <w:t xml:space="preserve"> Lemme edizioni, Napoli</w:t>
      </w:r>
      <w:r>
        <w:rPr>
          <w:spacing w:val="-5"/>
        </w:rPr>
        <w:t xml:space="preserve">, </w:t>
      </w:r>
      <w:r w:rsidRPr="00D45E5D">
        <w:rPr>
          <w:spacing w:val="-5"/>
        </w:rPr>
        <w:t>2016.</w:t>
      </w:r>
      <w:r w:rsidR="00A6491C">
        <w:rPr>
          <w:spacing w:val="-5"/>
        </w:rPr>
        <w:t xml:space="preserve"> </w:t>
      </w:r>
      <w:hyperlink r:id="rId12" w:history="1">
        <w:r w:rsidR="00A6491C" w:rsidRPr="00A649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D5C64" w:rsidRPr="00D45E5D" w:rsidRDefault="007D5C64" w:rsidP="007D5C64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V. Bucchetti,</w:t>
      </w:r>
      <w:r w:rsidRPr="00D45E5D">
        <w:rPr>
          <w:i/>
          <w:spacing w:val="-5"/>
        </w:rPr>
        <w:t xml:space="preserve"> Progetto e culture visive: elementi per il design della comunicazione,</w:t>
      </w:r>
      <w:r w:rsidRPr="00D45E5D">
        <w:rPr>
          <w:spacing w:val="-5"/>
        </w:rPr>
        <w:t xml:space="preserve"> Franco Angeli, Milano, 2018.</w:t>
      </w:r>
      <w:r w:rsidR="00A6491C">
        <w:rPr>
          <w:spacing w:val="-5"/>
        </w:rPr>
        <w:t xml:space="preserve"> </w:t>
      </w:r>
      <w:hyperlink r:id="rId13" w:history="1">
        <w:r w:rsidR="00A6491C" w:rsidRPr="00A649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D5C64" w:rsidRPr="00D45E5D" w:rsidRDefault="007D5C64" w:rsidP="007D5C64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A.A.V.V.,</w:t>
      </w:r>
      <w:r w:rsidRPr="00D45E5D">
        <w:rPr>
          <w:i/>
          <w:spacing w:val="-5"/>
        </w:rPr>
        <w:t xml:space="preserve"> Macro. Nuove acquisizioni. Due anni di crescita della collezione,</w:t>
      </w:r>
      <w:r w:rsidRPr="00D45E5D">
        <w:rPr>
          <w:spacing w:val="-5"/>
        </w:rPr>
        <w:t xml:space="preserve"> Charta, Milano, 2005.</w:t>
      </w:r>
    </w:p>
    <w:p w:rsidR="000D78C8" w:rsidRPr="00C22051" w:rsidRDefault="000D78C8" w:rsidP="000D78C8">
      <w:pPr>
        <w:pStyle w:val="Testo1"/>
        <w:spacing w:before="0" w:line="240" w:lineRule="atLeast"/>
        <w:rPr>
          <w:spacing w:val="-5"/>
        </w:rPr>
      </w:pPr>
      <w:r w:rsidRPr="00C22051">
        <w:rPr>
          <w:smallCaps/>
          <w:spacing w:val="-5"/>
          <w:sz w:val="16"/>
        </w:rPr>
        <w:t>L. Pilotti,</w:t>
      </w:r>
      <w:r w:rsidRPr="00C22051">
        <w:rPr>
          <w:i/>
          <w:spacing w:val="-5"/>
        </w:rPr>
        <w:t xml:space="preserve"> Conoscere l’arte per conoscere: marketing,</w:t>
      </w:r>
      <w:r w:rsidRPr="00C22051">
        <w:rPr>
          <w:spacing w:val="-5"/>
        </w:rPr>
        <w:t xml:space="preserve"> </w:t>
      </w:r>
      <w:r w:rsidRPr="00D45E5D">
        <w:rPr>
          <w:i/>
          <w:spacing w:val="-5"/>
        </w:rPr>
        <w:t>identità e creatività delle risorse culturali verso ecologie del valore per la sostenibilità</w:t>
      </w:r>
      <w:r w:rsidRPr="00C22051">
        <w:rPr>
          <w:spacing w:val="-5"/>
        </w:rPr>
        <w:t>, Cedam, Padova, 2003.</w:t>
      </w:r>
    </w:p>
    <w:p w:rsidR="000D78C8" w:rsidRPr="00D45E5D" w:rsidRDefault="000D78C8" w:rsidP="000D78C8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L. Casini-</w:t>
      </w:r>
      <w:r w:rsidRPr="00D45E5D">
        <w:rPr>
          <w:smallCaps/>
          <w:spacing w:val="-5"/>
          <w:sz w:val="16"/>
        </w:rPr>
        <w:t>E. Pellegrini,</w:t>
      </w:r>
      <w:r w:rsidRPr="00D45E5D">
        <w:rPr>
          <w:i/>
          <w:spacing w:val="-5"/>
        </w:rPr>
        <w:t xml:space="preserve"> Donare allo Stato: mecenatismo privato e raccolte pubbliche dall’unità d’Italia al 21. secolo,</w:t>
      </w:r>
      <w:r w:rsidRPr="00D45E5D">
        <w:rPr>
          <w:spacing w:val="-5"/>
        </w:rPr>
        <w:t xml:space="preserve"> Il Mulino, Bologna, 2018.</w:t>
      </w:r>
    </w:p>
    <w:p w:rsidR="000D78C8" w:rsidRPr="000D78C8" w:rsidRDefault="000D78C8" w:rsidP="000D78C8">
      <w:pPr>
        <w:pStyle w:val="Testo1"/>
        <w:spacing w:before="0" w:line="240" w:lineRule="atLeast"/>
        <w:rPr>
          <w:spacing w:val="-5"/>
        </w:rPr>
      </w:pPr>
      <w:r w:rsidRPr="00C22051">
        <w:rPr>
          <w:smallCaps/>
          <w:spacing w:val="-5"/>
          <w:sz w:val="16"/>
        </w:rPr>
        <w:t>L. Casini,</w:t>
      </w:r>
      <w:r w:rsidRPr="00C22051">
        <w:rPr>
          <w:i/>
          <w:spacing w:val="-5"/>
        </w:rPr>
        <w:t xml:space="preserve"> La globalizzazione dei beni culturali,</w:t>
      </w:r>
      <w:r w:rsidRPr="00C22051">
        <w:rPr>
          <w:spacing w:val="-5"/>
        </w:rPr>
        <w:t xml:space="preserve"> Il Mulino, Bologna</w:t>
      </w:r>
      <w:r>
        <w:rPr>
          <w:spacing w:val="-5"/>
        </w:rPr>
        <w:t>,</w:t>
      </w:r>
      <w:r w:rsidRPr="00C22051">
        <w:rPr>
          <w:spacing w:val="-5"/>
        </w:rPr>
        <w:t xml:space="preserve"> 2010.</w:t>
      </w:r>
      <w:r w:rsidR="00A6491C">
        <w:rPr>
          <w:spacing w:val="-5"/>
        </w:rPr>
        <w:t xml:space="preserve"> </w:t>
      </w:r>
      <w:hyperlink r:id="rId14" w:history="1">
        <w:r w:rsidR="00A6491C" w:rsidRPr="00A649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65BD" w:rsidRPr="00D45E5D" w:rsidRDefault="00A265BD" w:rsidP="000D78C8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F. Donato-A.M. Visser Travagli,</w:t>
      </w:r>
      <w:r w:rsidRPr="00D45E5D">
        <w:rPr>
          <w:i/>
          <w:spacing w:val="-5"/>
        </w:rPr>
        <w:t xml:space="preserve"> Il museo oltre la crisi: dialogo tra museologia e management,</w:t>
      </w:r>
      <w:r w:rsidRPr="00D45E5D">
        <w:rPr>
          <w:spacing w:val="-5"/>
        </w:rPr>
        <w:t xml:space="preserve"> Electa Mondadori, Milano</w:t>
      </w:r>
      <w:r w:rsidR="00967E42" w:rsidRPr="00D45E5D">
        <w:rPr>
          <w:spacing w:val="-5"/>
        </w:rPr>
        <w:t>,</w:t>
      </w:r>
      <w:r w:rsidRPr="00D45E5D">
        <w:rPr>
          <w:spacing w:val="-5"/>
        </w:rPr>
        <w:t xml:space="preserve"> 2010.</w:t>
      </w:r>
    </w:p>
    <w:p w:rsidR="00A265BD" w:rsidRPr="00D45E5D" w:rsidRDefault="00A265BD" w:rsidP="00D45E5D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F. Isman,</w:t>
      </w:r>
      <w:r w:rsidRPr="00D45E5D">
        <w:rPr>
          <w:i/>
          <w:spacing w:val="-5"/>
        </w:rPr>
        <w:t xml:space="preserve"> L’Italia dell’arte venduta. Collezioni disperse,</w:t>
      </w:r>
      <w:r w:rsidRPr="00D45E5D">
        <w:rPr>
          <w:spacing w:val="-5"/>
        </w:rPr>
        <w:t xml:space="preserve"> </w:t>
      </w:r>
      <w:r w:rsidRPr="00D45E5D">
        <w:rPr>
          <w:i/>
          <w:spacing w:val="-5"/>
        </w:rPr>
        <w:t>capolavori fuggiti</w:t>
      </w:r>
      <w:r w:rsidRPr="00D45E5D">
        <w:rPr>
          <w:spacing w:val="-5"/>
        </w:rPr>
        <w:t>, il Mulino, Bologna</w:t>
      </w:r>
      <w:r w:rsidR="00967E42" w:rsidRPr="00D45E5D">
        <w:rPr>
          <w:spacing w:val="-5"/>
        </w:rPr>
        <w:t>,</w:t>
      </w:r>
      <w:r w:rsidRPr="00D45E5D">
        <w:rPr>
          <w:spacing w:val="-5"/>
        </w:rPr>
        <w:t xml:space="preserve"> 2017.</w:t>
      </w:r>
      <w:r w:rsidR="00A6491C">
        <w:rPr>
          <w:spacing w:val="-5"/>
        </w:rPr>
        <w:t xml:space="preserve"> </w:t>
      </w:r>
      <w:hyperlink r:id="rId15" w:history="1">
        <w:r w:rsidR="00A6491C" w:rsidRPr="00A649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65BD" w:rsidRPr="00D45E5D" w:rsidRDefault="005D7461" w:rsidP="00D45E5D">
      <w:pPr>
        <w:pStyle w:val="Testo1"/>
        <w:spacing w:before="0"/>
      </w:pPr>
      <w:r w:rsidRPr="00D45E5D">
        <w:rPr>
          <w:smallCaps/>
          <w:spacing w:val="-5"/>
          <w:sz w:val="16"/>
        </w:rPr>
        <w:t>A.A.V.V.,</w:t>
      </w:r>
      <w:r w:rsidRPr="00D45E5D">
        <w:rPr>
          <w:i/>
          <w:spacing w:val="-5"/>
        </w:rPr>
        <w:t xml:space="preserve"> </w:t>
      </w:r>
      <w:r w:rsidR="00A265BD" w:rsidRPr="00D45E5D">
        <w:rPr>
          <w:i/>
        </w:rPr>
        <w:t>Guida ai luoghi dell’arte contemporanea</w:t>
      </w:r>
      <w:r w:rsidR="00A265BD" w:rsidRPr="00D45E5D">
        <w:t>, Mondadori Electa, Milano, 2009.</w:t>
      </w:r>
    </w:p>
    <w:p w:rsidR="00A265BD" w:rsidRDefault="00A265BD" w:rsidP="00D45E5D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C. Zampetti Egidi,</w:t>
      </w:r>
      <w:r w:rsidRPr="00D45E5D">
        <w:rPr>
          <w:i/>
          <w:spacing w:val="-5"/>
        </w:rPr>
        <w:t xml:space="preserve"> Guida al mercato dell’arte moderna e contemporanea,</w:t>
      </w:r>
      <w:r w:rsidRPr="00D45E5D">
        <w:rPr>
          <w:spacing w:val="-5"/>
        </w:rPr>
        <w:t xml:space="preserve"> Skira, Milano</w:t>
      </w:r>
      <w:r w:rsidR="00967E42" w:rsidRPr="00D45E5D">
        <w:rPr>
          <w:spacing w:val="-5"/>
        </w:rPr>
        <w:t>,</w:t>
      </w:r>
      <w:r w:rsidRPr="00D45E5D">
        <w:rPr>
          <w:spacing w:val="-5"/>
        </w:rPr>
        <w:t xml:space="preserve"> 2014.</w:t>
      </w:r>
      <w:r w:rsidR="00A6491C">
        <w:rPr>
          <w:spacing w:val="-5"/>
        </w:rPr>
        <w:t xml:space="preserve"> </w:t>
      </w:r>
      <w:hyperlink r:id="rId16" w:history="1">
        <w:r w:rsidR="00A6491C" w:rsidRPr="00A6491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265BD" w:rsidRDefault="00A265BD" w:rsidP="00A265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A30AF" w:rsidRDefault="00EA30AF" w:rsidP="00EA30AF">
      <w:pPr>
        <w:pStyle w:val="Testo2"/>
      </w:pPr>
      <w:r>
        <w:t xml:space="preserve">Lezioni interattive con coinvolgimento di </w:t>
      </w:r>
      <w:r w:rsidRPr="00054FD2">
        <w:t>professionisti</w:t>
      </w:r>
      <w:r>
        <w:t xml:space="preserve"> nelle attività in classe; presentazioni individuali e di gruppo. I non-frequentanti devono reperire il materiale didattico (slides incluse) e sviluppare almeno due progetti di quelli proposti in classe per acquisire le competenze di alcuni aspetti della gestione del sistema dell’arte contemporanea.</w:t>
      </w:r>
    </w:p>
    <w:p w:rsidR="00A265BD" w:rsidRDefault="00A265BD" w:rsidP="00A265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A30AF" w:rsidRPr="00C22051" w:rsidRDefault="00EA30AF" w:rsidP="00EA30AF">
      <w:pPr>
        <w:pStyle w:val="Testo2"/>
      </w:pPr>
      <w:r w:rsidRPr="00B86FBA">
        <w:t xml:space="preserve">Prova d’esame orale </w:t>
      </w:r>
      <w:r>
        <w:t xml:space="preserve">strutturata come segue: prima parte </w:t>
      </w:r>
      <w:r w:rsidRPr="00B86FBA">
        <w:t>sui contenuti generali</w:t>
      </w:r>
      <w:r>
        <w:t xml:space="preserve"> (tre domande) – 40% del voto</w:t>
      </w:r>
      <w:r w:rsidRPr="00B86FBA">
        <w:t xml:space="preserve">; </w:t>
      </w:r>
      <w:r>
        <w:t xml:space="preserve">una presentazione di 8 minuti su un </w:t>
      </w:r>
      <w:r w:rsidRPr="008F1264">
        <w:rPr>
          <w:i/>
        </w:rPr>
        <w:t>case study</w:t>
      </w:r>
      <w:r>
        <w:t xml:space="preserve"> a scelta che sviluppi un tema analizzato a lezione – 30% del voto; la partecipazione in classe costituirà infine il 30% della valutazione finale che terrà conto sia delle competenze acquisite, sia delle </w:t>
      </w:r>
      <w:r w:rsidRPr="00552EC5">
        <w:rPr>
          <w:i/>
        </w:rPr>
        <w:t>skills</w:t>
      </w:r>
      <w:r>
        <w:t xml:space="preserve"> sviluppate attraverso il lavoro a lezione.</w:t>
      </w:r>
    </w:p>
    <w:p w:rsidR="00A265BD" w:rsidRDefault="00A265BD" w:rsidP="00A265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302FD" w:rsidRDefault="00F302FD" w:rsidP="00F302FD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i/>
          <w:iCs/>
          <w:color w:val="000000"/>
          <w:sz w:val="18"/>
          <w:szCs w:val="18"/>
        </w:rPr>
        <w:t> con modalità che verranno comunicate in tempo utile agli studenti.</w:t>
      </w:r>
    </w:p>
    <w:p w:rsidR="00C22051" w:rsidRPr="000D78C8" w:rsidRDefault="00A265BD" w:rsidP="00F302FD">
      <w:pPr>
        <w:pStyle w:val="Testo2"/>
        <w:spacing w:before="120"/>
        <w:rPr>
          <w:i/>
        </w:rPr>
      </w:pPr>
      <w:r w:rsidRPr="00A265BD">
        <w:rPr>
          <w:i/>
        </w:rPr>
        <w:t>Orario e luogo di ricevimento</w:t>
      </w:r>
      <w:r w:rsidR="00EA30AF">
        <w:rPr>
          <w:i/>
        </w:rPr>
        <w:t xml:space="preserve"> </w:t>
      </w:r>
      <w:r w:rsidR="00EA30AF">
        <w:t xml:space="preserve">saranno comunicati </w:t>
      </w:r>
      <w:r>
        <w:t>a lezione.</w:t>
      </w:r>
    </w:p>
    <w:sectPr w:rsidR="00C22051" w:rsidRPr="000D78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1C" w:rsidRDefault="00A6491C" w:rsidP="00A6491C">
      <w:pPr>
        <w:spacing w:line="240" w:lineRule="auto"/>
      </w:pPr>
      <w:r>
        <w:separator/>
      </w:r>
    </w:p>
  </w:endnote>
  <w:endnote w:type="continuationSeparator" w:id="0">
    <w:p w:rsidR="00A6491C" w:rsidRDefault="00A6491C" w:rsidP="00A6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1C" w:rsidRDefault="00A6491C" w:rsidP="00A6491C">
      <w:pPr>
        <w:spacing w:line="240" w:lineRule="auto"/>
      </w:pPr>
      <w:r>
        <w:separator/>
      </w:r>
    </w:p>
  </w:footnote>
  <w:footnote w:type="continuationSeparator" w:id="0">
    <w:p w:rsidR="00A6491C" w:rsidRDefault="00A6491C" w:rsidP="00A6491C">
      <w:pPr>
        <w:spacing w:line="240" w:lineRule="auto"/>
      </w:pPr>
      <w:r>
        <w:continuationSeparator/>
      </w:r>
    </w:p>
  </w:footnote>
  <w:footnote w:id="1">
    <w:p w:rsidR="00A6491C" w:rsidRDefault="00A649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2"/>
    <w:rsid w:val="000D78C8"/>
    <w:rsid w:val="000F5936"/>
    <w:rsid w:val="00187B99"/>
    <w:rsid w:val="002014DD"/>
    <w:rsid w:val="00212CAE"/>
    <w:rsid w:val="002152F5"/>
    <w:rsid w:val="002828DE"/>
    <w:rsid w:val="002D2276"/>
    <w:rsid w:val="002D5E17"/>
    <w:rsid w:val="002E3F36"/>
    <w:rsid w:val="002F5C89"/>
    <w:rsid w:val="0035023A"/>
    <w:rsid w:val="003C23AD"/>
    <w:rsid w:val="003E6E21"/>
    <w:rsid w:val="003F2BFD"/>
    <w:rsid w:val="00421012"/>
    <w:rsid w:val="00496E20"/>
    <w:rsid w:val="004B5702"/>
    <w:rsid w:val="004D1217"/>
    <w:rsid w:val="004D6008"/>
    <w:rsid w:val="00516A10"/>
    <w:rsid w:val="005D7461"/>
    <w:rsid w:val="00640794"/>
    <w:rsid w:val="006A2AB0"/>
    <w:rsid w:val="006C1814"/>
    <w:rsid w:val="006F1772"/>
    <w:rsid w:val="007138E4"/>
    <w:rsid w:val="007D5C64"/>
    <w:rsid w:val="008942E7"/>
    <w:rsid w:val="008A1204"/>
    <w:rsid w:val="00900CCA"/>
    <w:rsid w:val="00924B77"/>
    <w:rsid w:val="00940DA2"/>
    <w:rsid w:val="00952E51"/>
    <w:rsid w:val="00967E42"/>
    <w:rsid w:val="009E055C"/>
    <w:rsid w:val="009F479F"/>
    <w:rsid w:val="00A100D2"/>
    <w:rsid w:val="00A265BD"/>
    <w:rsid w:val="00A5716C"/>
    <w:rsid w:val="00A6491C"/>
    <w:rsid w:val="00A74F6F"/>
    <w:rsid w:val="00AA21B1"/>
    <w:rsid w:val="00AD7557"/>
    <w:rsid w:val="00B10444"/>
    <w:rsid w:val="00B50C5D"/>
    <w:rsid w:val="00B51253"/>
    <w:rsid w:val="00B525CC"/>
    <w:rsid w:val="00BD6CCA"/>
    <w:rsid w:val="00C2089A"/>
    <w:rsid w:val="00C22051"/>
    <w:rsid w:val="00C25FFC"/>
    <w:rsid w:val="00C40DAF"/>
    <w:rsid w:val="00CB43B3"/>
    <w:rsid w:val="00CC0CE1"/>
    <w:rsid w:val="00D404F2"/>
    <w:rsid w:val="00D45E5D"/>
    <w:rsid w:val="00D82CC7"/>
    <w:rsid w:val="00DC5BBA"/>
    <w:rsid w:val="00DF4EA1"/>
    <w:rsid w:val="00E607E6"/>
    <w:rsid w:val="00E75130"/>
    <w:rsid w:val="00EA30AF"/>
    <w:rsid w:val="00EE0FC5"/>
    <w:rsid w:val="00F02FD5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F4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4E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649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491C"/>
  </w:style>
  <w:style w:type="character" w:styleId="Rimandonotaapidipagina">
    <w:name w:val="footnote reference"/>
    <w:basedOn w:val="Carpredefinitoparagrafo"/>
    <w:rsid w:val="00A6491C"/>
    <w:rPr>
      <w:vertAlign w:val="superscript"/>
    </w:rPr>
  </w:style>
  <w:style w:type="character" w:styleId="Collegamentoipertestuale">
    <w:name w:val="Hyperlink"/>
    <w:basedOn w:val="Carpredefinitoparagrafo"/>
    <w:rsid w:val="00A649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F4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4E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649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491C"/>
  </w:style>
  <w:style w:type="character" w:styleId="Rimandonotaapidipagina">
    <w:name w:val="footnote reference"/>
    <w:basedOn w:val="Carpredefinitoparagrafo"/>
    <w:rsid w:val="00A6491C"/>
    <w:rPr>
      <w:vertAlign w:val="superscript"/>
    </w:rPr>
  </w:style>
  <w:style w:type="character" w:styleId="Collegamentoipertestuale">
    <w:name w:val="Hyperlink"/>
    <w:basedOn w:val="Carpredefinitoparagrafo"/>
    <w:rsid w:val="00A64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l-sistema-degli-artisti-collezione-conservazione-cura-e-didattica-nella-pratica-artistica-contemporanea-9788857552941-559439.html" TargetMode="External"/><Relationship Id="rId13" Type="http://schemas.openxmlformats.org/officeDocument/2006/relationships/hyperlink" Target="https://librerie.unicatt.it/scheda-libro/autori-vari/progetto-e-culture-visive-elementi-per-il-design-della-comunicazione-9788891771810-674066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oberto-colantonio/art-sponsor-la-sponsorizzazione-dellarte-contemporanea-9788897776871-67406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chiara-zampetti-egidi/guida-al-mercato-dellarte-moderna-e-contemporanea-9788857219905-2175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orgio-di-genova/interventi-ed-erratiche-esplorazioni-sullarte-la-dialettica-del-mestiere-di-un-critico-9788849237764-6848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fabio-isman/litalia-dellarte-venduta-collezioni-disperse-capolavori-fuggiti-9788815270412-249801.html" TargetMode="External"/><Relationship Id="rId10" Type="http://schemas.openxmlformats.org/officeDocument/2006/relationships/hyperlink" Target="https://librerie.unicatt.it/scheda-libro/bonami-francesco/curator-autobiografia-di-un-mestiere-misterioso-9788831718318-2165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ia-zorloni/leconomia-dellarte-contemporanea-mercati-strategie-e-star-system-9788891729804-236379.html" TargetMode="External"/><Relationship Id="rId14" Type="http://schemas.openxmlformats.org/officeDocument/2006/relationships/hyperlink" Target="https://librerie.unicatt.it/scheda-libro/autori-vari/la-globalizzazione-dei-beni-culturali-9788815139030-20872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927D-07CE-4247-A2C9-A40BD094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948</Words>
  <Characters>7492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2019-07-02T08:24:00Z</cp:lastPrinted>
  <dcterms:created xsi:type="dcterms:W3CDTF">2020-06-15T12:59:00Z</dcterms:created>
  <dcterms:modified xsi:type="dcterms:W3CDTF">2020-07-03T14:33:00Z</dcterms:modified>
</cp:coreProperties>
</file>