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B8" w:rsidRDefault="002C73B8" w:rsidP="002C73B8">
      <w:pPr>
        <w:pStyle w:val="Titolo1"/>
      </w:pPr>
      <w:r w:rsidRPr="009F131D">
        <w:t>Legislazione dei beni culturali</w:t>
      </w:r>
    </w:p>
    <w:p w:rsidR="002C73B8" w:rsidRDefault="002C73B8" w:rsidP="002C73B8">
      <w:pPr>
        <w:pStyle w:val="Titolo2"/>
      </w:pPr>
      <w:r w:rsidRPr="009F131D">
        <w:t>Prof. Francesco Florian</w:t>
      </w:r>
    </w:p>
    <w:p w:rsidR="00544F84" w:rsidRDefault="00544F84" w:rsidP="00544F84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:rsidR="00A97409" w:rsidRDefault="00A97409" w:rsidP="00A97409">
      <w:pPr>
        <w:spacing w:line="240" w:lineRule="exact"/>
      </w:pPr>
      <w:r>
        <w:t xml:space="preserve">Il corso intende analizzare ed approfondire la legislazione italiana in materia di beni culturali, affrontando in particolare il Codice dei Beni Culturali e del Paesaggio, </w:t>
      </w:r>
      <w:proofErr w:type="spellStart"/>
      <w:r>
        <w:t>D.Lgs.</w:t>
      </w:r>
      <w:proofErr w:type="spellEnd"/>
      <w:r>
        <w:t xml:space="preserve"> 42/2004 e successive modificazioni, nonché ulteriori normative collaterali ed integrative al codice dei Beni Culturali.</w:t>
      </w:r>
    </w:p>
    <w:p w:rsidR="00A97409" w:rsidRDefault="00A97409" w:rsidP="00A97409">
      <w:pPr>
        <w:spacing w:line="240" w:lineRule="exact"/>
      </w:pPr>
      <w:r>
        <w:t>In una terra come quella italiana, dove la stragrande maggioranza del patrimonio culturale è di appartenenza pubblica, diventa fondamentale dunque che chi si avvicina al mondo dell’economia e gestione della cultura abbia coscienza di quali siano le norme e le regole che regolano il lato più “tangibile” del nostro patrimonio culturale.</w:t>
      </w:r>
    </w:p>
    <w:p w:rsidR="00A97409" w:rsidRDefault="00A97409" w:rsidP="00A97409">
      <w:pPr>
        <w:spacing w:line="240" w:lineRule="exact"/>
      </w:pPr>
      <w:r>
        <w:t>Al termine lo studente:</w:t>
      </w:r>
    </w:p>
    <w:p w:rsidR="00A97409" w:rsidRDefault="00A97409" w:rsidP="00A97409">
      <w:pPr>
        <w:spacing w:line="240" w:lineRule="exact"/>
        <w:ind w:left="284" w:hanging="284"/>
      </w:pPr>
      <w:r>
        <w:t>1.</w:t>
      </w:r>
      <w:r>
        <w:tab/>
        <w:t>conoscerà i principi fondamentali della legislazione dei beni culturali;</w:t>
      </w:r>
    </w:p>
    <w:p w:rsidR="00A97409" w:rsidRDefault="00A97409" w:rsidP="00A97409">
      <w:pPr>
        <w:spacing w:line="240" w:lineRule="exact"/>
        <w:ind w:left="284" w:hanging="284"/>
      </w:pPr>
      <w:r>
        <w:t>2.</w:t>
      </w:r>
      <w:r>
        <w:tab/>
        <w:t>saprà applicare le conoscenze in base alla sua comprensione dei temi affrontati nel corso;</w:t>
      </w:r>
    </w:p>
    <w:p w:rsidR="00A97409" w:rsidRDefault="00A97409" w:rsidP="00A97409">
      <w:pPr>
        <w:spacing w:line="240" w:lineRule="exact"/>
        <w:ind w:left="284" w:hanging="284"/>
      </w:pPr>
      <w:r>
        <w:t>3.</w:t>
      </w:r>
      <w:r>
        <w:tab/>
        <w:t>saprà raccogliere e interpretare i dati in funzione di elaborare giudizi autonomi;</w:t>
      </w:r>
    </w:p>
    <w:p w:rsidR="00A97409" w:rsidRDefault="00A97409" w:rsidP="00A97409">
      <w:pPr>
        <w:spacing w:line="240" w:lineRule="exact"/>
        <w:ind w:left="284" w:hanging="284"/>
      </w:pPr>
      <w:r>
        <w:t>4.</w:t>
      </w:r>
      <w:r>
        <w:tab/>
        <w:t>saprà comunicare informazioni, idee, problemi e soluzioni a interlocutori specialisti e non specialisti;</w:t>
      </w:r>
    </w:p>
    <w:p w:rsidR="002C73B8" w:rsidRPr="00A97409" w:rsidRDefault="00A97409" w:rsidP="00A97409">
      <w:pPr>
        <w:spacing w:line="240" w:lineRule="exact"/>
        <w:ind w:left="284" w:hanging="284"/>
        <w:rPr>
          <w:b/>
          <w:i/>
          <w:sz w:val="18"/>
        </w:rPr>
      </w:pPr>
      <w:r>
        <w:t>5.</w:t>
      </w:r>
      <w:r>
        <w:tab/>
        <w:t>saprà avanzare negli studi di Gestione dei beni culturali con una maggiore consapevolezza dell'aspetto legale e amministrativo retrostante</w:t>
      </w:r>
      <w:r w:rsidR="002C73B8" w:rsidRPr="009F131D">
        <w:t>.</w:t>
      </w:r>
    </w:p>
    <w:p w:rsidR="002C73B8" w:rsidRDefault="002C73B8" w:rsidP="002C73B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97409" w:rsidRDefault="00A97409" w:rsidP="00A97409">
      <w:pPr>
        <w:spacing w:line="240" w:lineRule="exact"/>
      </w:pPr>
      <w:r>
        <w:t>Verrà affrontato lo studio del diritto dei beni culturali attraverso la lettura e la discussione degli articoli del Codice urbani con particolare riguardo a:</w:t>
      </w:r>
    </w:p>
    <w:p w:rsidR="00A97409" w:rsidRDefault="00A97409" w:rsidP="00A97409">
      <w:pPr>
        <w:spacing w:line="240" w:lineRule="exact"/>
      </w:pPr>
      <w:r w:rsidRPr="00A97409">
        <w:t>1.</w:t>
      </w:r>
      <w:r>
        <w:tab/>
      </w:r>
      <w:r>
        <w:rPr>
          <w:i/>
        </w:rPr>
        <w:t>Principi generali</w:t>
      </w:r>
    </w:p>
    <w:p w:rsidR="00A97409" w:rsidRDefault="00A97409" w:rsidP="00A97409">
      <w:pPr>
        <w:spacing w:line="240" w:lineRule="exact"/>
        <w:ind w:left="284" w:hanging="284"/>
      </w:pPr>
      <w:r>
        <w:t>1.1</w:t>
      </w:r>
      <w:r>
        <w:tab/>
        <w:t>I principi costituzionali: l’art. 9; gli artt. 117 e 118; l'articolo 8.</w:t>
      </w:r>
    </w:p>
    <w:p w:rsidR="00A97409" w:rsidRDefault="00A97409" w:rsidP="00A97409">
      <w:pPr>
        <w:spacing w:line="240" w:lineRule="exact"/>
        <w:ind w:left="284" w:hanging="284"/>
      </w:pPr>
      <w:r>
        <w:t>1.2</w:t>
      </w:r>
      <w:r>
        <w:tab/>
        <w:t>L’impianto generale del codice.</w:t>
      </w:r>
    </w:p>
    <w:p w:rsidR="00A97409" w:rsidRDefault="00A97409" w:rsidP="00A97409">
      <w:pPr>
        <w:spacing w:line="240" w:lineRule="exact"/>
        <w:ind w:left="284" w:hanging="284"/>
      </w:pPr>
      <w:r>
        <w:t>1.3</w:t>
      </w:r>
      <w:r>
        <w:tab/>
        <w:t>Le disposizioni generali del codice (Principi, Patrimonio culturale, Tutela del patrimonio culturale, Funzioni dello Stato in materia di tutela del patrimonio culturale, Valorizzazione, funzioni e compiti in materia di valorizzazione del patrimonio culturale).</w:t>
      </w:r>
    </w:p>
    <w:p w:rsidR="00A97409" w:rsidRDefault="00A97409" w:rsidP="00A97409">
      <w:pPr>
        <w:spacing w:before="120" w:line="240" w:lineRule="exact"/>
      </w:pPr>
      <w:r>
        <w:t>2.</w:t>
      </w:r>
      <w:r>
        <w:tab/>
      </w:r>
      <w:r>
        <w:rPr>
          <w:i/>
        </w:rPr>
        <w:t>I beni culturali</w:t>
      </w:r>
    </w:p>
    <w:p w:rsidR="00A97409" w:rsidRDefault="00A97409" w:rsidP="00A97409">
      <w:pPr>
        <w:spacing w:line="240" w:lineRule="exact"/>
        <w:ind w:left="284" w:hanging="284"/>
      </w:pPr>
      <w:r>
        <w:t>2.1</w:t>
      </w:r>
      <w:r>
        <w:tab/>
        <w:t>La tutela, vigilanza ed ispezione, protezione e conservazione, circolazione in ambito nazionale, ritrovamenti e scoperte, espropriazione.</w:t>
      </w:r>
    </w:p>
    <w:p w:rsidR="00A97409" w:rsidRDefault="00A97409" w:rsidP="00A97409">
      <w:pPr>
        <w:spacing w:line="240" w:lineRule="exact"/>
        <w:ind w:left="284" w:hanging="284"/>
        <w:rPr>
          <w:szCs w:val="24"/>
        </w:rPr>
      </w:pPr>
      <w:r>
        <w:t>2.2</w:t>
      </w:r>
      <w:r>
        <w:tab/>
        <w:t>Fruizione e valorizzazione.</w:t>
      </w:r>
    </w:p>
    <w:p w:rsidR="00A97409" w:rsidRDefault="00A97409" w:rsidP="00A97409">
      <w:pPr>
        <w:spacing w:line="240" w:lineRule="exact"/>
        <w:ind w:left="284" w:hanging="284"/>
        <w:rPr>
          <w:szCs w:val="24"/>
        </w:rPr>
      </w:pPr>
      <w:r>
        <w:rPr>
          <w:szCs w:val="24"/>
        </w:rPr>
        <w:lastRenderedPageBreak/>
        <w:t>2.3</w:t>
      </w:r>
      <w:r>
        <w:rPr>
          <w:szCs w:val="24"/>
        </w:rPr>
        <w:tab/>
        <w:t>La circolazione in ambito internazionale dei beni culturali.</w:t>
      </w:r>
    </w:p>
    <w:p w:rsidR="00A97409" w:rsidRDefault="00A97409" w:rsidP="00A97409">
      <w:pPr>
        <w:spacing w:before="120" w:line="240" w:lineRule="exact"/>
      </w:pPr>
      <w:r w:rsidRPr="00A97409">
        <w:t>3.</w:t>
      </w:r>
      <w:r>
        <w:rPr>
          <w:i/>
        </w:rPr>
        <w:tab/>
        <w:t xml:space="preserve">La “Riforma </w:t>
      </w:r>
      <w:proofErr w:type="spellStart"/>
      <w:r>
        <w:rPr>
          <w:i/>
        </w:rPr>
        <w:t>Franceschini</w:t>
      </w:r>
      <w:proofErr w:type="spellEnd"/>
      <w:r>
        <w:rPr>
          <w:i/>
        </w:rPr>
        <w:t>”</w:t>
      </w:r>
    </w:p>
    <w:p w:rsidR="00A97409" w:rsidRDefault="00A97409" w:rsidP="00A97409">
      <w:pPr>
        <w:spacing w:line="240" w:lineRule="exact"/>
        <w:ind w:left="284" w:hanging="284"/>
      </w:pPr>
      <w:r>
        <w:t>3.1</w:t>
      </w:r>
      <w:r>
        <w:tab/>
        <w:t>Regolamento di organizzazione del Ministero dei beni e delle attività culturali e del turismo (DPCM 171/2014).</w:t>
      </w:r>
    </w:p>
    <w:p w:rsidR="00A97409" w:rsidRDefault="00A97409" w:rsidP="00A97409">
      <w:pPr>
        <w:spacing w:line="240" w:lineRule="exact"/>
        <w:ind w:left="284" w:hanging="284"/>
        <w:rPr>
          <w:i/>
        </w:rPr>
      </w:pPr>
      <w:r>
        <w:t>3.2</w:t>
      </w:r>
      <w:r>
        <w:tab/>
        <w:t>Organizzazione e funzionamento dei musei statali (Decreto del Ministero per i beni e le attività culturali del 23 dicembre 2014).</w:t>
      </w:r>
    </w:p>
    <w:p w:rsidR="00A97409" w:rsidRDefault="00A97409" w:rsidP="00A97409">
      <w:pPr>
        <w:spacing w:before="120" w:line="240" w:lineRule="exact"/>
      </w:pPr>
      <w:r w:rsidRPr="00A97409">
        <w:t>4.</w:t>
      </w:r>
      <w:r>
        <w:rPr>
          <w:i/>
        </w:rPr>
        <w:tab/>
        <w:t>I beni paesaggistici</w:t>
      </w:r>
    </w:p>
    <w:p w:rsidR="00A97409" w:rsidRDefault="00A97409" w:rsidP="00A97409">
      <w:pPr>
        <w:spacing w:line="240" w:lineRule="exact"/>
      </w:pPr>
      <w:r>
        <w:t>4.1</w:t>
      </w:r>
      <w:r>
        <w:tab/>
        <w:t>Tutela e valorizzazione: disposizioni generali.</w:t>
      </w:r>
    </w:p>
    <w:p w:rsidR="00A97409" w:rsidRDefault="00A97409" w:rsidP="00A97409">
      <w:pPr>
        <w:spacing w:line="240" w:lineRule="exact"/>
      </w:pPr>
      <w:r>
        <w:t>4.2</w:t>
      </w:r>
      <w:r>
        <w:tab/>
        <w:t>Individuazione dei beni paesaggistici.</w:t>
      </w:r>
    </w:p>
    <w:p w:rsidR="00A97409" w:rsidRDefault="00A97409" w:rsidP="00A97409">
      <w:pPr>
        <w:spacing w:before="120" w:line="240" w:lineRule="exact"/>
      </w:pPr>
      <w:r>
        <w:t>5.</w:t>
      </w:r>
      <w:r>
        <w:tab/>
      </w:r>
      <w:r>
        <w:rPr>
          <w:i/>
        </w:rPr>
        <w:t>Sanzioni</w:t>
      </w:r>
    </w:p>
    <w:p w:rsidR="00A97409" w:rsidRDefault="00A97409" w:rsidP="00A97409">
      <w:pPr>
        <w:spacing w:line="240" w:lineRule="exact"/>
      </w:pPr>
      <w:r>
        <w:t>5.1</w:t>
      </w:r>
      <w:r>
        <w:tab/>
        <w:t>Sanzioni amministrative (artt. 160, 161, 163, 164).</w:t>
      </w:r>
    </w:p>
    <w:p w:rsidR="00A97409" w:rsidRDefault="00A97409" w:rsidP="00A97409">
      <w:pPr>
        <w:spacing w:line="240" w:lineRule="exact"/>
        <w:rPr>
          <w:b/>
          <w:i/>
          <w:sz w:val="18"/>
        </w:rPr>
      </w:pPr>
      <w:r>
        <w:t>5.2</w:t>
      </w:r>
      <w:r>
        <w:tab/>
        <w:t>Sanzioni penali (art. 169, 172, 173, 179).</w:t>
      </w:r>
    </w:p>
    <w:p w:rsidR="002C73B8" w:rsidRPr="00F7608D" w:rsidRDefault="002C73B8" w:rsidP="00F7608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50DA2">
        <w:rPr>
          <w:rStyle w:val="Rimandonotaapidipagina"/>
          <w:b/>
          <w:i/>
          <w:sz w:val="18"/>
        </w:rPr>
        <w:footnoteReference w:id="1"/>
      </w:r>
    </w:p>
    <w:p w:rsidR="00A97409" w:rsidRPr="00A97409" w:rsidRDefault="00A97409" w:rsidP="00A97409">
      <w:pPr>
        <w:pStyle w:val="Testo1"/>
      </w:pPr>
      <w:r w:rsidRPr="00A97409">
        <w:rPr>
          <w:i/>
        </w:rPr>
        <w:t>Il Codice Beni culturali e del paesaggio</w:t>
      </w:r>
      <w:r w:rsidRPr="00A97409">
        <w:t>, commento a cura di M. Cammelli, Il Mulino, Nuova Edizione 2007 (copertina rossa) – solo gli articoli in programma e l’introduzione.</w:t>
      </w:r>
      <w:r w:rsidR="00C50DA2">
        <w:t xml:space="preserve"> </w:t>
      </w:r>
      <w:hyperlink r:id="rId8" w:history="1">
        <w:r w:rsidR="00C50DA2" w:rsidRPr="00C50DA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97409" w:rsidRPr="00A97409" w:rsidRDefault="00A97409" w:rsidP="00A97409">
      <w:pPr>
        <w:pStyle w:val="Testo1"/>
        <w:spacing w:before="120"/>
        <w:ind w:firstLine="0"/>
      </w:pPr>
      <w:r w:rsidRPr="00A97409">
        <w:t>Obbligatorio per tutti</w:t>
      </w:r>
    </w:p>
    <w:p w:rsidR="00A97409" w:rsidRPr="00A97409" w:rsidRDefault="00A97409" w:rsidP="00A97409">
      <w:pPr>
        <w:pStyle w:val="Testo1"/>
      </w:pPr>
      <w:r w:rsidRPr="00A97409">
        <w:t>1.</w:t>
      </w:r>
      <w:r w:rsidRPr="00A97409">
        <w:tab/>
      </w:r>
      <w:r w:rsidRPr="00A97409">
        <w:rPr>
          <w:smallCaps/>
          <w:sz w:val="16"/>
        </w:rPr>
        <w:t>F. Florian-L. Dellupi</w:t>
      </w:r>
      <w:r w:rsidRPr="00A97409">
        <w:t xml:space="preserve"> (a cura di), </w:t>
      </w:r>
      <w:r w:rsidRPr="00A97409">
        <w:rPr>
          <w:i/>
        </w:rPr>
        <w:t>Compendio di legislazione beni culturali</w:t>
      </w:r>
      <w:r w:rsidRPr="00A97409">
        <w:t>, disponibile presso EDUCatt.</w:t>
      </w:r>
    </w:p>
    <w:p w:rsidR="00A97409" w:rsidRPr="00A97409" w:rsidRDefault="00A97409" w:rsidP="00A97409">
      <w:pPr>
        <w:pStyle w:val="Testo1"/>
      </w:pPr>
      <w:r w:rsidRPr="00A97409">
        <w:t>2.</w:t>
      </w:r>
      <w:r w:rsidRPr="00A97409">
        <w:tab/>
      </w:r>
      <w:r w:rsidRPr="00A97409">
        <w:rPr>
          <w:i/>
        </w:rPr>
        <w:t>Costituzione della Repubblica Italiana</w:t>
      </w:r>
      <w:r w:rsidRPr="00A97409">
        <w:t>: artt. 8, 9, 117 e 118.</w:t>
      </w:r>
    </w:p>
    <w:p w:rsidR="00A97409" w:rsidRPr="00A97409" w:rsidRDefault="00A97409" w:rsidP="00A97409">
      <w:pPr>
        <w:pStyle w:val="Testo1"/>
      </w:pPr>
      <w:r w:rsidRPr="00A97409">
        <w:t>3.</w:t>
      </w:r>
      <w:r w:rsidRPr="00A97409">
        <w:tab/>
        <w:t>Commenti alla riforma del 2008 reperibili sul sito www.aedon.it, sul numero 3/2008, “</w:t>
      </w:r>
      <w:r w:rsidRPr="00A97409">
        <w:rPr>
          <w:i/>
        </w:rPr>
        <w:t>Le modifiche al Codice dei Beni culturali e del Paesaggio dopo i decreti Legislativi 62 e 63 del 2008</w:t>
      </w:r>
      <w:r w:rsidRPr="00A97409">
        <w:t xml:space="preserve">” indicati sulla piattaforma </w:t>
      </w:r>
      <w:r w:rsidRPr="00A97409">
        <w:rPr>
          <w:i/>
        </w:rPr>
        <w:t>Blackboard</w:t>
      </w:r>
      <w:r>
        <w:t>.</w:t>
      </w:r>
    </w:p>
    <w:p w:rsidR="002C73B8" w:rsidRDefault="002C73B8" w:rsidP="00A9740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C73B8" w:rsidRDefault="002C73B8" w:rsidP="002C73B8">
      <w:pPr>
        <w:pStyle w:val="Testo2"/>
      </w:pPr>
      <w:r w:rsidRPr="009F131D">
        <w:t xml:space="preserve">Lezioni frontali in aula, utilizzo piattaforma </w:t>
      </w:r>
      <w:r w:rsidRPr="00510813">
        <w:rPr>
          <w:i/>
        </w:rPr>
        <w:t>Blackboard</w:t>
      </w:r>
      <w:r w:rsidRPr="009F131D">
        <w:t>.</w:t>
      </w:r>
    </w:p>
    <w:p w:rsidR="00544F84" w:rsidRDefault="00544F84" w:rsidP="00544F84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2C73B8" w:rsidRPr="002C73B8" w:rsidRDefault="002C73B8" w:rsidP="002C73B8">
      <w:pPr>
        <w:pStyle w:val="Testo2"/>
      </w:pPr>
      <w:r w:rsidRPr="002C73B8">
        <w:t>L’esame si svolgerà esclusivamente in forma orale. Maggiori informazioni saranno date durante il corso e sulla pagina personale del docente.</w:t>
      </w:r>
    </w:p>
    <w:p w:rsidR="002C73B8" w:rsidRPr="002C73B8" w:rsidRDefault="002C73B8" w:rsidP="002C73B8">
      <w:pPr>
        <w:pStyle w:val="Testo2"/>
      </w:pPr>
      <w:r w:rsidRPr="002C73B8">
        <w:t>Il programma sopra riportato si intende per coloro che devono sostenere l’esame da 8 CFU, mentre sono da escludere le parti relative a paesaggio e sanzioni per coloro che devono sostenere l’esame da 5/6 CFU.</w:t>
      </w:r>
    </w:p>
    <w:p w:rsidR="002C73B8" w:rsidRPr="002C73B8" w:rsidRDefault="002C73B8" w:rsidP="002C73B8">
      <w:pPr>
        <w:pStyle w:val="Testo2"/>
      </w:pPr>
      <w:r w:rsidRPr="002C73B8">
        <w:t>Il programma e il metodo di valutazione per gli studenti non frequentanti è il medesimo.</w:t>
      </w:r>
    </w:p>
    <w:p w:rsidR="00544F84" w:rsidRDefault="00544F84" w:rsidP="00544F84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lastRenderedPageBreak/>
        <w:t>AVVERTENZE E PREREQUISITI</w:t>
      </w:r>
    </w:p>
    <w:p w:rsidR="002C73B8" w:rsidRDefault="002C73B8" w:rsidP="002C73B8">
      <w:pPr>
        <w:pStyle w:val="Testo2"/>
      </w:pPr>
      <w:r w:rsidRPr="009F131D">
        <w:t xml:space="preserve">Per approfondimenti bibliografici, avvisi e ulteriori materiali di studio, si rimanda alla piattaforma </w:t>
      </w:r>
      <w:r w:rsidRPr="00510813">
        <w:rPr>
          <w:i/>
        </w:rPr>
        <w:t>Blackboard</w:t>
      </w:r>
      <w:r w:rsidRPr="009F131D">
        <w:t xml:space="preserve"> del Docente.</w:t>
      </w:r>
    </w:p>
    <w:p w:rsidR="00544F84" w:rsidRDefault="00544F84" w:rsidP="00544F84">
      <w:pPr>
        <w:ind w:firstLine="284"/>
        <w:rPr>
          <w:rFonts w:eastAsiaTheme="minorHAnsi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:rsidR="00544F84" w:rsidRPr="002C73B8" w:rsidRDefault="00544F84" w:rsidP="002C73B8">
      <w:pPr>
        <w:pStyle w:val="Testo2"/>
      </w:pPr>
    </w:p>
    <w:sectPr w:rsidR="00544F84" w:rsidRPr="002C73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2F" w:rsidRDefault="001F692F" w:rsidP="001F692F">
      <w:pPr>
        <w:spacing w:line="240" w:lineRule="auto"/>
      </w:pPr>
      <w:r>
        <w:separator/>
      </w:r>
    </w:p>
  </w:endnote>
  <w:endnote w:type="continuationSeparator" w:id="0">
    <w:p w:rsidR="001F692F" w:rsidRDefault="001F692F" w:rsidP="001F6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2F" w:rsidRDefault="001F692F" w:rsidP="001F692F">
      <w:pPr>
        <w:spacing w:line="240" w:lineRule="auto"/>
      </w:pPr>
      <w:r>
        <w:separator/>
      </w:r>
    </w:p>
  </w:footnote>
  <w:footnote w:type="continuationSeparator" w:id="0">
    <w:p w:rsidR="001F692F" w:rsidRDefault="001F692F" w:rsidP="001F692F">
      <w:pPr>
        <w:spacing w:line="240" w:lineRule="auto"/>
      </w:pPr>
      <w:r>
        <w:continuationSeparator/>
      </w:r>
    </w:p>
  </w:footnote>
  <w:footnote w:id="1">
    <w:p w:rsidR="00C50DA2" w:rsidRDefault="00C50D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B8"/>
    <w:rsid w:val="000E5BCD"/>
    <w:rsid w:val="001B42C0"/>
    <w:rsid w:val="001F51C9"/>
    <w:rsid w:val="001F692F"/>
    <w:rsid w:val="002C2A6A"/>
    <w:rsid w:val="002C73B8"/>
    <w:rsid w:val="00341848"/>
    <w:rsid w:val="004C3918"/>
    <w:rsid w:val="004D1217"/>
    <w:rsid w:val="004D6008"/>
    <w:rsid w:val="00544F84"/>
    <w:rsid w:val="006E00BA"/>
    <w:rsid w:val="006F1772"/>
    <w:rsid w:val="00910727"/>
    <w:rsid w:val="00940DA2"/>
    <w:rsid w:val="00A97409"/>
    <w:rsid w:val="00C50DA2"/>
    <w:rsid w:val="00CE2E08"/>
    <w:rsid w:val="00D53A74"/>
    <w:rsid w:val="00F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73B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C73B8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CE2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E2E08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0E5BC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69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692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F69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73B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C73B8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CE2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E2E08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0E5BC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69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692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F6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dice-dei-beni-culturali-e-del-paesaggio-9788815119742-2084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AE88-0F64-4BEC-8F33-9A8E1F5A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25</TotalTime>
  <Pages>3</Pages>
  <Words>609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13</cp:revision>
  <cp:lastPrinted>2017-04-20T14:58:00Z</cp:lastPrinted>
  <dcterms:created xsi:type="dcterms:W3CDTF">2016-06-21T15:22:00Z</dcterms:created>
  <dcterms:modified xsi:type="dcterms:W3CDTF">2020-07-03T09:28:00Z</dcterms:modified>
</cp:coreProperties>
</file>