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DB" w:rsidRPr="00C40DBF" w:rsidRDefault="003817DB" w:rsidP="003817DB">
      <w:pPr>
        <w:pStyle w:val="Titolo1"/>
      </w:pPr>
      <w:r w:rsidRPr="00C40DBF">
        <w:t>Istituzioni di diritto privato</w:t>
      </w:r>
    </w:p>
    <w:p w:rsidR="003817DB" w:rsidRDefault="003817DB" w:rsidP="003817DB">
      <w:pPr>
        <w:pStyle w:val="Titolo2"/>
        <w:rPr>
          <w:smallCaps w:val="0"/>
        </w:rPr>
      </w:pPr>
      <w:r w:rsidRPr="00FC2B34">
        <w:t>Gr. A-</w:t>
      </w:r>
      <w:r w:rsidR="005155A1">
        <w:t>C</w:t>
      </w:r>
      <w:r w:rsidRPr="00FC2B34">
        <w:t xml:space="preserve">: Prof. Franco Anelli; Gr. </w:t>
      </w:r>
      <w:r w:rsidR="005155A1">
        <w:t>D</w:t>
      </w:r>
      <w:r w:rsidRPr="00FC2B34">
        <w:t>-</w:t>
      </w:r>
      <w:r w:rsidR="005155A1">
        <w:t>N</w:t>
      </w:r>
      <w:r w:rsidRPr="00FC2B34">
        <w:t xml:space="preserve">: Prof. </w:t>
      </w:r>
      <w:r w:rsidR="005155A1">
        <w:t xml:space="preserve">Andrea Renda, Gr. O-Z: Prof. </w:t>
      </w:r>
      <w:r w:rsidR="005155A1" w:rsidRPr="00FC2B34">
        <w:t>Prof. Giulio Ponzanelli</w:t>
      </w:r>
    </w:p>
    <w:p w:rsidR="00BE3DB5" w:rsidRDefault="00BE3DB5" w:rsidP="00BE3DB5">
      <w:pPr>
        <w:spacing w:before="240" w:after="120"/>
        <w:rPr>
          <w:i/>
        </w:rPr>
      </w:pPr>
      <w:r w:rsidRPr="004607F4">
        <w:rPr>
          <w:smallCaps/>
          <w:noProof/>
          <w:sz w:val="18"/>
        </w:rPr>
        <w:t>Gr. A-</w:t>
      </w:r>
      <w:r w:rsidR="005155A1">
        <w:rPr>
          <w:smallCaps/>
          <w:noProof/>
          <w:sz w:val="18"/>
        </w:rPr>
        <w:t>C</w:t>
      </w:r>
      <w:r w:rsidRPr="004607F4">
        <w:rPr>
          <w:smallCaps/>
          <w:noProof/>
          <w:sz w:val="18"/>
        </w:rPr>
        <w:t>:</w:t>
      </w:r>
      <w:r w:rsidRPr="00C238F1">
        <w:rPr>
          <w:i/>
        </w:rPr>
        <w:t xml:space="preserve"> Prof. Franco Anelli</w:t>
      </w:r>
    </w:p>
    <w:p w:rsidR="00BE3DB5" w:rsidRDefault="00BE3DB5" w:rsidP="00BE3DB5">
      <w:pPr>
        <w:spacing w:before="240" w:after="120" w:line="240" w:lineRule="exact"/>
        <w:rPr>
          <w:rFonts w:eastAsiaTheme="minorHAnsi"/>
          <w:b/>
          <w:sz w:val="18"/>
          <w:lang w:eastAsia="en-US"/>
        </w:rPr>
      </w:pPr>
      <w:r>
        <w:rPr>
          <w:rFonts w:eastAsiaTheme="minorHAnsi"/>
          <w:b/>
          <w:i/>
          <w:sz w:val="18"/>
          <w:lang w:eastAsia="en-US"/>
        </w:rPr>
        <w:t>OBIETTIVO DEL CORSO E RISULTATI DI APPRENDIMENTO ATTESI</w:t>
      </w:r>
    </w:p>
    <w:p w:rsidR="00BE3DB5" w:rsidRDefault="00BE3DB5" w:rsidP="00BE3DB5">
      <w:r w:rsidRPr="00694B96">
        <w:t xml:space="preserve">Il corso mira ad illustrare gli istituti fondamentali del diritto privato, con l’intento di far acquisire agli studenti dimestichezza con le basilari categorie </w:t>
      </w:r>
      <w:r>
        <w:t>della materia</w:t>
      </w:r>
      <w:r w:rsidRPr="00694B96">
        <w:t xml:space="preserve"> e con i fondamenti della metodologia</w:t>
      </w:r>
      <w:r>
        <w:t xml:space="preserve"> dell’interpretazione giuridica, nonché la padronanza del linguaggio giuridico e la capacità di comprensione sistematica degli istituti, della logica ad essi sottesa e della valenza sociale e culturale del fenomeno giuridico.</w:t>
      </w:r>
    </w:p>
    <w:p w:rsidR="00BE3DB5" w:rsidRDefault="00BE3DB5" w:rsidP="00BE3DB5">
      <w:pPr>
        <w:spacing w:before="240" w:after="120" w:line="240" w:lineRule="exact"/>
        <w:rPr>
          <w:rFonts w:eastAsiaTheme="minorHAnsi"/>
          <w:b/>
          <w:sz w:val="18"/>
          <w:lang w:eastAsia="en-US"/>
        </w:rPr>
      </w:pPr>
      <w:r>
        <w:rPr>
          <w:rFonts w:eastAsiaTheme="minorHAnsi"/>
          <w:b/>
          <w:i/>
          <w:sz w:val="18"/>
          <w:lang w:eastAsia="en-US"/>
        </w:rPr>
        <w:t>PROGRAMMA DEL CORSO</w:t>
      </w:r>
    </w:p>
    <w:p w:rsidR="00BE3DB5" w:rsidRPr="00694B96" w:rsidRDefault="00BE3DB5" w:rsidP="006027A2">
      <w:pPr>
        <w:ind w:left="284" w:hanging="284"/>
      </w:pPr>
      <w:r w:rsidRPr="00694B96">
        <w:t>–</w:t>
      </w:r>
      <w:r w:rsidRPr="00694B96">
        <w:tab/>
        <w:t>Norma e ordinamento giuridico. Il diritto privato e le sue fonti. Il codice civile. L’applicazione e l’interpretazione della legge.</w:t>
      </w:r>
    </w:p>
    <w:p w:rsidR="00BE3DB5" w:rsidRPr="00694B96" w:rsidRDefault="00BE3DB5" w:rsidP="006027A2">
      <w:pPr>
        <w:ind w:left="284" w:hanging="284"/>
      </w:pPr>
      <w:r w:rsidRPr="00694B96">
        <w:t>–</w:t>
      </w:r>
      <w:r w:rsidRPr="00694B96">
        <w:tab/>
        <w:t>Le situazioni giuridiche soggettive. L’attività giuridica. L’esercizio e la tutela dei diritti. La prescrizione e la decadenza.</w:t>
      </w:r>
    </w:p>
    <w:p w:rsidR="00BE3DB5" w:rsidRPr="00694B96" w:rsidRDefault="00BE3DB5" w:rsidP="00BE3DB5">
      <w:r w:rsidRPr="00694B96">
        <w:t>–</w:t>
      </w:r>
      <w:r w:rsidRPr="00694B96">
        <w:tab/>
        <w:t>I soggetti di diritto. La persona fisica e i diritti della personalità. Gli enti.</w:t>
      </w:r>
    </w:p>
    <w:p w:rsidR="00BE3DB5" w:rsidRPr="00694B96" w:rsidRDefault="00BE3DB5" w:rsidP="006027A2">
      <w:pPr>
        <w:ind w:left="284" w:hanging="284"/>
      </w:pPr>
      <w:r w:rsidRPr="00694B96">
        <w:t>–</w:t>
      </w:r>
      <w:r w:rsidRPr="00694B96">
        <w:tab/>
        <w:t>I beni. La proprietà e gli altri diritti reali. La comunione e il condominio. Il possesso.</w:t>
      </w:r>
    </w:p>
    <w:p w:rsidR="00BE3DB5" w:rsidRPr="00694B96" w:rsidRDefault="00BE3DB5" w:rsidP="006027A2">
      <w:pPr>
        <w:ind w:left="284" w:hanging="284"/>
      </w:pPr>
      <w:r w:rsidRPr="00694B96">
        <w:t>–</w:t>
      </w:r>
      <w:r w:rsidRPr="00694B96">
        <w:tab/>
        <w:t>Le obbligazioni. Il contratto in generale. I contratti del consumatore. I contratti tipici e atipici.</w:t>
      </w:r>
    </w:p>
    <w:p w:rsidR="00BE3DB5" w:rsidRPr="00694B96" w:rsidRDefault="00BE3DB5" w:rsidP="006027A2">
      <w:pPr>
        <w:ind w:left="284" w:hanging="284"/>
      </w:pPr>
      <w:r w:rsidRPr="00694B96">
        <w:t>–</w:t>
      </w:r>
      <w:r w:rsidRPr="00694B96">
        <w:tab/>
        <w:t>Le obbligazioni nascenti da atto unilaterale. I titoli di credito. La gestione di affari altrui, la ripetizione dell’indebito e l’arricchimento senza causa.</w:t>
      </w:r>
    </w:p>
    <w:p w:rsidR="00BE3DB5" w:rsidRPr="00694B96" w:rsidRDefault="00BE3DB5" w:rsidP="00BE3DB5">
      <w:r w:rsidRPr="00694B96">
        <w:t>–</w:t>
      </w:r>
      <w:r w:rsidRPr="00694B96">
        <w:tab/>
        <w:t>La responsabilità per fatto illecito.</w:t>
      </w:r>
    </w:p>
    <w:p w:rsidR="00BE3DB5" w:rsidRPr="00694B96" w:rsidRDefault="00BE3DB5" w:rsidP="00BE3DB5">
      <w:r w:rsidRPr="00694B96">
        <w:t>–</w:t>
      </w:r>
      <w:r w:rsidRPr="00694B96">
        <w:tab/>
        <w:t>L’impresa e l’azienda. Lo statuto dell’imprenditore. L’impresa collettiva.</w:t>
      </w:r>
    </w:p>
    <w:p w:rsidR="00BE3DB5" w:rsidRPr="00694B96" w:rsidRDefault="00BE3DB5" w:rsidP="00BE3DB5">
      <w:r w:rsidRPr="00694B96">
        <w:t>–</w:t>
      </w:r>
      <w:r w:rsidRPr="00694B96">
        <w:tab/>
        <w:t>Il diritto di famiglia.</w:t>
      </w:r>
    </w:p>
    <w:p w:rsidR="00BE3DB5" w:rsidRPr="00694B96" w:rsidRDefault="00BE3DB5" w:rsidP="00BE3DB5">
      <w:r w:rsidRPr="00694B96">
        <w:t>–</w:t>
      </w:r>
      <w:r w:rsidRPr="00694B96">
        <w:tab/>
        <w:t>Le successioni per causa di morte. Le liberalità.</w:t>
      </w:r>
    </w:p>
    <w:p w:rsidR="00BE3DB5" w:rsidRPr="00694B96" w:rsidRDefault="00BE3DB5" w:rsidP="00BE3DB5">
      <w:r w:rsidRPr="00694B96">
        <w:t>–</w:t>
      </w:r>
      <w:r w:rsidRPr="00694B96">
        <w:tab/>
        <w:t>La trascrizione.</w:t>
      </w:r>
    </w:p>
    <w:p w:rsidR="00BE3DB5" w:rsidRDefault="00BE3DB5" w:rsidP="00BE3DB5">
      <w:pPr>
        <w:keepNext/>
        <w:spacing w:before="240" w:after="120" w:line="240" w:lineRule="exact"/>
        <w:rPr>
          <w:rFonts w:eastAsiaTheme="minorHAnsi"/>
          <w:b/>
          <w:sz w:val="18"/>
          <w:lang w:eastAsia="en-US"/>
        </w:rPr>
      </w:pPr>
      <w:r>
        <w:rPr>
          <w:rFonts w:eastAsiaTheme="minorHAnsi"/>
          <w:b/>
          <w:i/>
          <w:sz w:val="18"/>
          <w:lang w:eastAsia="en-US"/>
        </w:rPr>
        <w:t>BIBLIOGRAFIA</w:t>
      </w:r>
    </w:p>
    <w:p w:rsidR="00BE3DB5" w:rsidRPr="00196D23" w:rsidRDefault="00BE3DB5" w:rsidP="00BE3DB5">
      <w:pPr>
        <w:pStyle w:val="Testo2"/>
      </w:pPr>
      <w:r w:rsidRPr="00196D23">
        <w:t>Testo consigliato</w:t>
      </w:r>
    </w:p>
    <w:p w:rsidR="00BE3DB5" w:rsidRPr="00BE3DB5" w:rsidRDefault="00BE3DB5" w:rsidP="00BE3DB5">
      <w:pPr>
        <w:pStyle w:val="Testo2"/>
        <w:spacing w:line="240" w:lineRule="atLeast"/>
        <w:ind w:left="284" w:hanging="284"/>
        <w:rPr>
          <w:spacing w:val="-5"/>
        </w:rPr>
      </w:pPr>
      <w:r w:rsidRPr="006027A2">
        <w:rPr>
          <w:smallCaps/>
          <w:spacing w:val="-5"/>
          <w:sz w:val="16"/>
        </w:rPr>
        <w:t>Torrente-Schlesinger</w:t>
      </w:r>
      <w:r w:rsidRPr="00BE3DB5">
        <w:rPr>
          <w:smallCaps/>
          <w:spacing w:val="-5"/>
          <w:sz w:val="16"/>
        </w:rPr>
        <w:t>,</w:t>
      </w:r>
      <w:r w:rsidRPr="00BE3DB5">
        <w:rPr>
          <w:i/>
          <w:spacing w:val="-5"/>
        </w:rPr>
        <w:t xml:space="preserve"> Manuale di diritto privato,</w:t>
      </w:r>
      <w:r w:rsidRPr="00BE3DB5">
        <w:rPr>
          <w:spacing w:val="-5"/>
        </w:rPr>
        <w:t xml:space="preserve"> 24a edizione, a cura di F. Anelli e C. Granelli, </w:t>
      </w:r>
      <w:r w:rsidR="002D4C2A">
        <w:rPr>
          <w:spacing w:val="-5"/>
        </w:rPr>
        <w:t>Giuffrè, Milano, 2019</w:t>
      </w:r>
      <w:r w:rsidRPr="00BE3DB5">
        <w:rPr>
          <w:spacing w:val="-5"/>
        </w:rPr>
        <w:t xml:space="preserve"> (con esclusione dei capitoli da LVI a LXIV). </w:t>
      </w:r>
      <w:hyperlink r:id="rId6" w:history="1">
        <w:r w:rsidR="00CA262E" w:rsidRPr="00CA262E">
          <w:rPr>
            <w:rStyle w:val="Collegamentoipertestuale"/>
            <w:rFonts w:ascii="Times New Roman" w:hAnsi="Times New Roman"/>
            <w:i/>
            <w:sz w:val="16"/>
            <w:szCs w:val="16"/>
          </w:rPr>
          <w:t>Acquista da VP</w:t>
        </w:r>
      </w:hyperlink>
      <w:bookmarkStart w:id="0" w:name="_GoBack"/>
      <w:bookmarkEnd w:id="0"/>
    </w:p>
    <w:p w:rsidR="00BE3DB5" w:rsidRDefault="00BE3DB5" w:rsidP="00BE3DB5">
      <w:pPr>
        <w:spacing w:before="240" w:after="120"/>
        <w:rPr>
          <w:rFonts w:eastAsiaTheme="minorHAnsi"/>
          <w:b/>
          <w:i/>
          <w:sz w:val="18"/>
          <w:lang w:eastAsia="en-US"/>
        </w:rPr>
      </w:pPr>
      <w:r>
        <w:rPr>
          <w:rFonts w:eastAsiaTheme="minorHAnsi"/>
          <w:b/>
          <w:i/>
          <w:sz w:val="18"/>
          <w:lang w:eastAsia="en-US"/>
        </w:rPr>
        <w:t>DIDATTICA DEL CORSO</w:t>
      </w:r>
    </w:p>
    <w:p w:rsidR="00BE3DB5" w:rsidRPr="00196D23" w:rsidRDefault="00BE3DB5" w:rsidP="00BE3DB5">
      <w:pPr>
        <w:pStyle w:val="Testo2"/>
        <w:rPr>
          <w:rFonts w:ascii="Times New Roman" w:hAnsi="Times New Roman"/>
          <w:sz w:val="20"/>
        </w:rPr>
      </w:pPr>
      <w:r>
        <w:rPr>
          <w:rFonts w:ascii="Times New Roman" w:hAnsi="Times New Roman"/>
          <w:sz w:val="20"/>
        </w:rPr>
        <w:lastRenderedPageBreak/>
        <w:t>Le attività didattiche consistono in 120 ore di lezioni frontali da parte del docente.</w:t>
      </w:r>
    </w:p>
    <w:p w:rsidR="00BE3DB5" w:rsidRDefault="00BE3DB5" w:rsidP="00BE3DB5">
      <w:pPr>
        <w:spacing w:before="240" w:after="120"/>
        <w:rPr>
          <w:rFonts w:eastAsiaTheme="minorHAnsi"/>
          <w:b/>
          <w:i/>
          <w:sz w:val="18"/>
          <w:lang w:eastAsia="en-US"/>
        </w:rPr>
      </w:pPr>
    </w:p>
    <w:p w:rsidR="00BE3DB5" w:rsidRPr="00BE3DB5" w:rsidRDefault="00BE3DB5" w:rsidP="00BE3DB5">
      <w:pPr>
        <w:spacing w:before="240" w:after="120"/>
        <w:rPr>
          <w:rFonts w:eastAsiaTheme="minorHAnsi"/>
          <w:b/>
          <w:i/>
          <w:sz w:val="18"/>
          <w:lang w:eastAsia="en-US"/>
        </w:rPr>
      </w:pPr>
      <w:r w:rsidRPr="00BE3DB5">
        <w:rPr>
          <w:rFonts w:eastAsiaTheme="minorHAnsi"/>
          <w:b/>
          <w:i/>
          <w:sz w:val="18"/>
          <w:lang w:eastAsia="en-US"/>
        </w:rPr>
        <w:t>METODO E CRITERI DI VALUTAZIONE</w:t>
      </w:r>
    </w:p>
    <w:p w:rsidR="00BE3DB5" w:rsidRPr="00BE3DB5" w:rsidRDefault="00BE3DB5" w:rsidP="00BE3DB5">
      <w:pPr>
        <w:pStyle w:val="Testo2"/>
      </w:pPr>
      <w:r w:rsidRPr="00BE3DB5">
        <w:t xml:space="preserve">Esame orale. </w:t>
      </w:r>
    </w:p>
    <w:p w:rsidR="00BE3DB5" w:rsidRPr="00BE3DB5" w:rsidRDefault="00BE3DB5" w:rsidP="00BE3DB5">
      <w:pPr>
        <w:pStyle w:val="Testo2"/>
      </w:pPr>
      <w:r w:rsidRPr="00BE3DB5">
        <w:t>Il colloquio è volto ad accertare la conoscenza degli argomenti oggetto di studio e la loro comprensione. Il processo di valutazione mira a verificare il grado di conoscenza degli istituti, la padronanza delle categorie del diritto privato e la capacità di esemplificazione e rielaborazione dei contenuti acquisiti.</w:t>
      </w:r>
    </w:p>
    <w:p w:rsidR="00BE3DB5" w:rsidRPr="00BE3DB5" w:rsidRDefault="00BE3DB5" w:rsidP="00BE3DB5">
      <w:pPr>
        <w:pStyle w:val="Testo2"/>
      </w:pPr>
      <w:r w:rsidRPr="00BE3DB5">
        <w:t>Ai fini della valutazione finale concorreranno la pertinenza delle risposte, l’uso appropriato di terminologia specifica, la strutturazione argomentata e coerente del discorso e la capacità di individuare nessi concettuali.</w:t>
      </w:r>
    </w:p>
    <w:p w:rsidR="00BE3DB5" w:rsidRDefault="00BE3DB5" w:rsidP="00BE3DB5">
      <w:pPr>
        <w:spacing w:before="240" w:after="120" w:line="240" w:lineRule="exact"/>
        <w:rPr>
          <w:rFonts w:eastAsiaTheme="minorHAnsi"/>
          <w:b/>
          <w:i/>
          <w:sz w:val="18"/>
          <w:lang w:eastAsia="en-US"/>
        </w:rPr>
      </w:pPr>
      <w:r>
        <w:rPr>
          <w:rFonts w:eastAsiaTheme="minorHAnsi"/>
          <w:b/>
          <w:i/>
          <w:sz w:val="18"/>
          <w:lang w:eastAsia="en-US"/>
        </w:rPr>
        <w:t>AVVERTENZE E PREREQUISITI</w:t>
      </w:r>
    </w:p>
    <w:p w:rsidR="00BE3DB5" w:rsidRDefault="00BE3DB5" w:rsidP="00BE3DB5">
      <w:pPr>
        <w:pStyle w:val="Testo2"/>
        <w:spacing w:line="276" w:lineRule="auto"/>
        <w:rPr>
          <w:rFonts w:ascii="Times New Roman" w:hAnsi="Times New Roman"/>
          <w:sz w:val="20"/>
        </w:rPr>
      </w:pPr>
      <w:r w:rsidRPr="00196D23">
        <w:rPr>
          <w:rFonts w:ascii="Times New Roman" w:hAnsi="Times New Roman"/>
          <w:sz w:val="20"/>
        </w:rPr>
        <w:t xml:space="preserve">Relativamente ai contenuti trattati, l’insegnamento non necessita di prerequisiti. È </w:t>
      </w:r>
      <w:r>
        <w:rPr>
          <w:rFonts w:ascii="Times New Roman" w:hAnsi="Times New Roman"/>
          <w:sz w:val="20"/>
        </w:rPr>
        <w:t xml:space="preserve">indispensabile </w:t>
      </w:r>
      <w:r w:rsidRPr="00196D23">
        <w:rPr>
          <w:rFonts w:ascii="Times New Roman" w:hAnsi="Times New Roman"/>
          <w:sz w:val="20"/>
        </w:rPr>
        <w:t xml:space="preserve">il contestuale studio della Costituzione, del Codice civile e delle leggi che lo integrano. </w:t>
      </w:r>
      <w:r>
        <w:rPr>
          <w:rFonts w:ascii="Times New Roman" w:hAnsi="Times New Roman"/>
          <w:sz w:val="20"/>
        </w:rPr>
        <w:t>Potrà essere utilizzata qualsiasi pubblicazione in commercio, purché aggiornata all’anno in corso.</w:t>
      </w:r>
    </w:p>
    <w:p w:rsidR="0071019C" w:rsidRDefault="0071019C" w:rsidP="0071019C">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B835D0" w:rsidRDefault="00B835D0" w:rsidP="00B835D0">
      <w:pPr>
        <w:spacing w:before="240" w:after="120"/>
        <w:rPr>
          <w:i/>
        </w:rPr>
      </w:pPr>
      <w:r w:rsidRPr="004607F4">
        <w:rPr>
          <w:smallCaps/>
          <w:noProof/>
          <w:sz w:val="18"/>
        </w:rPr>
        <w:t xml:space="preserve">Gr. </w:t>
      </w:r>
      <w:r>
        <w:rPr>
          <w:smallCaps/>
          <w:noProof/>
          <w:sz w:val="18"/>
        </w:rPr>
        <w:t>D-N</w:t>
      </w:r>
      <w:r w:rsidRPr="004607F4">
        <w:rPr>
          <w:smallCaps/>
          <w:noProof/>
          <w:sz w:val="18"/>
        </w:rPr>
        <w:t>:</w:t>
      </w:r>
      <w:r w:rsidRPr="00C238F1">
        <w:rPr>
          <w:i/>
        </w:rPr>
        <w:t xml:space="preserve"> Prof. </w:t>
      </w:r>
      <w:r>
        <w:rPr>
          <w:i/>
        </w:rPr>
        <w:t>Andrea Renda</w:t>
      </w:r>
    </w:p>
    <w:p w:rsidR="00B835D0" w:rsidRPr="00751239" w:rsidRDefault="00B835D0" w:rsidP="00B835D0">
      <w:pPr>
        <w:spacing w:before="240" w:after="120"/>
        <w:rPr>
          <w:b/>
          <w:sz w:val="18"/>
        </w:rPr>
      </w:pPr>
      <w:r w:rsidRPr="00751239">
        <w:rPr>
          <w:b/>
          <w:i/>
          <w:sz w:val="18"/>
        </w:rPr>
        <w:t xml:space="preserve">OBIETTIVO DEL CORSO </w:t>
      </w:r>
      <w:bookmarkStart w:id="1" w:name="_Hlk8117555"/>
      <w:r w:rsidRPr="00751239">
        <w:rPr>
          <w:b/>
          <w:i/>
          <w:sz w:val="18"/>
        </w:rPr>
        <w:t>E RISULTATI DI APPRENDIMENTO ATTESI</w:t>
      </w:r>
      <w:bookmarkEnd w:id="1"/>
    </w:p>
    <w:p w:rsidR="00B835D0" w:rsidRPr="00751239" w:rsidRDefault="00B835D0" w:rsidP="00B835D0">
      <w:r w:rsidRPr="00751239">
        <w:t>L’insegnamento si propone di fornire agli studenti la conoscenza delle categorie fondamentali del diritto privato e dell’argomentazione giuridica, attraverso l’esame dei singoli istituti che costituiscono oggetto del programma.</w:t>
      </w:r>
    </w:p>
    <w:p w:rsidR="00B835D0" w:rsidRPr="008B57D3" w:rsidRDefault="00B835D0" w:rsidP="00B835D0">
      <w:bookmarkStart w:id="2" w:name="_Hlk8119097"/>
      <w:r w:rsidRPr="00751239">
        <w:t xml:space="preserve">Al termine dell'insegnamento, </w:t>
      </w:r>
      <w:r w:rsidRPr="008B57D3">
        <w:t>sono attesi i seguenti risultati di apprendimento:</w:t>
      </w:r>
    </w:p>
    <w:p w:rsidR="00B835D0" w:rsidRPr="008B57D3" w:rsidRDefault="00B835D0" w:rsidP="00B835D0">
      <w:pPr>
        <w:rPr>
          <w:i/>
        </w:rPr>
      </w:pPr>
      <w:r w:rsidRPr="008B57D3">
        <w:rPr>
          <w:i/>
        </w:rPr>
        <w:t>Conoscenza e comprensione</w:t>
      </w:r>
    </w:p>
    <w:p w:rsidR="00B835D0" w:rsidRPr="008B57D3" w:rsidRDefault="00B835D0" w:rsidP="00B835D0">
      <w:r w:rsidRPr="008B57D3">
        <w:t xml:space="preserve">Gli studenti </w:t>
      </w:r>
      <w:r w:rsidRPr="00751239">
        <w:t>saranno in grado di descrivere i principali istituti del diritto privato italiano</w:t>
      </w:r>
      <w:r w:rsidRPr="008B57D3">
        <w:t>.</w:t>
      </w:r>
    </w:p>
    <w:p w:rsidR="00B835D0" w:rsidRPr="008B57D3" w:rsidRDefault="00B835D0" w:rsidP="00B835D0">
      <w:pPr>
        <w:rPr>
          <w:i/>
        </w:rPr>
      </w:pPr>
      <w:r w:rsidRPr="008B57D3">
        <w:rPr>
          <w:i/>
        </w:rPr>
        <w:t>Capacità di applicare conoscenza e comprensione</w:t>
      </w:r>
    </w:p>
    <w:p w:rsidR="00B835D0" w:rsidRPr="00751239" w:rsidRDefault="00B835D0" w:rsidP="00B835D0">
      <w:r w:rsidRPr="008B57D3">
        <w:t xml:space="preserve">Gli studenti saranno in grado </w:t>
      </w:r>
      <w:r w:rsidRPr="00751239">
        <w:t>di applicare le conoscenze acquisite al fine di dare soluzione a casi pratici elementari e di adoperare un linguaggio giuridico appropriato, sia pure istituzionale.</w:t>
      </w:r>
      <w:bookmarkEnd w:id="2"/>
    </w:p>
    <w:p w:rsidR="00B835D0" w:rsidRPr="00751239" w:rsidRDefault="00B835D0" w:rsidP="00B835D0">
      <w:pPr>
        <w:spacing w:before="240" w:after="120"/>
        <w:rPr>
          <w:b/>
          <w:sz w:val="18"/>
        </w:rPr>
      </w:pPr>
      <w:r w:rsidRPr="00751239">
        <w:rPr>
          <w:b/>
          <w:i/>
          <w:sz w:val="18"/>
        </w:rPr>
        <w:t>PROGRAMMA DEL CORSO</w:t>
      </w:r>
    </w:p>
    <w:p w:rsidR="00B835D0" w:rsidRPr="00751239" w:rsidRDefault="00B835D0" w:rsidP="00B835D0">
      <w:r w:rsidRPr="00751239">
        <w:lastRenderedPageBreak/>
        <w:t>L'ordinamento giuridico. - La norma: struttura e funzione. - Fonti del diritto privato. - L'interpretazione della legge e le tecniche dell’argomentazione giuridica. - I soggetti giuridici. – La persona fisica: capacità giuridica, capacità di agire, incapacità legale di agire e incapacità di intendere e di volere; i diritti della personalità. – Gli enti collettivi: associazioni, fondazioni, comitati, società (cenni). - Le situazioni giuridiche soggettive. – Fatti, atti ed effetti giuridici. – La circolazione giuridica. – Prescrizione e decadenza. - I beni. – I diritti reali. – Il possesso e la detenzione. - Le obbligazioni: fonti e disciplina generale; modificazioni; estinzione. – La responsabilità patrimoniale. - La responsabilità civile. - Atto, negozio e contratto. - La conclusione del contratto, anche via internet. - Gli elementi essenziali e accidentali del contratto. - Gli effetti del contratto. - La rappresentanza. - Invalidità e risoluzione del contratto. – I contratti dei consumatori. - I principali contratti tipici - Le obbligazioni nascenti da atto unilaterale. - Le altre fonti di obbligazioni. – La trascrizione. – Le successioni per causa di morte. - Le prove. – Il diritto di famiglia.</w:t>
      </w:r>
    </w:p>
    <w:p w:rsidR="00B835D0" w:rsidRPr="00751239" w:rsidRDefault="00B835D0" w:rsidP="00620011">
      <w:pPr>
        <w:spacing w:before="240" w:after="120"/>
        <w:rPr>
          <w:b/>
          <w:sz w:val="18"/>
        </w:rPr>
      </w:pPr>
      <w:r w:rsidRPr="00751239">
        <w:rPr>
          <w:b/>
          <w:i/>
          <w:sz w:val="18"/>
        </w:rPr>
        <w:t>BIBLIOGRAFIA</w:t>
      </w:r>
    </w:p>
    <w:p w:rsidR="00B835D0" w:rsidRDefault="00B835D0" w:rsidP="00B835D0">
      <w:pPr>
        <w:spacing w:before="120" w:line="240" w:lineRule="atLeast"/>
        <w:ind w:left="284" w:hanging="284"/>
        <w:rPr>
          <w:spacing w:val="-5"/>
          <w:sz w:val="18"/>
          <w:szCs w:val="18"/>
        </w:rPr>
      </w:pPr>
      <w:r w:rsidRPr="00751239">
        <w:rPr>
          <w:spacing w:val="-5"/>
          <w:sz w:val="18"/>
          <w:szCs w:val="18"/>
        </w:rPr>
        <w:t xml:space="preserve">A. </w:t>
      </w:r>
      <w:r w:rsidRPr="00751239">
        <w:rPr>
          <w:smallCaps/>
          <w:spacing w:val="-5"/>
          <w:sz w:val="18"/>
          <w:szCs w:val="18"/>
        </w:rPr>
        <w:t>Torrente</w:t>
      </w:r>
      <w:r w:rsidRPr="00751239">
        <w:rPr>
          <w:spacing w:val="-5"/>
          <w:sz w:val="18"/>
          <w:szCs w:val="18"/>
        </w:rPr>
        <w:t xml:space="preserve">, P. </w:t>
      </w:r>
      <w:proofErr w:type="spellStart"/>
      <w:r w:rsidRPr="00751239">
        <w:rPr>
          <w:smallCaps/>
          <w:spacing w:val="-5"/>
          <w:sz w:val="18"/>
          <w:szCs w:val="18"/>
        </w:rPr>
        <w:t>Schlesinger</w:t>
      </w:r>
      <w:proofErr w:type="spellEnd"/>
      <w:r w:rsidRPr="00751239">
        <w:rPr>
          <w:spacing w:val="-5"/>
          <w:sz w:val="18"/>
          <w:szCs w:val="18"/>
        </w:rPr>
        <w:t xml:space="preserve">, </w:t>
      </w:r>
      <w:r w:rsidRPr="00751239">
        <w:rPr>
          <w:i/>
          <w:spacing w:val="-5"/>
          <w:sz w:val="18"/>
          <w:szCs w:val="18"/>
        </w:rPr>
        <w:t>Manuale di diritto privato</w:t>
      </w:r>
      <w:r w:rsidRPr="00751239">
        <w:rPr>
          <w:spacing w:val="-5"/>
          <w:sz w:val="18"/>
          <w:szCs w:val="18"/>
        </w:rPr>
        <w:t xml:space="preserve">, </w:t>
      </w:r>
      <w:proofErr w:type="spellStart"/>
      <w:r w:rsidRPr="00751239">
        <w:rPr>
          <w:spacing w:val="-5"/>
          <w:sz w:val="18"/>
          <w:szCs w:val="18"/>
        </w:rPr>
        <w:t>Giuffrè</w:t>
      </w:r>
      <w:proofErr w:type="spellEnd"/>
      <w:r w:rsidRPr="00751239">
        <w:rPr>
          <w:spacing w:val="-5"/>
          <w:sz w:val="18"/>
          <w:szCs w:val="18"/>
        </w:rPr>
        <w:t>, Milano, ultima edizione.</w:t>
      </w:r>
    </w:p>
    <w:p w:rsidR="00B835D0" w:rsidRPr="00751239" w:rsidRDefault="00CA262E" w:rsidP="00B835D0">
      <w:pPr>
        <w:spacing w:line="240" w:lineRule="atLeast"/>
        <w:ind w:left="284" w:hanging="284"/>
        <w:rPr>
          <w:spacing w:val="-5"/>
          <w:sz w:val="18"/>
          <w:szCs w:val="18"/>
        </w:rPr>
      </w:pPr>
      <w:hyperlink r:id="rId7" w:history="1">
        <w:r w:rsidR="00B835D0" w:rsidRPr="00BE53C2">
          <w:rPr>
            <w:rStyle w:val="Collegamentoipertestuale"/>
            <w:i/>
            <w:sz w:val="16"/>
            <w:szCs w:val="16"/>
          </w:rPr>
          <w:t xml:space="preserve">Acquista </w:t>
        </w:r>
        <w:r w:rsidR="00B835D0" w:rsidRPr="00BE53C2">
          <w:rPr>
            <w:rStyle w:val="Collegamentoipertestuale"/>
            <w:i/>
            <w:sz w:val="16"/>
            <w:szCs w:val="16"/>
          </w:rPr>
          <w:t>d</w:t>
        </w:r>
        <w:r w:rsidR="00B835D0" w:rsidRPr="00BE53C2">
          <w:rPr>
            <w:rStyle w:val="Collegamentoipertestuale"/>
            <w:i/>
            <w:sz w:val="16"/>
            <w:szCs w:val="16"/>
          </w:rPr>
          <w:t>a VP</w:t>
        </w:r>
      </w:hyperlink>
    </w:p>
    <w:p w:rsidR="00B835D0" w:rsidRPr="00751239" w:rsidRDefault="00B835D0" w:rsidP="00B835D0">
      <w:pPr>
        <w:rPr>
          <w:sz w:val="18"/>
          <w:szCs w:val="18"/>
        </w:rPr>
      </w:pPr>
      <w:r w:rsidRPr="00751239">
        <w:rPr>
          <w:sz w:val="18"/>
          <w:szCs w:val="18"/>
        </w:rPr>
        <w:tab/>
      </w:r>
      <w:r>
        <w:rPr>
          <w:sz w:val="18"/>
          <w:szCs w:val="18"/>
        </w:rPr>
        <w:t>O</w:t>
      </w:r>
      <w:r w:rsidRPr="00751239">
        <w:rPr>
          <w:sz w:val="18"/>
          <w:szCs w:val="18"/>
        </w:rPr>
        <w:t>ccorre omettere i capitoli corrispondenti ai seguenti argomenti: contratti bancari</w:t>
      </w:r>
      <w:r>
        <w:rPr>
          <w:sz w:val="18"/>
          <w:szCs w:val="18"/>
        </w:rPr>
        <w:t xml:space="preserve"> (XLVI)</w:t>
      </w:r>
      <w:r w:rsidRPr="00751239">
        <w:rPr>
          <w:sz w:val="18"/>
          <w:szCs w:val="18"/>
        </w:rPr>
        <w:t>, contratti agrari</w:t>
      </w:r>
      <w:r>
        <w:rPr>
          <w:sz w:val="18"/>
          <w:szCs w:val="18"/>
        </w:rPr>
        <w:t xml:space="preserve"> (L)</w:t>
      </w:r>
      <w:r w:rsidRPr="00751239">
        <w:rPr>
          <w:sz w:val="18"/>
          <w:szCs w:val="18"/>
        </w:rPr>
        <w:t>, titoli di credito</w:t>
      </w:r>
      <w:r>
        <w:rPr>
          <w:sz w:val="18"/>
          <w:szCs w:val="18"/>
        </w:rPr>
        <w:t xml:space="preserve"> (LI </w:t>
      </w:r>
      <w:proofErr w:type="spellStart"/>
      <w:r>
        <w:rPr>
          <w:sz w:val="18"/>
          <w:szCs w:val="18"/>
        </w:rPr>
        <w:t>lett</w:t>
      </w:r>
      <w:proofErr w:type="spellEnd"/>
      <w:r>
        <w:rPr>
          <w:sz w:val="18"/>
          <w:szCs w:val="18"/>
        </w:rPr>
        <w:t>. d, LII-LIII)</w:t>
      </w:r>
      <w:r w:rsidRPr="00751239">
        <w:rPr>
          <w:sz w:val="18"/>
          <w:szCs w:val="18"/>
        </w:rPr>
        <w:t xml:space="preserve">, impresa, società e </w:t>
      </w:r>
      <w:r>
        <w:rPr>
          <w:sz w:val="18"/>
          <w:szCs w:val="18"/>
        </w:rPr>
        <w:t>procedure concorsuali (LVI-LXIV)</w:t>
      </w:r>
      <w:r w:rsidRPr="00751239">
        <w:rPr>
          <w:sz w:val="18"/>
          <w:szCs w:val="18"/>
        </w:rPr>
        <w:t>.</w:t>
      </w:r>
    </w:p>
    <w:p w:rsidR="00B835D0" w:rsidRPr="00751239" w:rsidRDefault="00B835D0" w:rsidP="00B835D0">
      <w:pPr>
        <w:rPr>
          <w:sz w:val="18"/>
          <w:szCs w:val="18"/>
        </w:rPr>
      </w:pPr>
      <w:r w:rsidRPr="00751239">
        <w:rPr>
          <w:sz w:val="18"/>
          <w:szCs w:val="18"/>
        </w:rPr>
        <w:tab/>
        <w:t>È necessaria la consultazione costante del codice civile e delle leggi ad esso collegate, nell’edizione più aggiornata disponibile.</w:t>
      </w:r>
    </w:p>
    <w:p w:rsidR="00B835D0" w:rsidRPr="00751239" w:rsidRDefault="00B835D0" w:rsidP="00B835D0">
      <w:pPr>
        <w:spacing w:before="240" w:after="120"/>
        <w:rPr>
          <w:b/>
          <w:i/>
          <w:sz w:val="18"/>
        </w:rPr>
      </w:pPr>
      <w:r w:rsidRPr="00751239">
        <w:rPr>
          <w:b/>
          <w:i/>
          <w:sz w:val="18"/>
        </w:rPr>
        <w:t>DIDATTICA DEL CORSO</w:t>
      </w:r>
    </w:p>
    <w:p w:rsidR="00B835D0" w:rsidRPr="00751239" w:rsidRDefault="00B835D0" w:rsidP="00B835D0">
      <w:pPr>
        <w:pStyle w:val="Testo2"/>
      </w:pPr>
      <w:r w:rsidRPr="00FB2A7A">
        <w:t>Le attività didattiche consistono in 120 ore di lezioni frontali da parte del docente</w:t>
      </w:r>
      <w:r w:rsidRPr="00751239">
        <w:t>.</w:t>
      </w:r>
    </w:p>
    <w:p w:rsidR="00B835D0" w:rsidRPr="00751239" w:rsidRDefault="00B835D0" w:rsidP="00B835D0">
      <w:pPr>
        <w:spacing w:before="240" w:after="120"/>
        <w:rPr>
          <w:b/>
          <w:i/>
          <w:sz w:val="18"/>
        </w:rPr>
      </w:pPr>
      <w:r w:rsidRPr="00751239">
        <w:rPr>
          <w:b/>
          <w:i/>
          <w:sz w:val="18"/>
        </w:rPr>
        <w:t xml:space="preserve">METODO </w:t>
      </w:r>
      <w:bookmarkStart w:id="3" w:name="_Hlk8117987"/>
      <w:r w:rsidRPr="00751239">
        <w:rPr>
          <w:b/>
          <w:i/>
          <w:sz w:val="18"/>
        </w:rPr>
        <w:t>E CRITERI DI VALUTAZIONE</w:t>
      </w:r>
      <w:bookmarkEnd w:id="3"/>
    </w:p>
    <w:p w:rsidR="00B835D0" w:rsidRPr="002E4C99" w:rsidRDefault="00B835D0" w:rsidP="00B835D0">
      <w:pPr>
        <w:pStyle w:val="Testo2"/>
        <w:rPr>
          <w:rFonts w:eastAsia="Calibri"/>
          <w:lang w:eastAsia="en-US"/>
        </w:rPr>
      </w:pPr>
      <w:r w:rsidRPr="002E4C99">
        <w:rPr>
          <w:rFonts w:eastAsia="Calibri"/>
          <w:lang w:eastAsia="en-US"/>
        </w:rPr>
        <w:t xml:space="preserve">L’esame </w:t>
      </w:r>
      <w:r>
        <w:rPr>
          <w:rFonts w:eastAsia="Calibri"/>
          <w:lang w:eastAsia="en-US"/>
        </w:rPr>
        <w:t>s</w:t>
      </w:r>
      <w:r w:rsidRPr="002E4C99">
        <w:rPr>
          <w:rFonts w:eastAsia="Calibri"/>
          <w:lang w:eastAsia="en-US"/>
        </w:rPr>
        <w:t>i svolgerà in forma orale e si articolerà in una pluralità di domande che consentano di verificare l’effettiva preparazione dello studente in relazione all’intero programma.</w:t>
      </w:r>
    </w:p>
    <w:p w:rsidR="00B835D0" w:rsidRPr="00B02BA5" w:rsidRDefault="00B835D0" w:rsidP="00B835D0">
      <w:pPr>
        <w:pStyle w:val="Testo2"/>
        <w:rPr>
          <w:rFonts w:eastAsia="Calibri"/>
          <w:lang w:eastAsia="en-US"/>
        </w:rPr>
      </w:pPr>
      <w:r w:rsidRPr="002E4C99">
        <w:rPr>
          <w:rFonts w:eastAsia="Calibri"/>
          <w:lang w:eastAsia="en-US"/>
        </w:rPr>
        <w:t>La valutazione dell’esame terrà conto d</w:t>
      </w:r>
      <w:r>
        <w:rPr>
          <w:rFonts w:eastAsia="Calibri"/>
          <w:lang w:eastAsia="en-US"/>
        </w:rPr>
        <w:t xml:space="preserve">i </w:t>
      </w:r>
      <w:r w:rsidRPr="002E4C99">
        <w:rPr>
          <w:rFonts w:eastAsia="Calibri"/>
          <w:lang w:eastAsia="en-US"/>
        </w:rPr>
        <w:t>correttezza</w:t>
      </w:r>
      <w:r>
        <w:rPr>
          <w:rFonts w:eastAsia="Calibri"/>
          <w:lang w:eastAsia="en-US"/>
        </w:rPr>
        <w:t xml:space="preserve">, </w:t>
      </w:r>
      <w:r w:rsidRPr="00F679BB">
        <w:rPr>
          <w:rFonts w:eastAsia="Calibri"/>
          <w:lang w:eastAsia="en-US"/>
        </w:rPr>
        <w:t xml:space="preserve">completezza </w:t>
      </w:r>
      <w:r w:rsidRPr="002E4C99">
        <w:rPr>
          <w:rFonts w:eastAsia="Calibri"/>
          <w:lang w:eastAsia="en-US"/>
        </w:rPr>
        <w:t>e approfondimento delle risposte</w:t>
      </w:r>
      <w:r w:rsidRPr="00F679BB">
        <w:rPr>
          <w:rFonts w:eastAsia="Calibri"/>
          <w:lang w:eastAsia="en-US"/>
        </w:rPr>
        <w:t xml:space="preserve">, </w:t>
      </w:r>
      <w:r>
        <w:rPr>
          <w:rFonts w:eastAsia="Calibri"/>
          <w:lang w:eastAsia="en-US"/>
        </w:rPr>
        <w:t>dell’</w:t>
      </w:r>
      <w:r w:rsidRPr="00F679BB">
        <w:rPr>
          <w:rFonts w:eastAsia="Calibri"/>
          <w:lang w:eastAsia="en-US"/>
        </w:rPr>
        <w:t xml:space="preserve">uso appropriato del linguaggio giuridico, </w:t>
      </w:r>
      <w:r>
        <w:rPr>
          <w:rFonts w:eastAsia="Calibri"/>
          <w:lang w:eastAsia="en-US"/>
        </w:rPr>
        <w:t>della</w:t>
      </w:r>
      <w:r w:rsidRPr="002E4C99">
        <w:rPr>
          <w:rFonts w:eastAsia="Calibri"/>
          <w:lang w:eastAsia="en-US"/>
        </w:rPr>
        <w:t xml:space="preserve"> </w:t>
      </w:r>
      <w:r w:rsidRPr="00F679BB">
        <w:rPr>
          <w:rFonts w:eastAsia="Calibri"/>
          <w:lang w:eastAsia="en-US"/>
        </w:rPr>
        <w:t xml:space="preserve">capacità di argomentazione </w:t>
      </w:r>
      <w:r>
        <w:rPr>
          <w:rFonts w:eastAsia="Calibri"/>
          <w:lang w:eastAsia="en-US"/>
        </w:rPr>
        <w:t xml:space="preserve">e </w:t>
      </w:r>
      <w:r w:rsidRPr="002E4C99">
        <w:rPr>
          <w:rFonts w:eastAsia="Calibri"/>
          <w:lang w:eastAsia="en-US"/>
        </w:rPr>
        <w:t>di ragionamento</w:t>
      </w:r>
      <w:r>
        <w:rPr>
          <w:rFonts w:eastAsia="Calibri"/>
          <w:lang w:eastAsia="en-US"/>
        </w:rPr>
        <w:t>, nonché della</w:t>
      </w:r>
      <w:r w:rsidRPr="00F679BB">
        <w:rPr>
          <w:rFonts w:eastAsia="Calibri"/>
          <w:lang w:eastAsia="en-US"/>
        </w:rPr>
        <w:t xml:space="preserve"> capacità di collegamento tra istituti giuridici</w:t>
      </w:r>
      <w:r w:rsidRPr="002E4C99">
        <w:rPr>
          <w:rFonts w:eastAsia="Calibri"/>
          <w:lang w:eastAsia="en-US"/>
        </w:rPr>
        <w:t>.</w:t>
      </w:r>
    </w:p>
    <w:p w:rsidR="00B835D0" w:rsidRPr="00751239" w:rsidRDefault="00B835D0" w:rsidP="00B835D0">
      <w:pPr>
        <w:spacing w:before="240" w:after="120"/>
        <w:rPr>
          <w:b/>
          <w:i/>
          <w:noProof/>
          <w:sz w:val="18"/>
        </w:rPr>
      </w:pPr>
      <w:bookmarkStart w:id="4" w:name="_Hlk8118147"/>
      <w:r w:rsidRPr="00751239">
        <w:rPr>
          <w:b/>
          <w:i/>
          <w:noProof/>
          <w:sz w:val="18"/>
        </w:rPr>
        <w:t>AVVERTENZE E PREREQUISITI</w:t>
      </w:r>
    </w:p>
    <w:p w:rsidR="00B835D0" w:rsidRDefault="00B835D0" w:rsidP="00B835D0">
      <w:pPr>
        <w:spacing w:before="120" w:after="120"/>
        <w:ind w:firstLine="284"/>
        <w:rPr>
          <w:noProof/>
          <w:sz w:val="18"/>
        </w:rPr>
      </w:pPr>
      <w:r w:rsidRPr="00110BCD">
        <w:rPr>
          <w:noProof/>
          <w:sz w:val="18"/>
        </w:rPr>
        <w:t>Non sono richiesti né prerequisiti conoscitivi né il superamento di esami propedeutici</w:t>
      </w:r>
      <w:r w:rsidRPr="00751239">
        <w:rPr>
          <w:noProof/>
          <w:sz w:val="18"/>
        </w:rPr>
        <w:t>.</w:t>
      </w:r>
    </w:p>
    <w:p w:rsidR="00B835D0" w:rsidRDefault="00B835D0" w:rsidP="00B835D0">
      <w:pPr>
        <w:spacing w:before="120"/>
        <w:ind w:firstLine="284"/>
        <w:rPr>
          <w:i/>
          <w:iCs/>
          <w:sz w:val="18"/>
          <w:szCs w:val="18"/>
        </w:rPr>
      </w:pPr>
      <w:r>
        <w:rPr>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bookmarkEnd w:id="4"/>
    <w:p w:rsidR="00B835D0" w:rsidRPr="00B02BA5" w:rsidRDefault="00B835D0" w:rsidP="00B835D0">
      <w:pPr>
        <w:spacing w:before="120"/>
        <w:ind w:firstLine="284"/>
        <w:rPr>
          <w:rFonts w:eastAsia="MS Mincho"/>
          <w:i/>
          <w:sz w:val="18"/>
        </w:rPr>
      </w:pPr>
      <w:r w:rsidRPr="00B02BA5">
        <w:rPr>
          <w:i/>
          <w:noProof/>
          <w:sz w:val="18"/>
        </w:rPr>
        <w:t xml:space="preserve"> </w:t>
      </w:r>
      <w:r>
        <w:rPr>
          <w:i/>
          <w:noProof/>
          <w:sz w:val="18"/>
        </w:rPr>
        <w:t>O</w:t>
      </w:r>
      <w:proofErr w:type="spellStart"/>
      <w:r w:rsidRPr="00B02BA5">
        <w:rPr>
          <w:rFonts w:eastAsia="MS Mincho"/>
          <w:i/>
          <w:sz w:val="18"/>
        </w:rPr>
        <w:t>rario</w:t>
      </w:r>
      <w:proofErr w:type="spellEnd"/>
      <w:r w:rsidRPr="00B02BA5">
        <w:rPr>
          <w:rFonts w:eastAsia="MS Mincho"/>
          <w:i/>
          <w:sz w:val="18"/>
        </w:rPr>
        <w:t xml:space="preserve"> e luogo di ricevimento degli studenti</w:t>
      </w:r>
    </w:p>
    <w:p w:rsidR="00B835D0" w:rsidRDefault="00B835D0" w:rsidP="00B835D0">
      <w:pPr>
        <w:ind w:firstLine="284"/>
        <w:rPr>
          <w:noProof/>
          <w:sz w:val="18"/>
        </w:rPr>
      </w:pPr>
      <w:r w:rsidRPr="00751239">
        <w:rPr>
          <w:noProof/>
          <w:sz w:val="18"/>
        </w:rPr>
        <w:t xml:space="preserve">Gli orari di ricevimento sono disponibili on line nella pagina personale del docente, consultabile al sito </w:t>
      </w:r>
      <w:hyperlink r:id="rId8" w:history="1">
        <w:r w:rsidRPr="00751239">
          <w:rPr>
            <w:rStyle w:val="Collegamentoipertestuale"/>
            <w:noProof/>
            <w:sz w:val="18"/>
          </w:rPr>
          <w:t>http://docenti.unicatt.it/</w:t>
        </w:r>
      </w:hyperlink>
    </w:p>
    <w:p w:rsidR="00BE3DB5" w:rsidRPr="00BE3DB5" w:rsidRDefault="00BE3DB5" w:rsidP="006027A2">
      <w:pPr>
        <w:pStyle w:val="Testo2"/>
        <w:spacing w:before="240" w:after="120"/>
        <w:ind w:firstLine="0"/>
        <w:rPr>
          <w:rFonts w:eastAsiaTheme="minorHAnsi"/>
          <w:i/>
          <w:sz w:val="20"/>
          <w:lang w:eastAsia="en-US"/>
        </w:rPr>
      </w:pPr>
      <w:r w:rsidRPr="00BE3DB5">
        <w:rPr>
          <w:rFonts w:eastAsiaTheme="minorHAnsi"/>
          <w:i/>
          <w:sz w:val="20"/>
          <w:lang w:eastAsia="en-US"/>
        </w:rPr>
        <w:t xml:space="preserve">Gr. </w:t>
      </w:r>
      <w:r w:rsidR="005155A1">
        <w:rPr>
          <w:rFonts w:eastAsiaTheme="minorHAnsi"/>
          <w:i/>
          <w:sz w:val="20"/>
          <w:lang w:eastAsia="en-US"/>
        </w:rPr>
        <w:t>O</w:t>
      </w:r>
      <w:r w:rsidRPr="00BE3DB5">
        <w:rPr>
          <w:rFonts w:eastAsiaTheme="minorHAnsi"/>
          <w:i/>
          <w:sz w:val="20"/>
          <w:lang w:eastAsia="en-US"/>
        </w:rPr>
        <w:t>-Z: Prof. Giulio Ponzanelli</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OBIETTIVO DEL CORSO E RISULTATI DI APPRENDIMENTO ATTESI</w:t>
      </w:r>
    </w:p>
    <w:p w:rsidR="00596C4C" w:rsidRPr="00BE3DB5" w:rsidRDefault="00596C4C" w:rsidP="00596C4C">
      <w:pPr>
        <w:rPr>
          <w:rFonts w:eastAsiaTheme="minorHAnsi"/>
          <w:lang w:eastAsia="en-US"/>
        </w:rPr>
      </w:pPr>
      <w:r w:rsidRPr="00BE3DB5">
        <w:rPr>
          <w:rFonts w:eastAsiaTheme="minorHAnsi"/>
          <w:lang w:eastAsia="en-US"/>
        </w:rPr>
        <w:t xml:space="preserve">Il corso di Istituzioni di Diritto Privato mira a far sì che gli studenti del primo anno prendano conoscenza e dimestichezza con le più importanti categorie del diritto privato (norma giuridica, fonti del diritto, diritto soggettivo, soggettività giuridica, capacità giuridica, diritti della personalità, persone giuridiche, diritto di famiglia, diritto delle successioni, diritto della proprietà e dei beni, diritti reali, obbligazioni e relative fonti, contratto, fatto illecito, promesse unilaterali ed obbligazioni nascenti dalla legge, tutela dei diritti, </w:t>
      </w:r>
      <w:proofErr w:type="spellStart"/>
      <w:r w:rsidRPr="00BE3DB5">
        <w:rPr>
          <w:rFonts w:eastAsiaTheme="minorHAnsi"/>
          <w:lang w:eastAsia="en-US"/>
        </w:rPr>
        <w:t>etc</w:t>
      </w:r>
      <w:proofErr w:type="spellEnd"/>
      <w:r w:rsidRPr="00BE3DB5">
        <w:rPr>
          <w:rFonts w:eastAsiaTheme="minorHAnsi"/>
          <w:lang w:eastAsia="en-US"/>
        </w:rPr>
        <w:t>).</w:t>
      </w:r>
    </w:p>
    <w:p w:rsidR="00596C4C" w:rsidRPr="00BE3DB5" w:rsidRDefault="00596C4C" w:rsidP="00596C4C">
      <w:pPr>
        <w:rPr>
          <w:rFonts w:eastAsiaTheme="minorHAnsi"/>
          <w:lang w:eastAsia="en-US"/>
        </w:rPr>
      </w:pPr>
      <w:r w:rsidRPr="00BE3DB5">
        <w:rPr>
          <w:rFonts w:eastAsiaTheme="minorHAnsi"/>
          <w:lang w:eastAsia="en-US"/>
        </w:rPr>
        <w:t>L’acquisizione e la conoscenza della teoria generale e dei principi fondamentali dei rapporti tra privati risulta, infatti, fondamentale per lo studente per comprendere il nostro sistema giuridico nelle sue componenti essenziali, costituendo una base conoscitiva e metodologica in virtù della quale poter approfondire nei successivi anni singole e più specifiche aree del diritto privato.</w:t>
      </w:r>
    </w:p>
    <w:p w:rsidR="00596C4C" w:rsidRPr="00BE3DB5" w:rsidRDefault="00596C4C" w:rsidP="00596C4C">
      <w:pPr>
        <w:rPr>
          <w:rFonts w:eastAsiaTheme="minorHAnsi"/>
          <w:lang w:eastAsia="en-US"/>
        </w:rPr>
      </w:pPr>
      <w:r w:rsidRPr="00BE3DB5">
        <w:rPr>
          <w:rFonts w:eastAsiaTheme="minorHAnsi"/>
          <w:lang w:eastAsia="en-US"/>
        </w:rPr>
        <w:t>Al termine del corso di Istituzioni di Diritto Privato lo studente conoscerà teoria generale e principi fondamentali dei rapporti tra privati, disciplinati essenzialmente dal codice civile.</w:t>
      </w:r>
    </w:p>
    <w:p w:rsidR="00596C4C" w:rsidRPr="00BE3DB5" w:rsidRDefault="00596C4C" w:rsidP="00596C4C">
      <w:pPr>
        <w:rPr>
          <w:rFonts w:eastAsiaTheme="minorHAnsi"/>
          <w:lang w:eastAsia="en-US"/>
        </w:rPr>
      </w:pPr>
      <w:r w:rsidRPr="00BE3DB5">
        <w:rPr>
          <w:rFonts w:eastAsiaTheme="minorHAnsi"/>
          <w:lang w:eastAsia="en-US"/>
        </w:rPr>
        <w:t>Il corso consentirà allo studente di disporre delle categorie e delle nozioni basilari del diritto privato e di acquisire un metodo di comprensione della materia sufficientemente solido e strutturato per consentirgli di approfondire negli anni successivi le materie appartenenti al settore privatistico.</w:t>
      </w:r>
    </w:p>
    <w:p w:rsidR="00596C4C" w:rsidRPr="00BE3DB5" w:rsidRDefault="00596C4C" w:rsidP="00596C4C">
      <w:pPr>
        <w:rPr>
          <w:rFonts w:eastAsiaTheme="minorHAnsi"/>
          <w:lang w:eastAsia="en-US"/>
        </w:rPr>
      </w:pPr>
      <w:r w:rsidRPr="00BE3DB5">
        <w:rPr>
          <w:rFonts w:eastAsiaTheme="minorHAnsi"/>
          <w:lang w:eastAsia="en-US"/>
        </w:rPr>
        <w:t>Il corso si prefissa l’obiettivo di consentire agli studenti, al termine dello stesso, di acquisire un corretto apparato nozionistico – teorico (nozioni, fonti e regole giuridiche fondamentali) e di sviluppare un appropriato linguaggio tecnico.</w:t>
      </w:r>
    </w:p>
    <w:p w:rsidR="00596C4C" w:rsidRPr="00BE3DB5" w:rsidRDefault="00596C4C" w:rsidP="00596C4C">
      <w:pPr>
        <w:rPr>
          <w:rFonts w:eastAsiaTheme="minorHAnsi"/>
          <w:lang w:eastAsia="en-US"/>
        </w:rPr>
      </w:pPr>
      <w:r w:rsidRPr="00BE3DB5">
        <w:rPr>
          <w:rFonts w:eastAsiaTheme="minorHAnsi"/>
          <w:lang w:eastAsia="en-US"/>
        </w:rPr>
        <w:t xml:space="preserve">Lo studente, inoltre, al termine del corso avrà acquisito un metodo di indagine critica dell’area </w:t>
      </w:r>
      <w:proofErr w:type="spellStart"/>
      <w:r w:rsidRPr="00BE3DB5">
        <w:rPr>
          <w:rFonts w:eastAsiaTheme="minorHAnsi"/>
          <w:lang w:eastAsia="en-US"/>
        </w:rPr>
        <w:t>giusprivatistica</w:t>
      </w:r>
      <w:proofErr w:type="spellEnd"/>
      <w:r w:rsidRPr="00BE3DB5">
        <w:rPr>
          <w:rFonts w:eastAsiaTheme="minorHAnsi"/>
          <w:lang w:eastAsia="en-US"/>
        </w:rPr>
        <w:t xml:space="preserve"> e sarà indirizzato, da un lato, verso un’educazione metodologica incentrata sulla costante consultazione delle fonti normative; dall’altro alla considerazione e valorizzazione, anche critica, delle argomentazioni giurisprudenziali e delle teorie dottrinali, affinché rapporti ad esse il dato normativo, attraverso una interpretazione evoluta e contestualizzata dello stesso all’interno dell’ordinamento nazionale e sovranazionale.</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PROGRAMMA DEL CORSO</w:t>
      </w:r>
    </w:p>
    <w:p w:rsidR="00596C4C" w:rsidRPr="00BE3DB5" w:rsidRDefault="00596C4C" w:rsidP="00596C4C">
      <w:pPr>
        <w:rPr>
          <w:rFonts w:eastAsiaTheme="minorHAnsi"/>
          <w:lang w:eastAsia="en-US"/>
        </w:rPr>
      </w:pPr>
      <w:r w:rsidRPr="00BE3DB5">
        <w:rPr>
          <w:rFonts w:eastAsiaTheme="minorHAnsi"/>
          <w:lang w:eastAsia="en-US"/>
        </w:rPr>
        <w:lastRenderedPageBreak/>
        <w:t>Diritto oggettivo: norma e ordinamento giuridico; fattispecie ed effetti giuridici; diritto privato e diritto pubblico; le fonti del diritto privato; successione della legge nel tempo e conflitto di leggi nello spazio; analogia e argomentazione giuridica.</w:t>
      </w:r>
    </w:p>
    <w:p w:rsidR="00596C4C" w:rsidRPr="00BE3DB5" w:rsidRDefault="00596C4C" w:rsidP="00596C4C">
      <w:pPr>
        <w:rPr>
          <w:rFonts w:eastAsiaTheme="minorHAnsi"/>
          <w:lang w:eastAsia="en-US"/>
        </w:rPr>
      </w:pPr>
      <w:r w:rsidRPr="00BE3DB5">
        <w:rPr>
          <w:rFonts w:eastAsiaTheme="minorHAnsi"/>
          <w:lang w:eastAsia="en-US"/>
        </w:rPr>
        <w:t>Le situazioni giuridiche soggettive; diritti dell’essere e diritti dell’avere; fatti e atti giuridici; prescrizione e decadenza; i soggetti di diritto.</w:t>
      </w:r>
    </w:p>
    <w:p w:rsidR="00596C4C" w:rsidRPr="00BE3DB5" w:rsidRDefault="00596C4C" w:rsidP="00596C4C">
      <w:pPr>
        <w:rPr>
          <w:rFonts w:eastAsiaTheme="minorHAnsi"/>
          <w:lang w:eastAsia="en-US"/>
        </w:rPr>
      </w:pPr>
      <w:r w:rsidRPr="00BE3DB5">
        <w:rPr>
          <w:rFonts w:eastAsiaTheme="minorHAnsi"/>
          <w:lang w:eastAsia="en-US"/>
        </w:rPr>
        <w:t>I beni e le relative situazioni soggettive di diritto e di fatto; i diritti reali; vicende acquisitive ed estintive dei diritti reali; tutele dei diritti reali; il possesso; la tutela del possesso; le azioni di nunciazione.</w:t>
      </w:r>
    </w:p>
    <w:p w:rsidR="00596C4C" w:rsidRPr="00BE3DB5" w:rsidRDefault="00596C4C" w:rsidP="00596C4C">
      <w:pPr>
        <w:rPr>
          <w:rFonts w:eastAsiaTheme="minorHAnsi"/>
          <w:lang w:eastAsia="en-US"/>
        </w:rPr>
      </w:pPr>
      <w:r w:rsidRPr="00BE3DB5">
        <w:rPr>
          <w:rFonts w:eastAsiaTheme="minorHAnsi"/>
          <w:lang w:eastAsia="en-US"/>
        </w:rPr>
        <w:t>Autonomia privata; autonomia riguardo alla persona e autonomia riguardo al patrimonio.</w:t>
      </w:r>
    </w:p>
    <w:p w:rsidR="00596C4C" w:rsidRPr="00BE3DB5" w:rsidRDefault="00596C4C" w:rsidP="00596C4C">
      <w:pPr>
        <w:rPr>
          <w:rFonts w:eastAsiaTheme="minorHAnsi"/>
          <w:lang w:eastAsia="en-US"/>
        </w:rPr>
      </w:pPr>
      <w:r w:rsidRPr="00BE3DB5">
        <w:rPr>
          <w:rFonts w:eastAsiaTheme="minorHAnsi"/>
          <w:lang w:eastAsia="en-US"/>
        </w:rPr>
        <w:t>Le obbligazioni; il contratto; i contratti tipici; le promesse unilaterali; i titoli di credito; le obbligazioni derivanti da atti o fatti idonei a produrle in conformità dell’ordinamento giuridico; la responsabilità civile.</w:t>
      </w:r>
    </w:p>
    <w:p w:rsidR="00596C4C" w:rsidRPr="00BE3DB5" w:rsidRDefault="00596C4C" w:rsidP="00596C4C">
      <w:pPr>
        <w:rPr>
          <w:rFonts w:eastAsiaTheme="minorHAnsi"/>
          <w:lang w:eastAsia="en-US"/>
        </w:rPr>
      </w:pPr>
      <w:r w:rsidRPr="00BE3DB5">
        <w:rPr>
          <w:rFonts w:eastAsiaTheme="minorHAnsi"/>
          <w:lang w:eastAsia="en-US"/>
        </w:rPr>
        <w:t>Le successioni per causa di morte; le liberalità.</w:t>
      </w:r>
    </w:p>
    <w:p w:rsidR="00596C4C" w:rsidRPr="00BE3DB5" w:rsidRDefault="00596C4C" w:rsidP="00596C4C">
      <w:pPr>
        <w:rPr>
          <w:rFonts w:eastAsiaTheme="minorHAnsi"/>
          <w:lang w:eastAsia="en-US"/>
        </w:rPr>
      </w:pPr>
      <w:r w:rsidRPr="00BE3DB5">
        <w:rPr>
          <w:rFonts w:eastAsiaTheme="minorHAnsi"/>
          <w:lang w:eastAsia="en-US"/>
        </w:rPr>
        <w:t>Il diritto di famiglia.</w:t>
      </w:r>
    </w:p>
    <w:p w:rsidR="00596C4C" w:rsidRPr="00BE3DB5" w:rsidRDefault="00596C4C" w:rsidP="00596C4C">
      <w:pPr>
        <w:rPr>
          <w:rFonts w:eastAsiaTheme="minorHAnsi"/>
          <w:lang w:eastAsia="en-US"/>
        </w:rPr>
      </w:pPr>
      <w:r w:rsidRPr="00BE3DB5">
        <w:rPr>
          <w:rFonts w:eastAsiaTheme="minorHAnsi"/>
          <w:lang w:eastAsia="en-US"/>
        </w:rPr>
        <w:t>Le discipline del libro sesto del codice civile (la tutela dei diritti).</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BIBLIOGRAFIA</w:t>
      </w:r>
    </w:p>
    <w:p w:rsidR="00596C4C" w:rsidRPr="00153753" w:rsidRDefault="00596C4C" w:rsidP="00596C4C">
      <w:pPr>
        <w:pStyle w:val="Testo2"/>
        <w:spacing w:line="240" w:lineRule="atLeast"/>
        <w:ind w:left="284" w:hanging="284"/>
        <w:rPr>
          <w:spacing w:val="-5"/>
        </w:rPr>
      </w:pPr>
      <w:r w:rsidRPr="006027A2">
        <w:rPr>
          <w:smallCaps/>
          <w:sz w:val="16"/>
          <w:szCs w:val="16"/>
        </w:rPr>
        <w:t>Torrente</w:t>
      </w:r>
      <w:r>
        <w:rPr>
          <w:smallCaps/>
          <w:spacing w:val="-5"/>
          <w:sz w:val="16"/>
          <w:szCs w:val="16"/>
        </w:rPr>
        <w:t>-</w:t>
      </w:r>
      <w:r w:rsidRPr="00153753">
        <w:rPr>
          <w:smallCaps/>
          <w:spacing w:val="-5"/>
          <w:sz w:val="16"/>
        </w:rPr>
        <w:t>Schlesinger</w:t>
      </w:r>
      <w:r w:rsidRPr="00153753">
        <w:rPr>
          <w:i/>
          <w:spacing w:val="-5"/>
        </w:rPr>
        <w:t>,</w:t>
      </w:r>
      <w:r w:rsidRPr="00153753">
        <w:rPr>
          <w:spacing w:val="-5"/>
        </w:rPr>
        <w:t xml:space="preserve"> </w:t>
      </w:r>
      <w:r w:rsidRPr="006027A2">
        <w:rPr>
          <w:i/>
          <w:spacing w:val="-5"/>
        </w:rPr>
        <w:t>Manuale di diritto privato</w:t>
      </w:r>
      <w:r w:rsidRPr="00153753">
        <w:rPr>
          <w:spacing w:val="-5"/>
        </w:rPr>
        <w:t xml:space="preserve">, ultima edizione, a cura di </w:t>
      </w:r>
      <w:r w:rsidRPr="006027A2">
        <w:rPr>
          <w:smallCaps/>
          <w:spacing w:val="-5"/>
          <w:sz w:val="16"/>
        </w:rPr>
        <w:t>F. Anelli</w:t>
      </w:r>
      <w:r w:rsidRPr="006027A2">
        <w:rPr>
          <w:spacing w:val="-5"/>
          <w:sz w:val="16"/>
        </w:rPr>
        <w:t xml:space="preserve"> </w:t>
      </w:r>
      <w:r w:rsidRPr="00153753">
        <w:rPr>
          <w:spacing w:val="-5"/>
        </w:rPr>
        <w:t xml:space="preserve">e </w:t>
      </w:r>
      <w:r w:rsidRPr="006027A2">
        <w:rPr>
          <w:smallCaps/>
          <w:spacing w:val="-5"/>
          <w:sz w:val="16"/>
        </w:rPr>
        <w:t>C. Granelli</w:t>
      </w:r>
      <w:r w:rsidRPr="00153753">
        <w:rPr>
          <w:spacing w:val="-5"/>
        </w:rPr>
        <w:t>, Giuffrè, Milano.</w:t>
      </w:r>
      <w:r w:rsidR="00CA262E">
        <w:rPr>
          <w:spacing w:val="-5"/>
        </w:rPr>
        <w:t xml:space="preserve"> </w:t>
      </w:r>
      <w:hyperlink r:id="rId9" w:history="1">
        <w:r w:rsidR="00CA262E" w:rsidRPr="00CA262E">
          <w:rPr>
            <w:rStyle w:val="Collegamentoipertestuale"/>
            <w:rFonts w:ascii="Times New Roman" w:hAnsi="Times New Roman"/>
            <w:i/>
            <w:sz w:val="16"/>
            <w:szCs w:val="16"/>
          </w:rPr>
          <w:t>Acquista da VP</w:t>
        </w:r>
      </w:hyperlink>
    </w:p>
    <w:p w:rsidR="00596C4C" w:rsidRPr="00BE3DB5" w:rsidRDefault="00596C4C" w:rsidP="00596C4C">
      <w:pPr>
        <w:pStyle w:val="Testo2"/>
        <w:spacing w:before="120"/>
        <w:rPr>
          <w:rFonts w:eastAsiaTheme="minorHAnsi"/>
          <w:lang w:eastAsia="en-US"/>
        </w:rPr>
      </w:pPr>
      <w:r w:rsidRPr="00BE3DB5">
        <w:rPr>
          <w:rFonts w:eastAsiaTheme="minorHAnsi"/>
          <w:lang w:eastAsia="en-US"/>
        </w:rPr>
        <w:t>Ai fini dell’esame NON è da considerarsi parte inclusa nel programma la sezione intitolata “L’impresa”, la quale include i capitoli da LVI a LXIV (l’impresa e l’azienda; lo statuto generale dell’imprenditore; lo statuto dell’imprenditore commerciale; il rapporto di lavoro subordinato; l’impresa collettiva; le società di persone; le società di capitali; la società cooperativa; le procedure concorsuali.).</w:t>
      </w:r>
    </w:p>
    <w:p w:rsidR="00596C4C" w:rsidRPr="00BE3DB5" w:rsidRDefault="00596C4C" w:rsidP="00596C4C">
      <w:pPr>
        <w:pStyle w:val="Testo2"/>
        <w:rPr>
          <w:rFonts w:eastAsiaTheme="minorHAnsi"/>
          <w:lang w:eastAsia="en-US"/>
        </w:rPr>
      </w:pPr>
      <w:r w:rsidRPr="00BE3DB5">
        <w:rPr>
          <w:rFonts w:eastAsiaTheme="minorHAnsi"/>
          <w:lang w:eastAsia="en-US"/>
        </w:rPr>
        <w:t>Si raccomanda il riferimento costante e sistematico alle principali fonti di disciplina dei rapporti di natura privatistica, attraverso l’uso di codice civile aggiornato.</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DIDATTICA DEL CORSO</w:t>
      </w:r>
    </w:p>
    <w:p w:rsidR="00596C4C" w:rsidRPr="00BE3DB5" w:rsidRDefault="00596C4C" w:rsidP="00596C4C">
      <w:pPr>
        <w:pStyle w:val="Testo2"/>
      </w:pPr>
      <w:r w:rsidRPr="00BE3DB5">
        <w:t>Il corso è articolato in lezioni frontali, in classe, durante le quali il docente stimolerà gli studenti frequentanti alla costante interazione, affinché possano liberamente formulare domande e osservazioni.</w:t>
      </w:r>
    </w:p>
    <w:p w:rsidR="00596C4C" w:rsidRPr="00BE3DB5" w:rsidRDefault="00596C4C" w:rsidP="00596C4C">
      <w:pPr>
        <w:pStyle w:val="Testo2"/>
      </w:pPr>
      <w:r w:rsidRPr="00BE3DB5">
        <w:t>Al contempo il docente, partendo dall’analisi del dato normativo o di pronunce giurisprudenziali, porrà questioni e problematiche, sollecitando la partecipazione e incentivando negli studenti il ragionamento, l’analisi critica e l’elaborazione propositiva della possibile soluzione in relazione a determinati profili giuridici.</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METODO E CRITERI DI VALUTAZIONE</w:t>
      </w:r>
    </w:p>
    <w:p w:rsidR="00596C4C" w:rsidRPr="00BE3DB5" w:rsidRDefault="00596C4C" w:rsidP="00596C4C">
      <w:pPr>
        <w:pStyle w:val="Testo2"/>
        <w:rPr>
          <w:rFonts w:eastAsiaTheme="minorHAnsi"/>
          <w:lang w:eastAsia="en-US"/>
        </w:rPr>
      </w:pPr>
      <w:r w:rsidRPr="00BE3DB5">
        <w:rPr>
          <w:rFonts w:eastAsiaTheme="minorHAnsi"/>
          <w:lang w:eastAsia="en-US"/>
        </w:rPr>
        <w:t>L’esame di svolgerà in forma orale e si articolerà in una pluralità di domande che consentano di verificare l’effettiva preparazione dello studente in relazione all’intero programma.</w:t>
      </w:r>
    </w:p>
    <w:p w:rsidR="00596C4C" w:rsidRPr="00BE3DB5" w:rsidRDefault="00596C4C" w:rsidP="00596C4C">
      <w:pPr>
        <w:pStyle w:val="Testo2"/>
        <w:rPr>
          <w:rFonts w:eastAsiaTheme="minorHAnsi"/>
          <w:lang w:eastAsia="en-US"/>
        </w:rPr>
      </w:pPr>
      <w:r w:rsidRPr="00BE3DB5">
        <w:rPr>
          <w:rFonts w:eastAsiaTheme="minorHAnsi"/>
          <w:lang w:eastAsia="en-US"/>
        </w:rPr>
        <w:lastRenderedPageBreak/>
        <w:t>La valutazione dell’esame terrà conto della correttezza e del grado di approfondimento delle risposte, della proprietà di linguaggio tecnico utilizzato per esprimersi e della capacità di ragionamento dimostrata, anche quando sollecitata.</w:t>
      </w:r>
    </w:p>
    <w:p w:rsidR="00596C4C" w:rsidRPr="00BE3DB5" w:rsidRDefault="00596C4C" w:rsidP="00596C4C">
      <w:pPr>
        <w:spacing w:before="240" w:after="120" w:line="240" w:lineRule="exact"/>
        <w:rPr>
          <w:rFonts w:eastAsiaTheme="minorHAnsi"/>
          <w:b/>
          <w:i/>
          <w:sz w:val="18"/>
          <w:lang w:eastAsia="en-US"/>
        </w:rPr>
      </w:pPr>
      <w:r w:rsidRPr="00BE3DB5">
        <w:rPr>
          <w:rFonts w:eastAsiaTheme="minorHAnsi"/>
          <w:b/>
          <w:i/>
          <w:sz w:val="18"/>
          <w:lang w:eastAsia="en-US"/>
        </w:rPr>
        <w:t>AVVERTENZE E PREREQUISITI</w:t>
      </w:r>
    </w:p>
    <w:p w:rsidR="00596C4C" w:rsidRDefault="00596C4C" w:rsidP="00596C4C">
      <w:pPr>
        <w:pStyle w:val="Testo2"/>
      </w:pPr>
      <w:r w:rsidRPr="00BE3DB5">
        <w:t>Non sono richiesti né prerequisiti conoscitivi né il superamento di esami propedeutici.</w:t>
      </w:r>
    </w:p>
    <w:p w:rsidR="00596C4C" w:rsidRDefault="00596C4C" w:rsidP="00596C4C">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596C4C" w:rsidRPr="00BE3DB5" w:rsidRDefault="00596C4C" w:rsidP="00596C4C">
      <w:pPr>
        <w:pStyle w:val="Testo2"/>
        <w:spacing w:before="120"/>
        <w:rPr>
          <w:i/>
        </w:rPr>
      </w:pPr>
      <w:r w:rsidRPr="00BE3DB5">
        <w:rPr>
          <w:i/>
        </w:rPr>
        <w:t>Orario e luogo di ricevimento</w:t>
      </w:r>
    </w:p>
    <w:p w:rsidR="00596C4C" w:rsidRPr="00BE3DB5" w:rsidRDefault="00596C4C" w:rsidP="00596C4C">
      <w:pPr>
        <w:pStyle w:val="Testo2"/>
        <w:rPr>
          <w:rFonts w:eastAsiaTheme="minorHAnsi"/>
        </w:rPr>
      </w:pPr>
      <w:r w:rsidRPr="00BE3DB5">
        <w:t>Il Prof. Giulio Ponzanelli riceve gli studenti nella gio</w:t>
      </w:r>
      <w:r>
        <w:t>rnata del martedì, dalle ore 16,30 alle ore 18,</w:t>
      </w:r>
      <w:r w:rsidRPr="00BE3DB5">
        <w:t>00 presso il Dipartimento di Scienze Giuridiche (IV piano – ufficio 412).</w:t>
      </w:r>
    </w:p>
    <w:p w:rsidR="00BE3DB5" w:rsidRPr="00BE3DB5" w:rsidRDefault="00BE3DB5" w:rsidP="00BE3DB5">
      <w:pPr>
        <w:pStyle w:val="Testo2"/>
        <w:rPr>
          <w:rFonts w:eastAsiaTheme="minorHAnsi"/>
        </w:rPr>
      </w:pPr>
    </w:p>
    <w:sectPr w:rsidR="00BE3DB5" w:rsidRPr="00BE3DB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DB"/>
    <w:rsid w:val="00153753"/>
    <w:rsid w:val="00187B99"/>
    <w:rsid w:val="001F553A"/>
    <w:rsid w:val="002014DD"/>
    <w:rsid w:val="002D4C2A"/>
    <w:rsid w:val="002D5E17"/>
    <w:rsid w:val="003817DB"/>
    <w:rsid w:val="004D1217"/>
    <w:rsid w:val="004D6008"/>
    <w:rsid w:val="005155A1"/>
    <w:rsid w:val="00596C4C"/>
    <w:rsid w:val="006027A2"/>
    <w:rsid w:val="00620011"/>
    <w:rsid w:val="00640794"/>
    <w:rsid w:val="006F1772"/>
    <w:rsid w:val="0071019C"/>
    <w:rsid w:val="007B5DDB"/>
    <w:rsid w:val="008942E7"/>
    <w:rsid w:val="008A1204"/>
    <w:rsid w:val="00900CCA"/>
    <w:rsid w:val="00924B77"/>
    <w:rsid w:val="00940DA2"/>
    <w:rsid w:val="009E055C"/>
    <w:rsid w:val="00A74F6F"/>
    <w:rsid w:val="00AD7557"/>
    <w:rsid w:val="00B50C5D"/>
    <w:rsid w:val="00B51253"/>
    <w:rsid w:val="00B525CC"/>
    <w:rsid w:val="00B835D0"/>
    <w:rsid w:val="00BB3ACC"/>
    <w:rsid w:val="00BE3DB5"/>
    <w:rsid w:val="00CA262E"/>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B835D0"/>
    <w:rPr>
      <w:rFonts w:cs="Times New Roman"/>
      <w:color w:val="0000FF"/>
      <w:u w:val="single"/>
    </w:rPr>
  </w:style>
  <w:style w:type="character" w:styleId="Collegamentovisitato">
    <w:name w:val="FollowedHyperlink"/>
    <w:basedOn w:val="Carpredefinitoparagrafo"/>
    <w:rsid w:val="00CA26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B835D0"/>
    <w:rPr>
      <w:rFonts w:cs="Times New Roman"/>
      <w:color w:val="0000FF"/>
      <w:u w:val="single"/>
    </w:rPr>
  </w:style>
  <w:style w:type="character" w:styleId="Collegamentovisitato">
    <w:name w:val="FollowedHyperlink"/>
    <w:basedOn w:val="Carpredefinitoparagrafo"/>
    <w:rsid w:val="00CA2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752">
      <w:bodyDiv w:val="1"/>
      <w:marLeft w:val="0"/>
      <w:marRight w:val="0"/>
      <w:marTop w:val="0"/>
      <w:marBottom w:val="0"/>
      <w:divBdr>
        <w:top w:val="none" w:sz="0" w:space="0" w:color="auto"/>
        <w:left w:val="none" w:sz="0" w:space="0" w:color="auto"/>
        <w:bottom w:val="none" w:sz="0" w:space="0" w:color="auto"/>
        <w:right w:val="none" w:sz="0" w:space="0" w:color="auto"/>
      </w:divBdr>
    </w:div>
    <w:div w:id="1343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microsoft.com/office/2007/relationships/stylesWithEffects" Target="stylesWithEffects.xml"/><Relationship Id="rId7" Type="http://schemas.openxmlformats.org/officeDocument/2006/relationships/hyperlink" Target="https://libreria.vitaepensiero.it/scheda-libro/andrea-torrente-piero-schlesinger/manuale-di-diritto-privato-9788814216299-25270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brerie.unicatt.it/scheda-libro/torrente-andrea-schlesinger-piero/manuale-diritto-privato-9788828809791-672778.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torrente-andrea-schlesinger-piero/manuale-diritto-privato-9788828809791-6727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0D89-52C1-4CD4-A351-4B0486A6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6</Pages>
  <Words>1713</Words>
  <Characters>11149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2020-05-13T07:11:00Z</dcterms:created>
  <dcterms:modified xsi:type="dcterms:W3CDTF">2021-02-01T09:43:00Z</dcterms:modified>
</cp:coreProperties>
</file>