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8B" w:rsidRDefault="001A5F8B" w:rsidP="001A5F8B">
      <w:pPr>
        <w:pStyle w:val="Titolo1"/>
      </w:pPr>
      <w:r>
        <w:t>Economia politica</w:t>
      </w:r>
    </w:p>
    <w:p w:rsidR="001A5F8B" w:rsidRDefault="001A5F8B" w:rsidP="001A5F8B">
      <w:pPr>
        <w:pStyle w:val="Titolo2"/>
      </w:pPr>
      <w:r w:rsidRPr="00417274">
        <w:t xml:space="preserve">Gr. A-K: Prof. Luciano Venturini; Gr. </w:t>
      </w:r>
      <w:r w:rsidR="000408C0">
        <w:t>L-Z</w:t>
      </w:r>
      <w:r>
        <w:t xml:space="preserve">: </w:t>
      </w:r>
      <w:r w:rsidR="00FC31E7" w:rsidRPr="004733AD">
        <w:t>Prof</w:t>
      </w:r>
      <w:r w:rsidR="00FC31E7">
        <w:t xml:space="preserve">. </w:t>
      </w:r>
      <w:r>
        <w:t xml:space="preserve">Michele Grillo; </w:t>
      </w:r>
      <w:r w:rsidRPr="004733AD">
        <w:t xml:space="preserve">Prof. </w:t>
      </w:r>
      <w:r w:rsidR="0095632B">
        <w:t>Arianna Galliera</w:t>
      </w:r>
    </w:p>
    <w:p w:rsidR="00822ED3" w:rsidRDefault="00822ED3" w:rsidP="00822ED3">
      <w:pPr>
        <w:spacing w:before="240"/>
        <w:rPr>
          <w:i/>
        </w:rPr>
      </w:pPr>
      <w:r w:rsidRPr="0018680D">
        <w:rPr>
          <w:i/>
        </w:rPr>
        <w:t>Gr. A-K: Prof. Luciano Venturini</w:t>
      </w:r>
    </w:p>
    <w:p w:rsidR="00223A5F" w:rsidRDefault="00223A5F" w:rsidP="00223A5F">
      <w:pPr>
        <w:spacing w:before="240" w:after="120" w:line="240" w:lineRule="exact"/>
        <w:rPr>
          <w:b/>
          <w:sz w:val="18"/>
        </w:rPr>
      </w:pPr>
      <w:r>
        <w:rPr>
          <w:b/>
          <w:i/>
          <w:sz w:val="18"/>
        </w:rPr>
        <w:t>OBIETTIVO DEL CORSO E RISULTATI DI APPRENDIMENTO ATTESI</w:t>
      </w:r>
    </w:p>
    <w:p w:rsidR="00223A5F" w:rsidRDefault="00223A5F" w:rsidP="00223A5F">
      <w:pPr>
        <w:spacing w:line="240" w:lineRule="exact"/>
      </w:pPr>
      <w:r w:rsidRPr="001601DD">
        <w:t>Il corso presenta il quadro concettuale e gli strumenti analitici di base per la comprensione del funzionamento di un</w:t>
      </w:r>
      <w:r>
        <w:t>a economia di mercato</w:t>
      </w:r>
      <w:r w:rsidRPr="001601DD">
        <w:t>.</w:t>
      </w:r>
      <w:r>
        <w:t xml:space="preserve"> Il corso intende mettere gli studenti in grado di comprendere i fattori che determinano le performance macroeconomiche e le decisioni dei singoli agenti (consumatori ed imprese) a livello microeconomico. In particolare, gli studenti impareranno ad esaminare l’operare dei meccanismi di mercato, i limiti degli stessi (fallimenti del mercato), gli strumenti delle politiche pubbliche e le cause dei fallimenti dello Stato.</w:t>
      </w:r>
    </w:p>
    <w:p w:rsidR="00223A5F" w:rsidRPr="00822ED3" w:rsidRDefault="00223A5F" w:rsidP="00223A5F">
      <w:pPr>
        <w:spacing w:before="240" w:after="120" w:line="240" w:lineRule="exact"/>
        <w:rPr>
          <w:b/>
          <w:sz w:val="18"/>
        </w:rPr>
      </w:pPr>
      <w:r>
        <w:rPr>
          <w:b/>
          <w:i/>
          <w:sz w:val="18"/>
        </w:rPr>
        <w:t>PROGRAMMA DEL CORSO</w:t>
      </w:r>
    </w:p>
    <w:p w:rsidR="00223A5F" w:rsidRPr="001601DD" w:rsidRDefault="00223A5F" w:rsidP="00223A5F">
      <w:pPr>
        <w:spacing w:line="240" w:lineRule="exact"/>
      </w:pPr>
      <w:r w:rsidRPr="001601DD">
        <w:t>1.</w:t>
      </w:r>
      <w:r w:rsidRPr="001601DD">
        <w:tab/>
      </w:r>
      <w:r w:rsidRPr="001601DD">
        <w:rPr>
          <w:i/>
        </w:rPr>
        <w:t>Paradigmi e programmi di ricerca in economia</w:t>
      </w:r>
    </w:p>
    <w:p w:rsidR="00223A5F" w:rsidRPr="001601DD" w:rsidRDefault="00223A5F" w:rsidP="00223A5F">
      <w:pPr>
        <w:pStyle w:val="Rientrocorpodeltesto2"/>
      </w:pPr>
      <w:r w:rsidRPr="001601DD">
        <w:t xml:space="preserve">Natura e metodo dell’economia politica. Lo sviluppo del pensiero economico. Mercato, prezzi ed equilibrio economico generale. </w:t>
      </w:r>
    </w:p>
    <w:p w:rsidR="00223A5F" w:rsidRPr="001601DD" w:rsidRDefault="00223A5F" w:rsidP="00223A5F">
      <w:pPr>
        <w:spacing w:before="120" w:line="240" w:lineRule="exact"/>
      </w:pPr>
      <w:r w:rsidRPr="001601DD">
        <w:rPr>
          <w:iCs/>
        </w:rPr>
        <w:t>2.</w:t>
      </w:r>
      <w:r w:rsidRPr="001601DD">
        <w:rPr>
          <w:i/>
        </w:rPr>
        <w:tab/>
        <w:t>Macroeconomia</w:t>
      </w:r>
    </w:p>
    <w:p w:rsidR="00223A5F" w:rsidRPr="001601DD" w:rsidRDefault="00223A5F" w:rsidP="00223A5F">
      <w:pPr>
        <w:spacing w:line="240" w:lineRule="exact"/>
        <w:ind w:left="284" w:hanging="284"/>
      </w:pPr>
      <w:r>
        <w:tab/>
      </w:r>
      <w:r w:rsidRPr="001601DD">
        <w:t>Consumi, investimenti e domanda aggregata. Keynes e la Grande Depressione. Prodotto lordo, occupazione e livello dei prezzi. Disoccupazione</w:t>
      </w:r>
      <w:r>
        <w:t xml:space="preserve"> involontaria, strutturale e frizionale. </w:t>
      </w:r>
      <w:r w:rsidRPr="001601DD">
        <w:t>Domanda e offerta di moneta. Le politiche monetarie e fiscali.</w:t>
      </w:r>
      <w:r w:rsidRPr="00EC6C2A">
        <w:rPr>
          <w:szCs w:val="28"/>
        </w:rPr>
        <w:t xml:space="preserve"> </w:t>
      </w:r>
      <w:r>
        <w:rPr>
          <w:szCs w:val="28"/>
        </w:rPr>
        <w:t>I</w:t>
      </w:r>
      <w:r w:rsidRPr="00EC6C2A">
        <w:rPr>
          <w:szCs w:val="28"/>
        </w:rPr>
        <w:t xml:space="preserve">nflazione, </w:t>
      </w:r>
      <w:r>
        <w:rPr>
          <w:szCs w:val="28"/>
        </w:rPr>
        <w:t xml:space="preserve">deflazione e </w:t>
      </w:r>
      <w:r w:rsidRPr="00EC6C2A">
        <w:rPr>
          <w:szCs w:val="28"/>
        </w:rPr>
        <w:t xml:space="preserve">debito pubblico. </w:t>
      </w:r>
      <w:r>
        <w:rPr>
          <w:szCs w:val="28"/>
        </w:rPr>
        <w:t>Il modello AD-AS.</w:t>
      </w:r>
      <w:r w:rsidRPr="001601DD">
        <w:t xml:space="preserve"> La politica dell’offerta</w:t>
      </w:r>
      <w:r>
        <w:rPr>
          <w:szCs w:val="28"/>
        </w:rPr>
        <w:t xml:space="preserve"> e le teorie della</w:t>
      </w:r>
      <w:r w:rsidRPr="00EC6C2A">
        <w:rPr>
          <w:szCs w:val="28"/>
        </w:rPr>
        <w:t xml:space="preserve"> </w:t>
      </w:r>
      <w:r>
        <w:rPr>
          <w:szCs w:val="28"/>
        </w:rPr>
        <w:t>crescita</w:t>
      </w:r>
      <w:r w:rsidRPr="00EC6C2A">
        <w:rPr>
          <w:szCs w:val="28"/>
        </w:rPr>
        <w:t>.</w:t>
      </w:r>
      <w:r>
        <w:rPr>
          <w:szCs w:val="28"/>
        </w:rPr>
        <w:t xml:space="preserve"> </w:t>
      </w:r>
      <w:r>
        <w:t>Commercio internazionale e globalizzazione. L’integrazione europea e la moneta unica.</w:t>
      </w:r>
    </w:p>
    <w:p w:rsidR="00223A5F" w:rsidRPr="001601DD" w:rsidRDefault="00223A5F" w:rsidP="00223A5F">
      <w:pPr>
        <w:spacing w:before="120" w:line="240" w:lineRule="exact"/>
      </w:pPr>
      <w:r w:rsidRPr="001601DD">
        <w:rPr>
          <w:iCs/>
        </w:rPr>
        <w:t>3.</w:t>
      </w:r>
      <w:r w:rsidRPr="001601DD">
        <w:rPr>
          <w:i/>
        </w:rPr>
        <w:tab/>
        <w:t>Microeconomia</w:t>
      </w:r>
    </w:p>
    <w:p w:rsidR="00223A5F" w:rsidRPr="001601DD" w:rsidRDefault="00223A5F" w:rsidP="00223A5F">
      <w:pPr>
        <w:spacing w:line="240" w:lineRule="exact"/>
        <w:ind w:left="284"/>
      </w:pPr>
      <w:r w:rsidRPr="001601DD">
        <w:t xml:space="preserve">Teoria del consumatore. Funzioni di utilità e curve di indifferenza. Produzione e funzioni di costo. Impresa e offerta di mercato. Efficienza produttiva. Equilibrio del mercato di concorrenza perfetta ed efficienza allocativa. Concorrenza imperfetta, monopolio, oligopolio e concorrenza monopolistica. Le determinanti della struttura del mercato. Competizione di prezzo e non-di-prezzo. </w:t>
      </w:r>
      <w:r>
        <w:t>Cambiamento tecnologico ed e</w:t>
      </w:r>
      <w:r w:rsidRPr="001601DD">
        <w:t>fficienza dinamica.</w:t>
      </w:r>
    </w:p>
    <w:p w:rsidR="00223A5F" w:rsidRPr="001601DD" w:rsidRDefault="00223A5F" w:rsidP="00223A5F">
      <w:pPr>
        <w:spacing w:before="120" w:line="240" w:lineRule="exact"/>
      </w:pPr>
      <w:r>
        <w:rPr>
          <w:iCs/>
        </w:rPr>
        <w:t>4</w:t>
      </w:r>
      <w:r w:rsidRPr="001601DD">
        <w:rPr>
          <w:iCs/>
        </w:rPr>
        <w:t>.</w:t>
      </w:r>
      <w:r w:rsidRPr="001601DD">
        <w:rPr>
          <w:i/>
        </w:rPr>
        <w:tab/>
        <w:t>I fallimenti del mercato</w:t>
      </w:r>
      <w:r>
        <w:rPr>
          <w:i/>
        </w:rPr>
        <w:t xml:space="preserve"> e dello Stato</w:t>
      </w:r>
    </w:p>
    <w:p w:rsidR="00223A5F" w:rsidRDefault="00223A5F" w:rsidP="00223A5F">
      <w:pPr>
        <w:pStyle w:val="Rientrocorpodeltesto2"/>
      </w:pPr>
      <w:r w:rsidRPr="001601DD">
        <w:t xml:space="preserve">Beni pubblici ed esternalità. Informazione imperfetta. Le scelte pubbliche. </w:t>
      </w:r>
    </w:p>
    <w:p w:rsidR="00223A5F" w:rsidRPr="00DF7336" w:rsidRDefault="00223A5F" w:rsidP="00223A5F">
      <w:pPr>
        <w:spacing w:before="120" w:line="240" w:lineRule="exact"/>
        <w:rPr>
          <w:szCs w:val="28"/>
        </w:rPr>
      </w:pPr>
      <w:r>
        <w:rPr>
          <w:i/>
          <w:szCs w:val="28"/>
        </w:rPr>
        <w:lastRenderedPageBreak/>
        <w:t>5</w:t>
      </w:r>
      <w:r w:rsidRPr="00DF7336">
        <w:rPr>
          <w:i/>
          <w:szCs w:val="28"/>
        </w:rPr>
        <w:t>.</w:t>
      </w:r>
      <w:r w:rsidRPr="00DF7336">
        <w:rPr>
          <w:i/>
          <w:szCs w:val="28"/>
        </w:rPr>
        <w:tab/>
      </w:r>
      <w:r>
        <w:rPr>
          <w:i/>
          <w:szCs w:val="28"/>
        </w:rPr>
        <w:t>A</w:t>
      </w:r>
      <w:r w:rsidRPr="00DF7336">
        <w:rPr>
          <w:i/>
          <w:szCs w:val="28"/>
        </w:rPr>
        <w:t>nalisi economica del diritto</w:t>
      </w:r>
      <w:r>
        <w:rPr>
          <w:i/>
          <w:szCs w:val="28"/>
        </w:rPr>
        <w:t xml:space="preserve"> e delle istituzioni</w:t>
      </w:r>
    </w:p>
    <w:p w:rsidR="00223A5F" w:rsidRPr="00822ED3" w:rsidRDefault="00223A5F" w:rsidP="00223A5F">
      <w:pPr>
        <w:pStyle w:val="Rientrocorpodeltesto2"/>
      </w:pPr>
      <w:r>
        <w:rPr>
          <w:szCs w:val="28"/>
        </w:rPr>
        <w:t xml:space="preserve">Il ruolo delle istituzioni pubbliche. Sistemi giuridici e diritti </w:t>
      </w:r>
      <w:r w:rsidRPr="00EC6C2A">
        <w:rPr>
          <w:szCs w:val="28"/>
        </w:rPr>
        <w:t xml:space="preserve">di proprietà. </w:t>
      </w:r>
      <w:r>
        <w:rPr>
          <w:szCs w:val="28"/>
        </w:rPr>
        <w:t>Le istituzioni informali: norme sociali ed etiche. Auto-regolazione e</w:t>
      </w:r>
      <w:r w:rsidRPr="00EC6C2A">
        <w:rPr>
          <w:szCs w:val="28"/>
        </w:rPr>
        <w:t xml:space="preserve"> regolazione sociale. </w:t>
      </w:r>
      <w:r>
        <w:rPr>
          <w:szCs w:val="28"/>
        </w:rPr>
        <w:t>Economia e diritto della concorrenza</w:t>
      </w:r>
      <w:r w:rsidRPr="00EC6C2A">
        <w:rPr>
          <w:szCs w:val="28"/>
        </w:rPr>
        <w:t>.</w:t>
      </w:r>
      <w:r>
        <w:rPr>
          <w:szCs w:val="28"/>
        </w:rPr>
        <w:t xml:space="preserve"> Sviluppo sostenibile e politiche ambientali. La regolazione dei mercati finanziari</w:t>
      </w:r>
      <w:r w:rsidRPr="00EC6C2A">
        <w:rPr>
          <w:szCs w:val="28"/>
        </w:rPr>
        <w:t xml:space="preserve">. </w:t>
      </w:r>
      <w:r>
        <w:rPr>
          <w:szCs w:val="28"/>
        </w:rPr>
        <w:t>La responsabilità sociale dell’impresa. Modelli e varietà di capitalismo. L’economia sociale di mercato.</w:t>
      </w:r>
      <w:r w:rsidRPr="00EC6C2A">
        <w:rPr>
          <w:szCs w:val="28"/>
        </w:rPr>
        <w:t xml:space="preserve"> </w:t>
      </w:r>
    </w:p>
    <w:p w:rsidR="00223A5F" w:rsidRPr="000408C0" w:rsidRDefault="00223A5F" w:rsidP="00223A5F">
      <w:pPr>
        <w:spacing w:before="240" w:after="120"/>
        <w:rPr>
          <w:b/>
          <w:i/>
          <w:sz w:val="18"/>
        </w:rPr>
      </w:pPr>
      <w:r>
        <w:rPr>
          <w:b/>
          <w:i/>
          <w:sz w:val="18"/>
        </w:rPr>
        <w:t>BIBLIOGRAFIA</w:t>
      </w:r>
      <w:r w:rsidR="000C7E10">
        <w:rPr>
          <w:rStyle w:val="Rimandonotaapidipagina"/>
          <w:b/>
          <w:i/>
          <w:sz w:val="18"/>
        </w:rPr>
        <w:footnoteReference w:id="1"/>
      </w:r>
    </w:p>
    <w:p w:rsidR="00223A5F" w:rsidRPr="008532EA" w:rsidRDefault="00223A5F" w:rsidP="00223A5F">
      <w:pPr>
        <w:pStyle w:val="Testo1"/>
        <w:spacing w:before="0" w:line="240" w:lineRule="atLeast"/>
      </w:pPr>
      <w:r w:rsidRPr="00223A5F">
        <w:rPr>
          <w:smallCaps/>
          <w:spacing w:val="-5"/>
          <w:sz w:val="16"/>
        </w:rPr>
        <w:t xml:space="preserve">R.H. Frank-B.S. Bernanke-M. </w:t>
      </w:r>
      <w:r>
        <w:rPr>
          <w:smallCaps/>
          <w:spacing w:val="-5"/>
          <w:sz w:val="16"/>
        </w:rPr>
        <w:t>McDowell-R. Thom-</w:t>
      </w:r>
      <w:r w:rsidRPr="008532EA">
        <w:rPr>
          <w:smallCaps/>
          <w:spacing w:val="-5"/>
          <w:sz w:val="16"/>
        </w:rPr>
        <w:t>I. Pastine,</w:t>
      </w:r>
      <w:r w:rsidRPr="008532EA">
        <w:rPr>
          <w:i/>
          <w:spacing w:val="-5"/>
        </w:rPr>
        <w:t xml:space="preserve"> Principi di Economia,</w:t>
      </w:r>
      <w:r w:rsidRPr="008532EA">
        <w:rPr>
          <w:spacing w:val="-5"/>
        </w:rPr>
        <w:t xml:space="preserve"> </w:t>
      </w:r>
      <w:r w:rsidRPr="008532EA">
        <w:t>McGraw-Hill, 2013, quarta edizione.</w:t>
      </w:r>
      <w:r w:rsidR="000C7E10">
        <w:t xml:space="preserve"> </w:t>
      </w:r>
      <w:hyperlink r:id="rId8" w:history="1">
        <w:r w:rsidR="000C7E10" w:rsidRPr="000C7E10">
          <w:rPr>
            <w:rStyle w:val="Collegamentoipertestuale"/>
            <w:rFonts w:ascii="Times New Roman" w:hAnsi="Times New Roman"/>
            <w:i/>
            <w:sz w:val="16"/>
            <w:szCs w:val="16"/>
          </w:rPr>
          <w:t>Acquista da VP</w:t>
        </w:r>
      </w:hyperlink>
    </w:p>
    <w:p w:rsidR="00223A5F" w:rsidRDefault="00223A5F" w:rsidP="00223A5F">
      <w:pPr>
        <w:spacing w:before="240" w:after="120"/>
        <w:rPr>
          <w:b/>
          <w:i/>
          <w:sz w:val="18"/>
        </w:rPr>
      </w:pPr>
      <w:r>
        <w:rPr>
          <w:b/>
          <w:i/>
          <w:sz w:val="18"/>
        </w:rPr>
        <w:t>DIDATTICA DEL CORSO</w:t>
      </w:r>
    </w:p>
    <w:p w:rsidR="00223A5F" w:rsidRPr="001601DD" w:rsidRDefault="00223A5F" w:rsidP="00223A5F">
      <w:pPr>
        <w:pStyle w:val="Testo2"/>
        <w:spacing w:after="120"/>
      </w:pPr>
      <w:r w:rsidRPr="001601DD">
        <w:t>Lezioni in aula.</w:t>
      </w:r>
    </w:p>
    <w:p w:rsidR="00223A5F" w:rsidRDefault="00223A5F" w:rsidP="00223A5F">
      <w:pPr>
        <w:spacing w:before="240" w:after="120"/>
        <w:rPr>
          <w:b/>
          <w:i/>
          <w:sz w:val="18"/>
        </w:rPr>
      </w:pPr>
      <w:r>
        <w:rPr>
          <w:b/>
          <w:i/>
          <w:sz w:val="18"/>
        </w:rPr>
        <w:t>METODO E CRITERI DI VALUTAZIONE</w:t>
      </w:r>
    </w:p>
    <w:p w:rsidR="00223A5F" w:rsidRDefault="00223A5F" w:rsidP="00223A5F">
      <w:pPr>
        <w:pStyle w:val="Testo2"/>
      </w:pPr>
      <w:r w:rsidRPr="001601DD">
        <w:t>Prov</w:t>
      </w:r>
      <w:r>
        <w:t>e</w:t>
      </w:r>
      <w:r w:rsidRPr="001601DD">
        <w:t xml:space="preserve"> scritt</w:t>
      </w:r>
      <w:r>
        <w:t>e</w:t>
      </w:r>
      <w:r w:rsidRPr="001601DD">
        <w:t xml:space="preserve"> intermedi</w:t>
      </w:r>
      <w:r>
        <w:t>e (facoltative),</w:t>
      </w:r>
      <w:r w:rsidRPr="001601DD">
        <w:t xml:space="preserve"> prova</w:t>
      </w:r>
      <w:r>
        <w:t xml:space="preserve"> scritta</w:t>
      </w:r>
      <w:r w:rsidRPr="001601DD">
        <w:t xml:space="preserve"> finale.</w:t>
      </w:r>
    </w:p>
    <w:p w:rsidR="00223A5F" w:rsidRDefault="00223A5F" w:rsidP="00223A5F">
      <w:pPr>
        <w:pStyle w:val="Testo2"/>
      </w:pPr>
      <w:r>
        <w:t>Le prove si articolano in tre domande di macroeconomia e tre domande di microeconomia che verificano la padronanza delle nozioni di base e la capacità dello studente di utilizzare teorie e modelli in modo appropriato.</w:t>
      </w:r>
    </w:p>
    <w:p w:rsidR="00223A5F" w:rsidRPr="001601DD" w:rsidRDefault="00223A5F" w:rsidP="00223A5F">
      <w:pPr>
        <w:pStyle w:val="Testo2"/>
        <w:spacing w:after="120"/>
      </w:pPr>
      <w:r>
        <w:t>Per superare l’esame, lo studente deve rispondere a tutte le domande e, per ottenere una valutazione di eccellenza, deve dimostrare, oltre alla conoscenza delle categorie analitiche e concettuali, anche la capacità di utilizzare la strumentazione formale (grafica ed algebrica) rilevante.</w:t>
      </w:r>
    </w:p>
    <w:p w:rsidR="00223A5F" w:rsidRDefault="00223A5F" w:rsidP="00223A5F">
      <w:pPr>
        <w:spacing w:before="240" w:after="120" w:line="240" w:lineRule="exact"/>
        <w:rPr>
          <w:b/>
          <w:i/>
          <w:sz w:val="18"/>
        </w:rPr>
      </w:pPr>
      <w:r>
        <w:rPr>
          <w:b/>
          <w:i/>
          <w:sz w:val="18"/>
        </w:rPr>
        <w:t>AVVERTENZE E PREREQUISITI</w:t>
      </w:r>
    </w:p>
    <w:p w:rsidR="00223A5F" w:rsidRDefault="00223A5F" w:rsidP="00223A5F">
      <w:pPr>
        <w:pStyle w:val="Testo2"/>
      </w:pPr>
      <w:r w:rsidRPr="008B7A00">
        <w:t>Nozioni elementari di algebra e di geometria</w:t>
      </w:r>
      <w:r>
        <w:t>.</w:t>
      </w:r>
    </w:p>
    <w:p w:rsidR="00223A5F" w:rsidRDefault="00223A5F" w:rsidP="00223A5F">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rsidR="00223A5F" w:rsidRPr="001601DD" w:rsidRDefault="00223A5F" w:rsidP="00223A5F">
      <w:pPr>
        <w:pStyle w:val="Testo2"/>
        <w:spacing w:before="120"/>
        <w:rPr>
          <w:i/>
        </w:rPr>
      </w:pPr>
      <w:r w:rsidRPr="001601DD">
        <w:rPr>
          <w:i/>
        </w:rPr>
        <w:t>Orario e luogo di ricevimento</w:t>
      </w:r>
    </w:p>
    <w:p w:rsidR="00223A5F" w:rsidRDefault="00223A5F" w:rsidP="00223A5F">
      <w:pPr>
        <w:pStyle w:val="Testo2"/>
      </w:pPr>
      <w:r w:rsidRPr="001601DD">
        <w:t>Il Prof. Luciano Venturini riceve gli studenti il martedì dalle ore 1</w:t>
      </w:r>
      <w:r>
        <w:t>0</w:t>
      </w:r>
      <w:r w:rsidRPr="001601DD">
        <w:t>,30 alle ore 1</w:t>
      </w:r>
      <w:r>
        <w:t>2</w:t>
      </w:r>
      <w:r w:rsidRPr="001601DD">
        <w:t>,30 presso il Dipartimento di Economia internazionale</w:t>
      </w:r>
      <w:r>
        <w:t>, delle Istituzioni e dello Sviluppo (Via Necchi 5, 5° piano)</w:t>
      </w:r>
      <w:r w:rsidRPr="001601DD">
        <w:t>.</w:t>
      </w:r>
    </w:p>
    <w:p w:rsidR="00822ED3" w:rsidRPr="0018680D" w:rsidRDefault="00822ED3" w:rsidP="000408C0">
      <w:pPr>
        <w:spacing w:before="360" w:after="120"/>
        <w:rPr>
          <w:i/>
        </w:rPr>
      </w:pPr>
      <w:r w:rsidRPr="0018680D">
        <w:rPr>
          <w:i/>
        </w:rPr>
        <w:t>Gr. L-Z: Prof. Michele Grillo</w:t>
      </w:r>
      <w:r w:rsidR="00FC31E7">
        <w:rPr>
          <w:i/>
        </w:rPr>
        <w:t>; Prof.</w:t>
      </w:r>
      <w:r>
        <w:rPr>
          <w:i/>
        </w:rPr>
        <w:t xml:space="preserve"> </w:t>
      </w:r>
      <w:r w:rsidR="0095632B">
        <w:rPr>
          <w:i/>
        </w:rPr>
        <w:t>Arianna Galliera</w:t>
      </w:r>
    </w:p>
    <w:p w:rsidR="00822ED3" w:rsidRDefault="00822ED3" w:rsidP="00822ED3">
      <w:pPr>
        <w:spacing w:before="240" w:after="120" w:line="240" w:lineRule="exact"/>
        <w:rPr>
          <w:b/>
          <w:sz w:val="18"/>
        </w:rPr>
      </w:pPr>
      <w:r>
        <w:rPr>
          <w:b/>
          <w:i/>
          <w:sz w:val="18"/>
        </w:rPr>
        <w:lastRenderedPageBreak/>
        <w:t>OBIETTIVO DEL CORSO E RISULTATI DI APPRENDIMENTO ATTESI</w:t>
      </w:r>
    </w:p>
    <w:p w:rsidR="00822ED3" w:rsidRPr="005156F6" w:rsidRDefault="00822ED3" w:rsidP="000408C0">
      <w:pPr>
        <w:spacing w:line="240" w:lineRule="exact"/>
        <w:rPr>
          <w:color w:val="000000" w:themeColor="text1"/>
          <w:szCs w:val="20"/>
        </w:rPr>
      </w:pPr>
      <w:r w:rsidRPr="005156F6">
        <w:rPr>
          <w:color w:val="000000" w:themeColor="text1"/>
        </w:rPr>
        <w:t>Il corso presenta il quadro concettuale e gli strumenti analitici di base per la comprensione del funzionamento dei sistemi economici di mercato in una prospettiva sia microeconomica sia macroeconomica. Al completamento del corso gli studenti saranno in grado di: (i) analizzare</w:t>
      </w:r>
      <w:r>
        <w:rPr>
          <w:color w:val="000000" w:themeColor="text1"/>
        </w:rPr>
        <w:t xml:space="preserve"> i principali fenomeni microeconomici riguardanti i comportamenti di consumatori e imprese in un contesto di mercato e di comprenderne le implicazioni dal punto di vista delle proprietà di efficienza degli equilibri dell’intero sistema economico; (ii) analizzare i principali fenomeni che governano gli equilibri macroeconomici e spiegare le ragioni, gli obiettivi e le modalità dell’intervento pubblico in economia.</w:t>
      </w:r>
    </w:p>
    <w:p w:rsidR="00822ED3" w:rsidRDefault="00822ED3" w:rsidP="000408C0">
      <w:pPr>
        <w:spacing w:before="240" w:after="120" w:line="240" w:lineRule="exact"/>
        <w:rPr>
          <w:b/>
          <w:sz w:val="18"/>
        </w:rPr>
      </w:pPr>
      <w:r>
        <w:rPr>
          <w:b/>
          <w:i/>
          <w:sz w:val="18"/>
        </w:rPr>
        <w:t>PROGRAMMA DEL CORSO</w:t>
      </w:r>
    </w:p>
    <w:p w:rsidR="00822ED3" w:rsidRPr="0018680D" w:rsidRDefault="00822ED3" w:rsidP="000408C0">
      <w:pPr>
        <w:spacing w:line="240" w:lineRule="exact"/>
        <w:ind w:left="284" w:hanging="284"/>
        <w:rPr>
          <w:i/>
        </w:rPr>
      </w:pPr>
      <w:r>
        <w:t>1.</w:t>
      </w:r>
      <w:r>
        <w:tab/>
      </w:r>
      <w:r w:rsidRPr="0018680D">
        <w:rPr>
          <w:i/>
        </w:rPr>
        <w:t>Nozioni introduttive</w:t>
      </w:r>
    </w:p>
    <w:p w:rsidR="00822ED3" w:rsidRDefault="00822ED3" w:rsidP="000408C0">
      <w:pPr>
        <w:spacing w:line="240" w:lineRule="exact"/>
        <w:ind w:left="284"/>
      </w:pPr>
      <w:r>
        <w:t>L’economia politica come disciplina sociale. La divisione sociale del lavoro. L’individualismo metodologico e l’ipotesi di comportamento razionale dei soggetti. I vantaggi dello scambio. La nozione di mercato.</w:t>
      </w:r>
    </w:p>
    <w:p w:rsidR="00822ED3" w:rsidRDefault="00822ED3" w:rsidP="000408C0">
      <w:pPr>
        <w:spacing w:before="120" w:line="240" w:lineRule="exact"/>
        <w:ind w:left="284" w:hanging="284"/>
      </w:pPr>
      <w:r>
        <w:t>2.</w:t>
      </w:r>
      <w:r>
        <w:tab/>
      </w:r>
      <w:r w:rsidRPr="0018680D">
        <w:rPr>
          <w:i/>
        </w:rPr>
        <w:t>Microeconomia</w:t>
      </w:r>
    </w:p>
    <w:p w:rsidR="00822ED3" w:rsidRDefault="00822ED3" w:rsidP="000408C0">
      <w:pPr>
        <w:spacing w:line="240" w:lineRule="exact"/>
        <w:ind w:left="284"/>
      </w:pPr>
      <w:r>
        <w:t>La teoria del consumatore. La nozione di prezzo di riserva del consumatore e la legge della domanda. L’elasticità della domanda. Il surplus del consumatore. La teoria del produttore. Funzione di produzione e funzione di costo. La nozione di efficienza produttiva. La nozione di prezzo di riserva del produttore e la legge dell’offerta. L’equilibrio del mercato di concorrenza perfetta e la nozione di efficienza allocativa. Le imperfezioni della concorrenza. Il comportamento razionale in un contesto strategico. Elementi di teoria dei giochi. Le forme di mercato non concorrenziali.</w:t>
      </w:r>
      <w:r w:rsidRPr="003A0B2C">
        <w:t xml:space="preserve"> </w:t>
      </w:r>
      <w:r>
        <w:t>Commercio internazionale e globalizzazione. L’integrazione europea e la moneta unica.</w:t>
      </w:r>
    </w:p>
    <w:p w:rsidR="00822ED3" w:rsidRPr="0018680D" w:rsidRDefault="00822ED3" w:rsidP="000408C0">
      <w:pPr>
        <w:spacing w:before="120" w:line="240" w:lineRule="exact"/>
        <w:ind w:left="284" w:hanging="284"/>
        <w:rPr>
          <w:i/>
        </w:rPr>
      </w:pPr>
      <w:r>
        <w:t>3.</w:t>
      </w:r>
      <w:r>
        <w:tab/>
      </w:r>
      <w:r w:rsidRPr="0018680D">
        <w:rPr>
          <w:i/>
        </w:rPr>
        <w:t>I fallimenti del mercato e dello Stato</w:t>
      </w:r>
    </w:p>
    <w:p w:rsidR="00822ED3" w:rsidRDefault="00822ED3" w:rsidP="000408C0">
      <w:pPr>
        <w:spacing w:line="240" w:lineRule="exact"/>
        <w:ind w:left="284"/>
      </w:pPr>
      <w:r>
        <w:t>Beni pubblici ed esternalità. Informazione imperfetta. Le scelte pubbliche.</w:t>
      </w:r>
    </w:p>
    <w:p w:rsidR="00822ED3" w:rsidRDefault="00822ED3" w:rsidP="000408C0">
      <w:pPr>
        <w:spacing w:before="120" w:line="240" w:lineRule="exact"/>
        <w:ind w:left="284" w:hanging="284"/>
      </w:pPr>
      <w:r>
        <w:t>4.</w:t>
      </w:r>
      <w:r>
        <w:tab/>
      </w:r>
      <w:r w:rsidRPr="0018680D">
        <w:rPr>
          <w:i/>
        </w:rPr>
        <w:t>Macroeconomia</w:t>
      </w:r>
    </w:p>
    <w:p w:rsidR="00822ED3" w:rsidRDefault="00822ED3" w:rsidP="000408C0">
      <w:pPr>
        <w:spacing w:line="240" w:lineRule="exact"/>
        <w:ind w:left="284"/>
      </w:pPr>
      <w:r>
        <w:t xml:space="preserve">L’approccio macroeconomico. Il prodotto interno lordo. Il livello dei prezzi e l’inflazione. L’economia nel lungo periodo. La formazione di capitale e la crescita. L’economia nel breve periodo. Consumi, investimenti e domanda aggregata. La disoccupazione involontaria. La domanda e l’offerta di moneta. Il modello IS-LM. La stabilizzazione del sistema economico: politica fiscale e politica monetaria. Il modello AD-AS. </w:t>
      </w:r>
    </w:p>
    <w:p w:rsidR="00822ED3" w:rsidRDefault="00822ED3" w:rsidP="000408C0">
      <w:pPr>
        <w:spacing w:before="120" w:line="240" w:lineRule="exact"/>
        <w:ind w:left="284" w:hanging="284"/>
      </w:pPr>
      <w:r>
        <w:t>5.</w:t>
      </w:r>
      <w:r>
        <w:tab/>
      </w:r>
      <w:r>
        <w:rPr>
          <w:i/>
        </w:rPr>
        <w:t>Cenni di analisi dei mercati finanziari</w:t>
      </w:r>
    </w:p>
    <w:p w:rsidR="00822ED3" w:rsidRDefault="00822ED3" w:rsidP="000408C0">
      <w:pPr>
        <w:spacing w:line="240" w:lineRule="exact"/>
        <w:ind w:left="284"/>
      </w:pPr>
      <w:r>
        <w:lastRenderedPageBreak/>
        <w:t>Teoria della scelta in condizioni di incertezza. Scambio intertemporale. Mercati e intermediari finanziari. Analisi della Grande Contrazione (2008-2009).</w:t>
      </w:r>
    </w:p>
    <w:p w:rsidR="00822ED3" w:rsidRPr="000408C0" w:rsidRDefault="00822ED3" w:rsidP="000408C0">
      <w:pPr>
        <w:spacing w:before="240" w:after="120"/>
        <w:rPr>
          <w:b/>
          <w:i/>
          <w:sz w:val="18"/>
        </w:rPr>
      </w:pPr>
      <w:r>
        <w:rPr>
          <w:b/>
          <w:i/>
          <w:sz w:val="18"/>
        </w:rPr>
        <w:t>BIBLIOGRAFIA</w:t>
      </w:r>
      <w:r w:rsidR="000C7E10">
        <w:rPr>
          <w:rStyle w:val="Rimandonotaapidipagina"/>
          <w:b/>
          <w:i/>
          <w:sz w:val="18"/>
        </w:rPr>
        <w:footnoteReference w:id="2"/>
      </w:r>
    </w:p>
    <w:p w:rsidR="00822ED3" w:rsidRPr="008532EA" w:rsidRDefault="000408C0" w:rsidP="000408C0">
      <w:pPr>
        <w:pStyle w:val="Testo1"/>
        <w:spacing w:before="0" w:line="240" w:lineRule="atLeast"/>
      </w:pPr>
      <w:r w:rsidRPr="0095632B">
        <w:rPr>
          <w:smallCaps/>
          <w:spacing w:val="-5"/>
          <w:sz w:val="16"/>
        </w:rPr>
        <w:t>R.H. Frank-B.S. Bernanke-</w:t>
      </w:r>
      <w:r w:rsidR="00822ED3" w:rsidRPr="0095632B">
        <w:rPr>
          <w:smallCaps/>
          <w:spacing w:val="-5"/>
          <w:sz w:val="16"/>
        </w:rPr>
        <w:t xml:space="preserve">M. </w:t>
      </w:r>
      <w:r>
        <w:rPr>
          <w:smallCaps/>
          <w:spacing w:val="-5"/>
          <w:sz w:val="16"/>
        </w:rPr>
        <w:t>McDowell-R. Thom-</w:t>
      </w:r>
      <w:r w:rsidR="00822ED3" w:rsidRPr="008532EA">
        <w:rPr>
          <w:smallCaps/>
          <w:spacing w:val="-5"/>
          <w:sz w:val="16"/>
        </w:rPr>
        <w:t>I. Pastine,</w:t>
      </w:r>
      <w:r w:rsidR="00822ED3" w:rsidRPr="008532EA">
        <w:rPr>
          <w:i/>
          <w:spacing w:val="-5"/>
        </w:rPr>
        <w:t xml:space="preserve"> Principi di Economia,</w:t>
      </w:r>
      <w:r w:rsidR="00822ED3" w:rsidRPr="008532EA">
        <w:rPr>
          <w:spacing w:val="-5"/>
        </w:rPr>
        <w:t xml:space="preserve"> </w:t>
      </w:r>
      <w:r w:rsidR="00822ED3" w:rsidRPr="008532EA">
        <w:t>McGraw-Hill, 2013, quarta edizione.</w:t>
      </w:r>
      <w:r w:rsidR="000C7E10">
        <w:t xml:space="preserve"> </w:t>
      </w:r>
      <w:hyperlink r:id="rId9" w:history="1">
        <w:r w:rsidR="000C7E10" w:rsidRPr="000C7E10">
          <w:rPr>
            <w:rStyle w:val="Collegamentoipertestuale"/>
            <w:rFonts w:ascii="Times New Roman" w:hAnsi="Times New Roman"/>
            <w:i/>
            <w:sz w:val="16"/>
            <w:szCs w:val="16"/>
          </w:rPr>
          <w:t>Acquista da VP</w:t>
        </w:r>
      </w:hyperlink>
      <w:bookmarkStart w:id="0" w:name="_GoBack"/>
      <w:bookmarkEnd w:id="0"/>
    </w:p>
    <w:p w:rsidR="00822ED3" w:rsidRDefault="00822ED3" w:rsidP="00822ED3">
      <w:pPr>
        <w:spacing w:before="240" w:after="120"/>
        <w:rPr>
          <w:b/>
          <w:i/>
          <w:sz w:val="18"/>
        </w:rPr>
      </w:pPr>
      <w:r>
        <w:rPr>
          <w:b/>
          <w:i/>
          <w:sz w:val="18"/>
        </w:rPr>
        <w:t>DIDATTICA DEL CORSO</w:t>
      </w:r>
    </w:p>
    <w:p w:rsidR="00822ED3" w:rsidRPr="001601DD" w:rsidRDefault="00822ED3" w:rsidP="00822ED3">
      <w:pPr>
        <w:pStyle w:val="Testo2"/>
        <w:spacing w:after="120"/>
      </w:pPr>
      <w:r w:rsidRPr="001601DD">
        <w:t>Lezioni in aula.</w:t>
      </w:r>
    </w:p>
    <w:p w:rsidR="00822ED3" w:rsidRDefault="00822ED3" w:rsidP="00822ED3">
      <w:pPr>
        <w:spacing w:before="240" w:after="120"/>
        <w:rPr>
          <w:b/>
          <w:i/>
          <w:sz w:val="18"/>
        </w:rPr>
      </w:pPr>
      <w:r>
        <w:rPr>
          <w:b/>
          <w:i/>
          <w:sz w:val="18"/>
        </w:rPr>
        <w:t>METODO E CRITERI DI VALUTAZIONE</w:t>
      </w:r>
    </w:p>
    <w:p w:rsidR="00822ED3" w:rsidRDefault="00822ED3" w:rsidP="00822ED3">
      <w:pPr>
        <w:pStyle w:val="Testo2"/>
      </w:pPr>
      <w:r>
        <w:t>Prove scritte intermedie (facoltative), prova scritta finale. La prova scritta, intermedia e finale, consta di prassi di cinque domande: la prima mira a conoscere il grado di comprensione di un testo economico da parte dello studente; la seconda mira ad accertare la conoscenza delle nozioni economiche fondamentali; la terza mira a verificare la capacità dello studente di stabilire connessioni tra le nozioni economiche apprese; la quarta mira a verificare la capacità dello studente di utilizzare il ragionamento economico per affrontare un problema; la quinta mira a verificare la capacità dello studente di riconoscere se un interlocutore, nell’affrontare un determinato problema, usa in modo appropriato o improprio il ragionamento economico.</w:t>
      </w:r>
    </w:p>
    <w:p w:rsidR="00822ED3" w:rsidRDefault="00822ED3" w:rsidP="00822ED3">
      <w:pPr>
        <w:pStyle w:val="Testo2"/>
      </w:pPr>
      <w:r>
        <w:t>Per superare l’esame lo studente deve essere in grado di rispondere con sufficienza ad almeno tre delle cinque domande.</w:t>
      </w:r>
    </w:p>
    <w:p w:rsidR="00822ED3" w:rsidRDefault="00822ED3" w:rsidP="00822ED3">
      <w:pPr>
        <w:spacing w:before="240" w:after="120" w:line="240" w:lineRule="exact"/>
        <w:rPr>
          <w:b/>
          <w:i/>
          <w:sz w:val="18"/>
        </w:rPr>
      </w:pPr>
      <w:r>
        <w:rPr>
          <w:b/>
          <w:i/>
          <w:sz w:val="18"/>
        </w:rPr>
        <w:t>AVVERTENZE E PREREQUISITI</w:t>
      </w:r>
    </w:p>
    <w:p w:rsidR="00822ED3" w:rsidRDefault="00822ED3" w:rsidP="00822ED3">
      <w:pPr>
        <w:pStyle w:val="Testo2"/>
      </w:pPr>
      <w:r>
        <w:t>Nozioni elementari di algebra e di geometria.</w:t>
      </w:r>
    </w:p>
    <w:p w:rsidR="005B6023" w:rsidRDefault="005B6023" w:rsidP="005B6023">
      <w:pPr>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822ED3" w:rsidRPr="00583210" w:rsidRDefault="00822ED3" w:rsidP="00822ED3">
      <w:pPr>
        <w:pStyle w:val="Testo2"/>
        <w:spacing w:before="120"/>
        <w:rPr>
          <w:i/>
        </w:rPr>
      </w:pPr>
      <w:r w:rsidRPr="00583210">
        <w:rPr>
          <w:i/>
        </w:rPr>
        <w:t>Orario e luogo di ricevimento</w:t>
      </w:r>
    </w:p>
    <w:p w:rsidR="00822ED3" w:rsidRPr="00583210" w:rsidRDefault="00822ED3" w:rsidP="00822ED3">
      <w:pPr>
        <w:pStyle w:val="Testo2"/>
      </w:pPr>
      <w:r>
        <w:t>Il Prof. M. Grillo riceve gli studenti il giovedì dalle ore 15,00 alle ore 16,30 presso il Dipartimento di Economia e Finanza (Via Necchi 5, 2° piano).</w:t>
      </w:r>
    </w:p>
    <w:p w:rsidR="00822ED3" w:rsidRDefault="000408C0" w:rsidP="00822ED3">
      <w:pPr>
        <w:pStyle w:val="Testo2"/>
      </w:pPr>
      <w:r>
        <w:t>Il</w:t>
      </w:r>
      <w:r w:rsidR="00822ED3">
        <w:t xml:space="preserve"> Prof. </w:t>
      </w:r>
      <w:r w:rsidR="00744F83">
        <w:t>A</w:t>
      </w:r>
      <w:r w:rsidR="00822ED3">
        <w:t xml:space="preserve">. </w:t>
      </w:r>
      <w:r w:rsidR="00744F83">
        <w:t xml:space="preserve">Galliera </w:t>
      </w:r>
      <w:r w:rsidR="00822ED3">
        <w:t xml:space="preserve">riceve gli studenti su appuntamento presso il Dipartimento di Economia </w:t>
      </w:r>
      <w:r w:rsidR="00744F83">
        <w:t xml:space="preserve">e Finanza </w:t>
      </w:r>
      <w:r w:rsidR="00822ED3">
        <w:t xml:space="preserve">(Via Necchi 5, </w:t>
      </w:r>
      <w:r w:rsidR="00744F83">
        <w:t>2</w:t>
      </w:r>
      <w:r w:rsidR="00822ED3">
        <w:t>° piano).</w:t>
      </w:r>
    </w:p>
    <w:p w:rsidR="00744F83" w:rsidRPr="00822ED3" w:rsidRDefault="00744F83" w:rsidP="00822ED3">
      <w:pPr>
        <w:pStyle w:val="Testo2"/>
      </w:pPr>
    </w:p>
    <w:sectPr w:rsidR="00744F83" w:rsidRPr="00822ED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E10" w:rsidRDefault="000C7E10" w:rsidP="000C7E10">
      <w:pPr>
        <w:spacing w:line="240" w:lineRule="auto"/>
      </w:pPr>
      <w:r>
        <w:separator/>
      </w:r>
    </w:p>
  </w:endnote>
  <w:endnote w:type="continuationSeparator" w:id="0">
    <w:p w:rsidR="000C7E10" w:rsidRDefault="000C7E10" w:rsidP="000C7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E10" w:rsidRDefault="000C7E10" w:rsidP="000C7E10">
      <w:pPr>
        <w:spacing w:line="240" w:lineRule="auto"/>
      </w:pPr>
      <w:r>
        <w:separator/>
      </w:r>
    </w:p>
  </w:footnote>
  <w:footnote w:type="continuationSeparator" w:id="0">
    <w:p w:rsidR="000C7E10" w:rsidRDefault="000C7E10" w:rsidP="000C7E10">
      <w:pPr>
        <w:spacing w:line="240" w:lineRule="auto"/>
      </w:pPr>
      <w:r>
        <w:continuationSeparator/>
      </w:r>
    </w:p>
  </w:footnote>
  <w:footnote w:id="1">
    <w:p w:rsidR="000C7E10" w:rsidRDefault="000C7E10">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 w:id="2">
    <w:p w:rsidR="000C7E10" w:rsidRDefault="000C7E10">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83"/>
    <w:rsid w:val="000408C0"/>
    <w:rsid w:val="000C7E10"/>
    <w:rsid w:val="00187B99"/>
    <w:rsid w:val="001A5F8B"/>
    <w:rsid w:val="002014DD"/>
    <w:rsid w:val="00223A5F"/>
    <w:rsid w:val="002D5E17"/>
    <w:rsid w:val="004D1217"/>
    <w:rsid w:val="004D6008"/>
    <w:rsid w:val="004E5983"/>
    <w:rsid w:val="005B6023"/>
    <w:rsid w:val="00640794"/>
    <w:rsid w:val="006F1772"/>
    <w:rsid w:val="00744F83"/>
    <w:rsid w:val="00822ED3"/>
    <w:rsid w:val="008532EA"/>
    <w:rsid w:val="008942E7"/>
    <w:rsid w:val="008A1204"/>
    <w:rsid w:val="00900CCA"/>
    <w:rsid w:val="00924B77"/>
    <w:rsid w:val="00940DA2"/>
    <w:rsid w:val="0095632B"/>
    <w:rsid w:val="009E055C"/>
    <w:rsid w:val="00A0104E"/>
    <w:rsid w:val="00A74F6F"/>
    <w:rsid w:val="00AD7557"/>
    <w:rsid w:val="00AE39AD"/>
    <w:rsid w:val="00B50C5D"/>
    <w:rsid w:val="00B51253"/>
    <w:rsid w:val="00B525CC"/>
    <w:rsid w:val="00D404F2"/>
    <w:rsid w:val="00E607E6"/>
    <w:rsid w:val="00FC31E7"/>
    <w:rsid w:val="00FD3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ientrocorpodeltesto2">
    <w:name w:val="Body Text Indent 2"/>
    <w:basedOn w:val="Normale"/>
    <w:link w:val="Rientrocorpodeltesto2Carattere"/>
    <w:uiPriority w:val="99"/>
    <w:rsid w:val="001A5F8B"/>
    <w:pPr>
      <w:spacing w:line="240" w:lineRule="exact"/>
      <w:ind w:left="284"/>
    </w:pPr>
    <w:rPr>
      <w:rFonts w:ascii="Times" w:hAnsi="Times"/>
      <w:szCs w:val="20"/>
    </w:rPr>
  </w:style>
  <w:style w:type="character" w:customStyle="1" w:styleId="Rientrocorpodeltesto2Carattere">
    <w:name w:val="Rientro corpo del testo 2 Carattere"/>
    <w:basedOn w:val="Carpredefinitoparagrafo"/>
    <w:link w:val="Rientrocorpodeltesto2"/>
    <w:uiPriority w:val="99"/>
    <w:rsid w:val="001A5F8B"/>
    <w:rPr>
      <w:rFonts w:ascii="Times" w:hAnsi="Times"/>
    </w:rPr>
  </w:style>
  <w:style w:type="paragraph" w:styleId="Testonotaapidipagina">
    <w:name w:val="footnote text"/>
    <w:basedOn w:val="Normale"/>
    <w:link w:val="TestonotaapidipaginaCarattere"/>
    <w:rsid w:val="000C7E10"/>
    <w:pPr>
      <w:spacing w:line="240" w:lineRule="auto"/>
    </w:pPr>
    <w:rPr>
      <w:szCs w:val="20"/>
    </w:rPr>
  </w:style>
  <w:style w:type="character" w:customStyle="1" w:styleId="TestonotaapidipaginaCarattere">
    <w:name w:val="Testo nota a piè di pagina Carattere"/>
    <w:basedOn w:val="Carpredefinitoparagrafo"/>
    <w:link w:val="Testonotaapidipagina"/>
    <w:rsid w:val="000C7E10"/>
  </w:style>
  <w:style w:type="character" w:styleId="Rimandonotaapidipagina">
    <w:name w:val="footnote reference"/>
    <w:basedOn w:val="Carpredefinitoparagrafo"/>
    <w:rsid w:val="000C7E10"/>
    <w:rPr>
      <w:vertAlign w:val="superscript"/>
    </w:rPr>
  </w:style>
  <w:style w:type="character" w:styleId="Collegamentoipertestuale">
    <w:name w:val="Hyperlink"/>
    <w:basedOn w:val="Carpredefinitoparagrafo"/>
    <w:rsid w:val="000C7E1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ientrocorpodeltesto2">
    <w:name w:val="Body Text Indent 2"/>
    <w:basedOn w:val="Normale"/>
    <w:link w:val="Rientrocorpodeltesto2Carattere"/>
    <w:uiPriority w:val="99"/>
    <w:rsid w:val="001A5F8B"/>
    <w:pPr>
      <w:spacing w:line="240" w:lineRule="exact"/>
      <w:ind w:left="284"/>
    </w:pPr>
    <w:rPr>
      <w:rFonts w:ascii="Times" w:hAnsi="Times"/>
      <w:szCs w:val="20"/>
    </w:rPr>
  </w:style>
  <w:style w:type="character" w:customStyle="1" w:styleId="Rientrocorpodeltesto2Carattere">
    <w:name w:val="Rientro corpo del testo 2 Carattere"/>
    <w:basedOn w:val="Carpredefinitoparagrafo"/>
    <w:link w:val="Rientrocorpodeltesto2"/>
    <w:uiPriority w:val="99"/>
    <w:rsid w:val="001A5F8B"/>
    <w:rPr>
      <w:rFonts w:ascii="Times" w:hAnsi="Times"/>
    </w:rPr>
  </w:style>
  <w:style w:type="paragraph" w:styleId="Testonotaapidipagina">
    <w:name w:val="footnote text"/>
    <w:basedOn w:val="Normale"/>
    <w:link w:val="TestonotaapidipaginaCarattere"/>
    <w:rsid w:val="000C7E10"/>
    <w:pPr>
      <w:spacing w:line="240" w:lineRule="auto"/>
    </w:pPr>
    <w:rPr>
      <w:szCs w:val="20"/>
    </w:rPr>
  </w:style>
  <w:style w:type="character" w:customStyle="1" w:styleId="TestonotaapidipaginaCarattere">
    <w:name w:val="Testo nota a piè di pagina Carattere"/>
    <w:basedOn w:val="Carpredefinitoparagrafo"/>
    <w:link w:val="Testonotaapidipagina"/>
    <w:rsid w:val="000C7E10"/>
  </w:style>
  <w:style w:type="character" w:styleId="Rimandonotaapidipagina">
    <w:name w:val="footnote reference"/>
    <w:basedOn w:val="Carpredefinitoparagrafo"/>
    <w:rsid w:val="000C7E10"/>
    <w:rPr>
      <w:vertAlign w:val="superscript"/>
    </w:rPr>
  </w:style>
  <w:style w:type="character" w:styleId="Collegamentoipertestuale">
    <w:name w:val="Hyperlink"/>
    <w:basedOn w:val="Carpredefinitoparagrafo"/>
    <w:rsid w:val="000C7E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3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rank/principi-di-economia-9788838667787-18112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frank/principi-di-economia-9788838667787-18112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A160B-B419-4A50-9A09-28D070EB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1119</Words>
  <Characters>7083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2020-05-05T09:08:00Z</dcterms:created>
  <dcterms:modified xsi:type="dcterms:W3CDTF">2020-07-06T11:51:00Z</dcterms:modified>
</cp:coreProperties>
</file>