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D7EC4" w14:textId="455535E2" w:rsidR="00E04B42" w:rsidRDefault="00E04B42" w:rsidP="00E04B42">
      <w:pPr>
        <w:pStyle w:val="Titolo1"/>
      </w:pPr>
      <w:r w:rsidRPr="00894096">
        <w:t>Politica economica</w:t>
      </w:r>
      <w:r w:rsidR="00D70B56">
        <w:t xml:space="preserve"> (equità e crescita)</w:t>
      </w:r>
    </w:p>
    <w:p w14:paraId="48350BC8" w14:textId="77777777" w:rsidR="00E04B42" w:rsidRPr="00EE4EB0" w:rsidRDefault="007B3016" w:rsidP="00E04B42">
      <w:pPr>
        <w:pStyle w:val="Titolo2"/>
      </w:pPr>
      <w:r>
        <w:t>Prof. Luigi Campiglio</w:t>
      </w:r>
    </w:p>
    <w:p w14:paraId="3611C4C2" w14:textId="77777777" w:rsidR="00E04B42" w:rsidRDefault="00E04B42" w:rsidP="00E04B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2B61CCB" w14:textId="77777777" w:rsidR="007B3016" w:rsidRDefault="00E04B42" w:rsidP="00E04B42">
      <w:r>
        <w:t xml:space="preserve">Scopo </w:t>
      </w:r>
      <w:r w:rsidR="009308BA">
        <w:t xml:space="preserve">centrale </w:t>
      </w:r>
      <w:r>
        <w:t>dell’insegnamento è</w:t>
      </w:r>
      <w:r w:rsidR="009D7904">
        <w:t xml:space="preserve"> </w:t>
      </w:r>
      <w:r w:rsidR="009E109C">
        <w:t xml:space="preserve">di </w:t>
      </w:r>
      <w:r w:rsidR="009308BA">
        <w:t xml:space="preserve">analizzare </w:t>
      </w:r>
      <w:r w:rsidR="00397F35">
        <w:t>l’obiettivo</w:t>
      </w:r>
      <w:r w:rsidR="009308BA">
        <w:t xml:space="preserve"> </w:t>
      </w:r>
      <w:r>
        <w:t>del</w:t>
      </w:r>
      <w:r w:rsidR="009308BA">
        <w:t>la</w:t>
      </w:r>
      <w:r>
        <w:t xml:space="preserve"> crescita economica</w:t>
      </w:r>
      <w:r w:rsidR="009308BA">
        <w:t xml:space="preserve"> e </w:t>
      </w:r>
      <w:r w:rsidR="002B7ED9">
        <w:t>le</w:t>
      </w:r>
      <w:r w:rsidR="009D7904">
        <w:t xml:space="preserve"> su</w:t>
      </w:r>
      <w:r w:rsidR="002B7ED9">
        <w:t>e</w:t>
      </w:r>
      <w:r w:rsidR="009D7904">
        <w:t xml:space="preserve"> relazion</w:t>
      </w:r>
      <w:r w:rsidR="002B7ED9">
        <w:t>i</w:t>
      </w:r>
      <w:r w:rsidR="009D7904">
        <w:t xml:space="preserve"> con l’</w:t>
      </w:r>
      <w:r>
        <w:t>equità</w:t>
      </w:r>
      <w:r w:rsidR="009308BA">
        <w:t xml:space="preserve"> sociale, </w:t>
      </w:r>
      <w:r w:rsidR="009D7904">
        <w:t>sul piano della disuguaglianza e dell</w:t>
      </w:r>
      <w:r w:rsidR="007B3016">
        <w:t>a</w:t>
      </w:r>
      <w:r w:rsidR="009D7904">
        <w:t xml:space="preserve"> piena occupazione</w:t>
      </w:r>
      <w:r w:rsidR="00341A80">
        <w:t>.</w:t>
      </w:r>
      <w:r w:rsidR="007B3016">
        <w:t xml:space="preserve"> </w:t>
      </w:r>
      <w:r w:rsidR="00341A80">
        <w:t>L</w:t>
      </w:r>
      <w:r w:rsidR="007B3016">
        <w:t xml:space="preserve">’obiettivo </w:t>
      </w:r>
      <w:r w:rsidR="002B7ED9">
        <w:t xml:space="preserve">è </w:t>
      </w:r>
      <w:r w:rsidR="009E109C">
        <w:t>l</w:t>
      </w:r>
      <w:r w:rsidR="00341A80">
        <w:t>’analisi</w:t>
      </w:r>
      <w:r w:rsidR="009D7904">
        <w:t xml:space="preserve"> </w:t>
      </w:r>
      <w:r w:rsidR="00341A80">
        <w:t xml:space="preserve">storica delle </w:t>
      </w:r>
      <w:r w:rsidR="009D7904">
        <w:t>sol</w:t>
      </w:r>
      <w:r w:rsidR="00341A80">
        <w:t xml:space="preserve">uzioni emerse nel passato e i loro risultati, la dinamica e i limiti della globalizzazione e l’equità nella distribuzione dei benefici del progresso tecnico, le prospettive sul futuro </w:t>
      </w:r>
      <w:r w:rsidR="00397F35">
        <w:t>economico e sociale, in Italia e in Europa.</w:t>
      </w:r>
      <w:r w:rsidR="00341A80">
        <w:t xml:space="preserve">  </w:t>
      </w:r>
      <w:r w:rsidR="00397F35">
        <w:t>Il corso intende</w:t>
      </w:r>
      <w:r>
        <w:t xml:space="preserve"> fornire gli strumenti teorici necessari per interpretare</w:t>
      </w:r>
      <w:r w:rsidR="00397F35">
        <w:t>,</w:t>
      </w:r>
      <w:r>
        <w:t xml:space="preserve"> </w:t>
      </w:r>
      <w:r w:rsidR="00F74E82">
        <w:t>con una visione</w:t>
      </w:r>
      <w:r w:rsidR="007B3016">
        <w:t xml:space="preserve"> complessiva</w:t>
      </w:r>
      <w:r w:rsidR="00397F35">
        <w:t>,</w:t>
      </w:r>
      <w:r w:rsidR="00F74E82">
        <w:t xml:space="preserve"> </w:t>
      </w:r>
      <w:r>
        <w:t>la complessità dei processi economici</w:t>
      </w:r>
      <w:r w:rsidR="00F74E82">
        <w:t xml:space="preserve"> </w:t>
      </w:r>
      <w:r w:rsidR="00397F35">
        <w:t>nel mondo contemporaneo e la necessità di una</w:t>
      </w:r>
      <w:r w:rsidR="007B3016">
        <w:t xml:space="preserve"> una crescita sostenibile,</w:t>
      </w:r>
      <w:r w:rsidR="000C3AAE">
        <w:t xml:space="preserve"> chiar</w:t>
      </w:r>
      <w:r w:rsidR="007B3016">
        <w:t>endo</w:t>
      </w:r>
      <w:r w:rsidR="000C3AAE">
        <w:t xml:space="preserve"> significato, contenuto e relazioni </w:t>
      </w:r>
      <w:r w:rsidR="00D672F0">
        <w:t>del</w:t>
      </w:r>
      <w:r w:rsidR="000C3AAE">
        <w:t xml:space="preserve">le principali categorie economiche </w:t>
      </w:r>
      <w:r w:rsidR="007B3016">
        <w:t xml:space="preserve">e </w:t>
      </w:r>
      <w:r w:rsidR="000C3AAE">
        <w:t>sociali</w:t>
      </w:r>
      <w:r w:rsidR="007B3016">
        <w:t>.</w:t>
      </w:r>
      <w:r w:rsidR="00D41513">
        <w:t xml:space="preserve"> I principali dati di realtà saranno l’Italia, l’Europa e le grandi aree economiche mondiali.</w:t>
      </w:r>
    </w:p>
    <w:p w14:paraId="3F31489C" w14:textId="77777777" w:rsidR="00E04B42" w:rsidRDefault="00E04B42" w:rsidP="00E04B42">
      <w:r>
        <w:t>Al termine del corso gli studenti d</w:t>
      </w:r>
      <w:r w:rsidR="00397F35">
        <w:t>ovranno</w:t>
      </w:r>
      <w:r>
        <w:t>:</w:t>
      </w:r>
    </w:p>
    <w:p w14:paraId="11237D3A" w14:textId="77777777" w:rsidR="00E04B42" w:rsidRDefault="0028060C" w:rsidP="008C237C">
      <w:pPr>
        <w:pStyle w:val="Paragrafoelenco"/>
        <w:numPr>
          <w:ilvl w:val="0"/>
          <w:numId w:val="14"/>
        </w:numPr>
      </w:pPr>
      <w:r>
        <w:t>avere</w:t>
      </w:r>
      <w:r w:rsidR="006F24CF">
        <w:t xml:space="preserve"> </w:t>
      </w:r>
      <w:r w:rsidR="00F20F51">
        <w:t xml:space="preserve">una </w:t>
      </w:r>
      <w:r w:rsidR="006F24CF">
        <w:t>consapevole</w:t>
      </w:r>
      <w:r>
        <w:t xml:space="preserve"> conoscenza</w:t>
      </w:r>
      <w:r w:rsidR="003679DE">
        <w:t xml:space="preserve"> del contenuto delle</w:t>
      </w:r>
      <w:r>
        <w:t xml:space="preserve"> principali </w:t>
      </w:r>
      <w:r w:rsidR="003679DE">
        <w:t>categorie economiche e sociali</w:t>
      </w:r>
      <w:r w:rsidR="00F20F51">
        <w:t xml:space="preserve"> </w:t>
      </w:r>
      <w:r w:rsidR="00DE033E">
        <w:t xml:space="preserve">studiate </w:t>
      </w:r>
      <w:r w:rsidR="00F20F51">
        <w:t>e delle loro relazioni</w:t>
      </w:r>
      <w:r w:rsidR="00DE033E">
        <w:t>;</w:t>
      </w:r>
    </w:p>
    <w:p w14:paraId="1987E72D" w14:textId="77777777" w:rsidR="00DE033E" w:rsidRDefault="00DE033E" w:rsidP="00DE033E">
      <w:pPr>
        <w:pStyle w:val="Paragrafoelenco"/>
        <w:numPr>
          <w:ilvl w:val="0"/>
          <w:numId w:val="14"/>
        </w:numPr>
      </w:pPr>
      <w:r>
        <w:t xml:space="preserve">interpretare la conoscenza acquisita </w:t>
      </w:r>
      <w:r w:rsidR="00397F35">
        <w:t xml:space="preserve">nel corso </w:t>
      </w:r>
      <w:r>
        <w:t>con un approccio di “soluzione dei problemi” economici e sociali;</w:t>
      </w:r>
    </w:p>
    <w:p w14:paraId="0DBC594E" w14:textId="77777777" w:rsidR="00E04B42" w:rsidRDefault="00DE033E" w:rsidP="00E04B42">
      <w:pPr>
        <w:pStyle w:val="Paragrafoelenco"/>
        <w:numPr>
          <w:ilvl w:val="0"/>
          <w:numId w:val="14"/>
        </w:numPr>
      </w:pPr>
      <w:r>
        <w:t>interpretare in modo “critico” le conoscenze acquisite, chiarendo le condizioni necessarie perché le soluzioni formulate siano realizzabili</w:t>
      </w:r>
      <w:r w:rsidR="00397F35">
        <w:t>;</w:t>
      </w:r>
    </w:p>
    <w:p w14:paraId="0DBAC268" w14:textId="10D3AA7A" w:rsidR="00DE033E" w:rsidRDefault="00DE033E" w:rsidP="00E04B42">
      <w:pPr>
        <w:pStyle w:val="Paragrafoelenco"/>
        <w:numPr>
          <w:ilvl w:val="0"/>
          <w:numId w:val="14"/>
        </w:numPr>
      </w:pPr>
      <w:r>
        <w:t xml:space="preserve">saper argomentare in modo </w:t>
      </w:r>
      <w:r w:rsidR="00397F35">
        <w:t xml:space="preserve">autonomo, </w:t>
      </w:r>
      <w:r>
        <w:t xml:space="preserve">chiaro e convincente </w:t>
      </w:r>
      <w:r w:rsidR="00600D41">
        <w:t>analisi e proposte</w:t>
      </w:r>
      <w:r w:rsidR="00397F35">
        <w:t>.</w:t>
      </w:r>
    </w:p>
    <w:p w14:paraId="233FD540" w14:textId="4182D920" w:rsidR="00675E1E" w:rsidRDefault="00675E1E" w:rsidP="004D449B">
      <w:pPr>
        <w:pStyle w:val="Paragrafoelenco"/>
        <w:numPr>
          <w:ilvl w:val="0"/>
          <w:numId w:val="14"/>
        </w:numPr>
      </w:pPr>
      <w:r>
        <w:t>capacità di apprendimento delle interconnessioni di ogni grandezza con le altre e quindi delle associazion</w:t>
      </w:r>
      <w:r w:rsidR="00D83721">
        <w:t>i</w:t>
      </w:r>
      <w:r>
        <w:t xml:space="preserve"> dirette e indirette fra le differenti variabili economiche  </w:t>
      </w:r>
    </w:p>
    <w:p w14:paraId="0E462A32" w14:textId="77777777" w:rsidR="00E04B42" w:rsidRDefault="00E04B42" w:rsidP="00E04B4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4CD719E" w14:textId="77777777" w:rsidR="00E04B42" w:rsidRDefault="00E04B42" w:rsidP="00E04B42">
      <w:pPr>
        <w:ind w:left="284" w:hanging="284"/>
      </w:pPr>
      <w:r>
        <w:t>1.</w:t>
      </w:r>
      <w:r>
        <w:tab/>
      </w:r>
      <w:r w:rsidR="00D33CC9">
        <w:t>Mercato, capitalismo</w:t>
      </w:r>
      <w:r w:rsidR="00D33AD6">
        <w:t xml:space="preserve"> e democrazia</w:t>
      </w:r>
    </w:p>
    <w:p w14:paraId="488C8FBE" w14:textId="77777777" w:rsidR="00E04B42" w:rsidRDefault="00E04B42" w:rsidP="00E04B42">
      <w:pPr>
        <w:ind w:left="284" w:hanging="284"/>
      </w:pPr>
      <w:r>
        <w:t>2.</w:t>
      </w:r>
      <w:r>
        <w:tab/>
      </w:r>
      <w:r w:rsidR="00D33AD6">
        <w:t>La decrescita insostenibile</w:t>
      </w:r>
    </w:p>
    <w:p w14:paraId="53734197" w14:textId="77777777" w:rsidR="00D33AD6" w:rsidRDefault="00E04B42" w:rsidP="00E04B42">
      <w:pPr>
        <w:ind w:left="284" w:hanging="284"/>
      </w:pPr>
      <w:r>
        <w:t>3.</w:t>
      </w:r>
      <w:r>
        <w:tab/>
      </w:r>
      <w:r w:rsidR="00D33AD6">
        <w:t>Competitività e sostenibilità</w:t>
      </w:r>
    </w:p>
    <w:p w14:paraId="07A82855" w14:textId="77777777" w:rsidR="00E04B42" w:rsidRDefault="00E04B42" w:rsidP="00E04B42">
      <w:pPr>
        <w:ind w:left="284" w:hanging="284"/>
      </w:pPr>
      <w:r>
        <w:t>4.</w:t>
      </w:r>
      <w:r>
        <w:tab/>
      </w:r>
      <w:r w:rsidR="00D33AD6">
        <w:t>Disuguaglianza economica e Top 1 percento</w:t>
      </w:r>
    </w:p>
    <w:p w14:paraId="591FFCA0" w14:textId="77777777" w:rsidR="00E04B42" w:rsidRDefault="00E04B42" w:rsidP="00E04B42">
      <w:pPr>
        <w:ind w:left="284" w:hanging="284"/>
      </w:pPr>
      <w:r>
        <w:t>5.</w:t>
      </w:r>
      <w:r>
        <w:tab/>
      </w:r>
      <w:r w:rsidR="00D33AD6">
        <w:t>Crescita, demografia e democrazia</w:t>
      </w:r>
    </w:p>
    <w:p w14:paraId="3B2B655C" w14:textId="353C2E0D" w:rsidR="00D33AD6" w:rsidRDefault="00092822" w:rsidP="00E04B42">
      <w:pPr>
        <w:ind w:left="284" w:hanging="284"/>
      </w:pPr>
      <w:r>
        <w:t>6.</w:t>
      </w:r>
      <w:r>
        <w:tab/>
      </w:r>
      <w:r w:rsidR="00D33AD6">
        <w:t>Stato Sociale e crescita</w:t>
      </w:r>
    </w:p>
    <w:p w14:paraId="0ADC4F18" w14:textId="0BF24ED5" w:rsidR="00D33AD6" w:rsidRDefault="00092822" w:rsidP="00E04B42">
      <w:pPr>
        <w:ind w:left="284" w:hanging="284"/>
      </w:pPr>
      <w:r>
        <w:t>7.</w:t>
      </w:r>
      <w:r>
        <w:tab/>
      </w:r>
      <w:r w:rsidR="00D33AD6">
        <w:t>Il mosaico della crescita</w:t>
      </w:r>
    </w:p>
    <w:p w14:paraId="40D308EF" w14:textId="758C7D0E" w:rsidR="00D33AD6" w:rsidRDefault="00092822" w:rsidP="00E04B42">
      <w:pPr>
        <w:ind w:left="284" w:hanging="284"/>
      </w:pPr>
      <w:r>
        <w:t>8.</w:t>
      </w:r>
      <w:r>
        <w:tab/>
      </w:r>
      <w:r w:rsidR="00D33AD6">
        <w:t>Europa e Italia</w:t>
      </w:r>
    </w:p>
    <w:p w14:paraId="7B0AA205" w14:textId="4A499619" w:rsidR="00E83FDE" w:rsidRDefault="00092822" w:rsidP="00E04B42">
      <w:pPr>
        <w:ind w:left="284" w:hanging="284"/>
      </w:pPr>
      <w:r>
        <w:t>9.</w:t>
      </w:r>
      <w:r>
        <w:tab/>
      </w:r>
      <w:r w:rsidR="00D41513">
        <w:t>Le nuove frontiere economiche</w:t>
      </w:r>
    </w:p>
    <w:p w14:paraId="4CA20203" w14:textId="496C23C5" w:rsidR="007300C2" w:rsidRDefault="007300C2" w:rsidP="007300C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6520E4">
        <w:rPr>
          <w:rStyle w:val="Rimandonotaapidipagina"/>
          <w:b/>
          <w:i/>
          <w:sz w:val="18"/>
        </w:rPr>
        <w:footnoteReference w:id="1"/>
      </w:r>
    </w:p>
    <w:p w14:paraId="7E34025B" w14:textId="77777777" w:rsidR="007300C2" w:rsidRDefault="007300C2" w:rsidP="00FA184D">
      <w:pPr>
        <w:pStyle w:val="Testo1"/>
        <w:spacing w:before="0"/>
        <w:ind w:left="0" w:firstLine="0"/>
      </w:pPr>
      <w:r>
        <w:t>I temi centrali del programma sono disponibili su blackboard, come testo delle lezioni e se ne prevede la pubblicazione con integrazioni.</w:t>
      </w:r>
    </w:p>
    <w:p w14:paraId="2C4B5206" w14:textId="77777777" w:rsidR="007300C2" w:rsidRDefault="007300C2" w:rsidP="007300C2">
      <w:pPr>
        <w:pStyle w:val="Testo1"/>
        <w:spacing w:before="0"/>
        <w:ind w:left="0" w:firstLine="0"/>
      </w:pPr>
      <w:r>
        <w:t>Alcuni punti sviluppati a lezione sono tratti da:</w:t>
      </w:r>
    </w:p>
    <w:p w14:paraId="6096787C" w14:textId="3B7FE3E7" w:rsidR="007300C2" w:rsidRDefault="007300C2" w:rsidP="007300C2">
      <w:pPr>
        <w:pStyle w:val="Testo1"/>
        <w:spacing w:before="0"/>
        <w:ind w:left="0" w:firstLine="0"/>
      </w:pPr>
      <w:r w:rsidRPr="00367B03">
        <w:t>L. Campiglio, “Mercato, prezzi e politica economica”, 1999, Il Mulino, Bologna</w:t>
      </w:r>
      <w:r w:rsidR="006520E4">
        <w:t xml:space="preserve"> </w:t>
      </w:r>
      <w:hyperlink r:id="rId9" w:history="1">
        <w:r w:rsidR="006520E4" w:rsidRPr="006520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79911C1" w14:textId="07C8201A" w:rsidR="007300C2" w:rsidRDefault="007300C2" w:rsidP="006D08AB">
      <w:pPr>
        <w:pStyle w:val="Testo1"/>
        <w:spacing w:before="0"/>
        <w:ind w:left="0" w:firstLine="0"/>
      </w:pPr>
      <w:r>
        <w:t>L. Campiglio “13 idee per ragionare di economia” 2002</w:t>
      </w:r>
      <w:r w:rsidR="006D08AB">
        <w:t>, Il Mulino, Bologna</w:t>
      </w:r>
      <w:r w:rsidR="006520E4">
        <w:t xml:space="preserve"> </w:t>
      </w:r>
      <w:hyperlink r:id="rId10" w:history="1">
        <w:r w:rsidR="006520E4" w:rsidRPr="006520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9C3051D" w14:textId="39A7EA59" w:rsidR="00D83721" w:rsidRDefault="007300C2" w:rsidP="007300C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F4F8640" w14:textId="7753DB74" w:rsidR="007300C2" w:rsidRDefault="007300C2" w:rsidP="007300C2">
      <w:pPr>
        <w:pStyle w:val="Testo2"/>
      </w:pPr>
      <w:r>
        <w:t>Lezioni in aula</w:t>
      </w:r>
      <w:r w:rsidR="00D83721">
        <w:t>, frontali e/o online. I dettagli ve</w:t>
      </w:r>
      <w:r w:rsidR="00675D05">
        <w:t>ngono</w:t>
      </w:r>
      <w:r w:rsidR="00D83721">
        <w:t xml:space="preserve"> forniti all’inizio del corso</w:t>
      </w:r>
      <w:r w:rsidR="00675D05">
        <w:t xml:space="preserve"> e il contenuto delle lezioni sarà sempre orientato a coniugare teoria e realtà degli avvenimenti economici e sociali più recenti e rilevanti.</w:t>
      </w:r>
    </w:p>
    <w:p w14:paraId="38DE2370" w14:textId="77777777" w:rsidR="007300C2" w:rsidRDefault="007300C2" w:rsidP="007300C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D023F87" w14:textId="50B4567B" w:rsidR="007300C2" w:rsidRDefault="007300C2" w:rsidP="007300C2">
      <w:pPr>
        <w:pStyle w:val="Testo2"/>
      </w:pPr>
      <w:r>
        <w:t>La valutazione delle conoscenze avviene con una</w:t>
      </w:r>
      <w:r w:rsidRPr="0076148E">
        <w:t xml:space="preserve"> prova </w:t>
      </w:r>
      <w:r>
        <w:t xml:space="preserve">scritta </w:t>
      </w:r>
      <w:r w:rsidR="00675D05">
        <w:t xml:space="preserve">oppure orale </w:t>
      </w:r>
      <w:r>
        <w:t>sull’intero programma del corso</w:t>
      </w:r>
      <w:r w:rsidR="00C63A45">
        <w:t>,</w:t>
      </w:r>
      <w:r>
        <w:t xml:space="preserve"> che prevede</w:t>
      </w:r>
      <w:r w:rsidRPr="0076148E">
        <w:t xml:space="preserve"> domande con risposte aperte e semplici esercizi.</w:t>
      </w:r>
      <w:r w:rsidR="00D83721">
        <w:t xml:space="preserve"> Nel caso di prova scritta verranno proposte 6 domande, 3 sulla prima parte e 3 sulla seconda. Per ciascuna parte una domanda sarà obbligatoria e una facoltativa.</w:t>
      </w:r>
      <w:r w:rsidR="00675D05">
        <w:t xml:space="preserve"> Nel caso di prova orale la durata dell’esame sarà di almeno 30 minuti e riguarderà l’intero programma svolto, più le eventuali integrazioni proposte. </w:t>
      </w:r>
    </w:p>
    <w:p w14:paraId="1133A40B" w14:textId="2527401F" w:rsidR="00092822" w:rsidRDefault="00092822" w:rsidP="0009282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566035D" w14:textId="6DD3B00A" w:rsidR="00675E1E" w:rsidRPr="0076148E" w:rsidRDefault="00092822" w:rsidP="004D449B">
      <w:pPr>
        <w:pStyle w:val="Testo2"/>
        <w:ind w:firstLine="0"/>
      </w:pPr>
      <w:r>
        <w:tab/>
      </w:r>
      <w:r w:rsidR="00675E1E">
        <w:t>La piena capacità di apprendimento delle interconnessioni comportamentali fra soggetti e variabili economiche richiede una frequenza assidua alle lezioni e una costante interazione con il il docente, in modo che legami e nessi</w:t>
      </w:r>
      <w:r w:rsidR="00D83721">
        <w:t xml:space="preserve">, non immediatamente apparenti, vengano </w:t>
      </w:r>
      <w:r w:rsidR="00675D05">
        <w:t xml:space="preserve">gradualmente </w:t>
      </w:r>
      <w:r w:rsidR="00D83721">
        <w:t>ricondotti a unità con il procedere del corso. Il solo studio del materiale didattico consento di acquisire conoscenze ma una limitata capacità crit</w:t>
      </w:r>
      <w:r w:rsidR="00EC2FBD">
        <w:t xml:space="preserve">ica, di connessione fra gli argomenti, </w:t>
      </w:r>
      <w:r w:rsidR="00AC2A73">
        <w:t xml:space="preserve"> </w:t>
      </w:r>
      <w:r w:rsidR="00EC2FBD">
        <w:t>e di conseguenza</w:t>
      </w:r>
      <w:r w:rsidR="00D83721">
        <w:t xml:space="preserve"> di apprendimento unitario. </w:t>
      </w:r>
    </w:p>
    <w:p w14:paraId="6648A656" w14:textId="77777777" w:rsidR="00092822" w:rsidRPr="00D04C03" w:rsidRDefault="00092822" w:rsidP="00092822">
      <w:pPr>
        <w:rPr>
          <w:sz w:val="18"/>
          <w:szCs w:val="18"/>
        </w:rPr>
      </w:pPr>
      <w:r w:rsidRPr="0034725D">
        <w:rPr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34725D">
        <w:rPr>
          <w:sz w:val="18"/>
          <w:szCs w:val="18"/>
        </w:rPr>
        <w:t>distance</w:t>
      </w:r>
      <w:proofErr w:type="spellEnd"/>
      <w:r w:rsidRPr="0034725D">
        <w:rPr>
          <w:sz w:val="18"/>
          <w:szCs w:val="18"/>
        </w:rPr>
        <w:t xml:space="preserve"> </w:t>
      </w:r>
      <w:proofErr w:type="spellStart"/>
      <w:r w:rsidRPr="0034725D">
        <w:rPr>
          <w:sz w:val="18"/>
          <w:szCs w:val="18"/>
        </w:rPr>
        <w:t>learning</w:t>
      </w:r>
      <w:proofErr w:type="spellEnd"/>
      <w:r w:rsidRPr="0034725D">
        <w:rPr>
          <w:sz w:val="18"/>
          <w:szCs w:val="18"/>
        </w:rPr>
        <w:t xml:space="preserve"> con modalità che verranno comunicate in tempo utile agli studenti.</w:t>
      </w:r>
    </w:p>
    <w:sectPr w:rsidR="00092822" w:rsidRPr="00D04C03" w:rsidSect="00FA184D">
      <w:headerReference w:type="default" r:id="rId11"/>
      <w:pgSz w:w="11900" w:h="16840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01FFE" w14:textId="77777777" w:rsidR="007564D2" w:rsidRDefault="007564D2" w:rsidP="00744B87">
      <w:r>
        <w:separator/>
      </w:r>
    </w:p>
  </w:endnote>
  <w:endnote w:type="continuationSeparator" w:id="0">
    <w:p w14:paraId="086435B1" w14:textId="77777777" w:rsidR="007564D2" w:rsidRDefault="007564D2" w:rsidP="0074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A6057" w14:textId="77777777" w:rsidR="007564D2" w:rsidRDefault="007564D2" w:rsidP="00744B87">
      <w:r>
        <w:separator/>
      </w:r>
    </w:p>
  </w:footnote>
  <w:footnote w:type="continuationSeparator" w:id="0">
    <w:p w14:paraId="1B3E64E3" w14:textId="77777777" w:rsidR="007564D2" w:rsidRDefault="007564D2" w:rsidP="00744B87">
      <w:r>
        <w:continuationSeparator/>
      </w:r>
    </w:p>
  </w:footnote>
  <w:footnote w:id="1">
    <w:p w14:paraId="54A51069" w14:textId="55DC2415" w:rsidR="006520E4" w:rsidRDefault="006520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D8853" w14:textId="6BF1E5CD" w:rsidR="00744B87" w:rsidRDefault="00744B87">
    <w:pPr>
      <w:pStyle w:val="Intestazione"/>
    </w:pPr>
  </w:p>
  <w:p w14:paraId="4EF39405" w14:textId="77777777" w:rsidR="00744B87" w:rsidRDefault="00744B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82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804012"/>
    <w:multiLevelType w:val="hybridMultilevel"/>
    <w:tmpl w:val="BAD0604E"/>
    <w:lvl w:ilvl="0" w:tplc="B33EDF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F3000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3B112E"/>
    <w:multiLevelType w:val="hybridMultilevel"/>
    <w:tmpl w:val="666486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3022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183975"/>
    <w:multiLevelType w:val="hybridMultilevel"/>
    <w:tmpl w:val="B080A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82C53"/>
    <w:multiLevelType w:val="multilevel"/>
    <w:tmpl w:val="B7328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484EE3"/>
    <w:multiLevelType w:val="hybridMultilevel"/>
    <w:tmpl w:val="45AAF32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E22B8A"/>
    <w:multiLevelType w:val="hybridMultilevel"/>
    <w:tmpl w:val="2528C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5A69"/>
    <w:multiLevelType w:val="hybridMultilevel"/>
    <w:tmpl w:val="8C4CE33C"/>
    <w:lvl w:ilvl="0" w:tplc="16D442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C24DD"/>
    <w:multiLevelType w:val="hybridMultilevel"/>
    <w:tmpl w:val="5776DE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31038"/>
    <w:multiLevelType w:val="hybridMultilevel"/>
    <w:tmpl w:val="A2F2CE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603B3"/>
    <w:multiLevelType w:val="hybridMultilevel"/>
    <w:tmpl w:val="BC965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619D3"/>
    <w:multiLevelType w:val="hybridMultilevel"/>
    <w:tmpl w:val="73920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B0007"/>
    <w:multiLevelType w:val="hybridMultilevel"/>
    <w:tmpl w:val="C0D09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42"/>
    <w:rsid w:val="0008710E"/>
    <w:rsid w:val="00092822"/>
    <w:rsid w:val="000C3AAE"/>
    <w:rsid w:val="001B66E4"/>
    <w:rsid w:val="001C0C23"/>
    <w:rsid w:val="002237CC"/>
    <w:rsid w:val="0028060C"/>
    <w:rsid w:val="002B7ED9"/>
    <w:rsid w:val="002F195B"/>
    <w:rsid w:val="00341A80"/>
    <w:rsid w:val="003679DE"/>
    <w:rsid w:val="00397F35"/>
    <w:rsid w:val="004D449B"/>
    <w:rsid w:val="00600D41"/>
    <w:rsid w:val="006520E4"/>
    <w:rsid w:val="00675D05"/>
    <w:rsid w:val="00675E1E"/>
    <w:rsid w:val="006D08AB"/>
    <w:rsid w:val="006F24CF"/>
    <w:rsid w:val="007300C2"/>
    <w:rsid w:val="00744B87"/>
    <w:rsid w:val="007564D2"/>
    <w:rsid w:val="007B3016"/>
    <w:rsid w:val="007C031C"/>
    <w:rsid w:val="007C4988"/>
    <w:rsid w:val="008351C2"/>
    <w:rsid w:val="00870840"/>
    <w:rsid w:val="008B48C9"/>
    <w:rsid w:val="008C237C"/>
    <w:rsid w:val="0090073F"/>
    <w:rsid w:val="009308BA"/>
    <w:rsid w:val="009D7904"/>
    <w:rsid w:val="009E109C"/>
    <w:rsid w:val="00A1163A"/>
    <w:rsid w:val="00A70787"/>
    <w:rsid w:val="00AC0BE4"/>
    <w:rsid w:val="00AC2A73"/>
    <w:rsid w:val="00C63A45"/>
    <w:rsid w:val="00CE00E5"/>
    <w:rsid w:val="00D33AD6"/>
    <w:rsid w:val="00D33CC9"/>
    <w:rsid w:val="00D41513"/>
    <w:rsid w:val="00D672F0"/>
    <w:rsid w:val="00D70B56"/>
    <w:rsid w:val="00D83721"/>
    <w:rsid w:val="00DD4A78"/>
    <w:rsid w:val="00DE033E"/>
    <w:rsid w:val="00E04B42"/>
    <w:rsid w:val="00E83FDE"/>
    <w:rsid w:val="00EC2FBD"/>
    <w:rsid w:val="00EE7A47"/>
    <w:rsid w:val="00F20F51"/>
    <w:rsid w:val="00F74E82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2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822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E04B42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04B42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4B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B4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04B4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4B4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Paragrafoelenco">
    <w:name w:val="List Paragraph"/>
    <w:basedOn w:val="Normale"/>
    <w:uiPriority w:val="34"/>
    <w:qFormat/>
    <w:rsid w:val="00F20F51"/>
    <w:pPr>
      <w:ind w:left="720"/>
      <w:contextualSpacing/>
    </w:pPr>
  </w:style>
  <w:style w:type="paragraph" w:customStyle="1" w:styleId="Testo1">
    <w:name w:val="Testo 1"/>
    <w:rsid w:val="007300C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7300C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4B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B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4B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B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B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B87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C0C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0C2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0C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0C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0C2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20E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20E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20E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520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822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E04B42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04B42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4B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B4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04B4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4B4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Paragrafoelenco">
    <w:name w:val="List Paragraph"/>
    <w:basedOn w:val="Normale"/>
    <w:uiPriority w:val="34"/>
    <w:qFormat/>
    <w:rsid w:val="00F20F51"/>
    <w:pPr>
      <w:ind w:left="720"/>
      <w:contextualSpacing/>
    </w:pPr>
  </w:style>
  <w:style w:type="paragraph" w:customStyle="1" w:styleId="Testo1">
    <w:name w:val="Testo 1"/>
    <w:rsid w:val="007300C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7300C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4B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B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4B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B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B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B87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C0C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0C2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0C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0C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0C2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20E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20E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20E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52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uigi-campiglio/tredici-idee-per-ragionare-di-economia-9788815087485-20826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campiglio/mercato-prezzi-e-politica-economica-9788815060181-20820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3D52-83B3-43AA-9D5A-B344C227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Campiglio Luigi</dc:creator>
  <cp:keywords/>
  <dc:description/>
  <cp:lastModifiedBy>Rolli Andrea</cp:lastModifiedBy>
  <cp:revision>6</cp:revision>
  <cp:lastPrinted>2019-05-31T14:23:00Z</cp:lastPrinted>
  <dcterms:created xsi:type="dcterms:W3CDTF">2020-07-30T12:25:00Z</dcterms:created>
  <dcterms:modified xsi:type="dcterms:W3CDTF">2020-07-30T13:40:00Z</dcterms:modified>
</cp:coreProperties>
</file>