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4A0A" w14:textId="32174282" w:rsidR="002D5E17" w:rsidRPr="00CF5B37" w:rsidRDefault="007723AB" w:rsidP="00C852B1">
      <w:pPr>
        <w:pStyle w:val="Titolo2"/>
        <w:rPr>
          <w:rFonts w:ascii="Times New Roman" w:hAnsi="Times New Roman"/>
          <w:b/>
          <w:smallCaps w:val="0"/>
          <w:sz w:val="20"/>
          <w:szCs w:val="18"/>
        </w:rPr>
      </w:pPr>
      <w:r w:rsidRPr="00CF5B37">
        <w:rPr>
          <w:rFonts w:ascii="Times New Roman" w:hAnsi="Times New Roman"/>
          <w:b/>
          <w:smallCaps w:val="0"/>
          <w:sz w:val="20"/>
          <w:szCs w:val="18"/>
        </w:rPr>
        <w:t>Organizzazione aziendale</w:t>
      </w:r>
    </w:p>
    <w:p w14:paraId="415F4523" w14:textId="14D11C22" w:rsidR="00CF5B37" w:rsidRPr="00CF5B37" w:rsidRDefault="00CF5B37" w:rsidP="00CF5B37">
      <w:pPr>
        <w:pStyle w:val="Titol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Prof. Andrea Giochetta</w:t>
      </w:r>
    </w:p>
    <w:p w14:paraId="64213ACC" w14:textId="77777777" w:rsidR="007723AB" w:rsidRPr="00CF5B37" w:rsidRDefault="007723AB" w:rsidP="007723AB">
      <w:pPr>
        <w:spacing w:before="240" w:after="120" w:line="240" w:lineRule="exact"/>
        <w:rPr>
          <w:b/>
          <w:i/>
          <w:sz w:val="18"/>
          <w:szCs w:val="18"/>
        </w:rPr>
      </w:pPr>
      <w:r w:rsidRPr="00CF5B37">
        <w:rPr>
          <w:b/>
          <w:i/>
          <w:sz w:val="18"/>
          <w:szCs w:val="18"/>
        </w:rPr>
        <w:t xml:space="preserve">OBIETTIVO DEL CORSO E RISULTATI DI </w:t>
      </w:r>
      <w:r w:rsidRPr="00CF5B37">
        <w:rPr>
          <w:b/>
          <w:i/>
          <w:sz w:val="18"/>
        </w:rPr>
        <w:t>APPRENDIMENTO ATTESI</w:t>
      </w:r>
    </w:p>
    <w:p w14:paraId="69D983CA" w14:textId="77777777" w:rsidR="001D6B93" w:rsidRPr="00CF5B37" w:rsidRDefault="007723AB" w:rsidP="007723AB">
      <w:pPr>
        <w:rPr>
          <w:szCs w:val="18"/>
        </w:rPr>
      </w:pPr>
      <w:r w:rsidRPr="00CF5B37">
        <w:rPr>
          <w:szCs w:val="18"/>
        </w:rPr>
        <w:t xml:space="preserve">L’obiettivo </w:t>
      </w:r>
      <w:r w:rsidR="00C852B1" w:rsidRPr="00CF5B37">
        <w:rPr>
          <w:szCs w:val="18"/>
        </w:rPr>
        <w:t xml:space="preserve">prioritario </w:t>
      </w:r>
      <w:r w:rsidRPr="00CF5B37">
        <w:rPr>
          <w:szCs w:val="18"/>
        </w:rPr>
        <w:t xml:space="preserve">del corso è </w:t>
      </w:r>
      <w:r w:rsidR="00C852B1" w:rsidRPr="00CF5B37">
        <w:rPr>
          <w:szCs w:val="18"/>
        </w:rPr>
        <w:t>fornire agli studenti</w:t>
      </w:r>
      <w:r w:rsidRPr="00CF5B37">
        <w:rPr>
          <w:szCs w:val="18"/>
        </w:rPr>
        <w:t xml:space="preserve"> la conoscenza e la capacità di comprensione </w:t>
      </w:r>
      <w:r w:rsidR="00823D5A" w:rsidRPr="00CF5B37">
        <w:rPr>
          <w:szCs w:val="18"/>
        </w:rPr>
        <w:t xml:space="preserve">dei processi di cambiamento che </w:t>
      </w:r>
      <w:r w:rsidRPr="00CF5B37">
        <w:rPr>
          <w:szCs w:val="18"/>
        </w:rPr>
        <w:t xml:space="preserve">le organizzazioni </w:t>
      </w:r>
      <w:r w:rsidR="00823D5A" w:rsidRPr="00CF5B37">
        <w:rPr>
          <w:szCs w:val="18"/>
        </w:rPr>
        <w:t>devono affrontare</w:t>
      </w:r>
      <w:r w:rsidRPr="00CF5B37">
        <w:rPr>
          <w:szCs w:val="18"/>
        </w:rPr>
        <w:t xml:space="preserve"> sotto la spinta di fattori esterni o intern</w:t>
      </w:r>
      <w:r w:rsidR="00A11E2D" w:rsidRPr="00CF5B37">
        <w:rPr>
          <w:szCs w:val="18"/>
        </w:rPr>
        <w:t xml:space="preserve">i alla organizzazione stessa. </w:t>
      </w:r>
      <w:r w:rsidR="00B24618" w:rsidRPr="00CF5B37">
        <w:rPr>
          <w:szCs w:val="18"/>
        </w:rPr>
        <w:t>T</w:t>
      </w:r>
      <w:r w:rsidRPr="00CF5B37">
        <w:rPr>
          <w:szCs w:val="18"/>
        </w:rPr>
        <w:t>ramite un approccio basato sui modelli della teoria organizzativa</w:t>
      </w:r>
      <w:r w:rsidR="00C852B1" w:rsidRPr="00CF5B37">
        <w:rPr>
          <w:szCs w:val="18"/>
        </w:rPr>
        <w:t>,</w:t>
      </w:r>
      <w:r w:rsidRPr="00CF5B37">
        <w:rPr>
          <w:szCs w:val="18"/>
        </w:rPr>
        <w:t xml:space="preserve"> lo studente </w:t>
      </w:r>
      <w:r w:rsidR="00823D5A" w:rsidRPr="00CF5B37">
        <w:rPr>
          <w:szCs w:val="18"/>
        </w:rPr>
        <w:t xml:space="preserve">acquisisce </w:t>
      </w:r>
      <w:r w:rsidRPr="00CF5B37">
        <w:rPr>
          <w:szCs w:val="18"/>
        </w:rPr>
        <w:t>la</w:t>
      </w:r>
      <w:r w:rsidR="00A11E2D" w:rsidRPr="00CF5B37">
        <w:rPr>
          <w:szCs w:val="18"/>
        </w:rPr>
        <w:t xml:space="preserve"> </w:t>
      </w:r>
      <w:r w:rsidRPr="00CF5B37">
        <w:rPr>
          <w:szCs w:val="18"/>
        </w:rPr>
        <w:t>consapevolezza d</w:t>
      </w:r>
      <w:r w:rsidR="00823D5A" w:rsidRPr="00CF5B37">
        <w:rPr>
          <w:szCs w:val="18"/>
        </w:rPr>
        <w:t xml:space="preserve">ell’importanza di </w:t>
      </w:r>
      <w:r w:rsidRPr="00CF5B37">
        <w:rPr>
          <w:szCs w:val="18"/>
        </w:rPr>
        <w:t>sviluppare una adeguata capacità di gestione del cambiamento</w:t>
      </w:r>
      <w:r w:rsidR="00B24618" w:rsidRPr="00CF5B37">
        <w:rPr>
          <w:szCs w:val="18"/>
        </w:rPr>
        <w:t xml:space="preserve"> nelle organizza</w:t>
      </w:r>
      <w:r w:rsidR="001D6B93" w:rsidRPr="00CF5B37">
        <w:rPr>
          <w:szCs w:val="18"/>
        </w:rPr>
        <w:t>z</w:t>
      </w:r>
      <w:r w:rsidR="00B24618" w:rsidRPr="00CF5B37">
        <w:rPr>
          <w:szCs w:val="18"/>
        </w:rPr>
        <w:t>ioni</w:t>
      </w:r>
      <w:r w:rsidR="001D6B93" w:rsidRPr="00CF5B37">
        <w:rPr>
          <w:szCs w:val="18"/>
        </w:rPr>
        <w:t xml:space="preserve"> in un contesto socio-economico sempre più caratterizzato dalla incertezza.</w:t>
      </w:r>
    </w:p>
    <w:p w14:paraId="58A1DADC" w14:textId="72680E5C" w:rsidR="0075347C" w:rsidRPr="00CF5B37" w:rsidRDefault="007723AB" w:rsidP="007723AB">
      <w:pPr>
        <w:rPr>
          <w:szCs w:val="18"/>
        </w:rPr>
      </w:pPr>
      <w:r w:rsidRPr="00CF5B37">
        <w:rPr>
          <w:szCs w:val="18"/>
        </w:rPr>
        <w:t xml:space="preserve">Al termine lo studente </w:t>
      </w:r>
      <w:r w:rsidR="00B75C3A" w:rsidRPr="00CF5B37">
        <w:rPr>
          <w:szCs w:val="18"/>
        </w:rPr>
        <w:t xml:space="preserve">sarà in grado di </w:t>
      </w:r>
      <w:r w:rsidR="00B24618" w:rsidRPr="00CF5B37">
        <w:rPr>
          <w:szCs w:val="18"/>
        </w:rPr>
        <w:t xml:space="preserve">argomentare </w:t>
      </w:r>
      <w:r w:rsidR="00B75C3A" w:rsidRPr="00CF5B37">
        <w:rPr>
          <w:szCs w:val="18"/>
        </w:rPr>
        <w:t xml:space="preserve">e presentare </w:t>
      </w:r>
      <w:r w:rsidR="006314E7" w:rsidRPr="00CF5B37">
        <w:rPr>
          <w:szCs w:val="18"/>
        </w:rPr>
        <w:t xml:space="preserve">anche </w:t>
      </w:r>
      <w:r w:rsidR="00B75C3A" w:rsidRPr="00CF5B37">
        <w:rPr>
          <w:szCs w:val="18"/>
        </w:rPr>
        <w:t>in forma scritta</w:t>
      </w:r>
      <w:r w:rsidR="007217D0" w:rsidRPr="00CF5B37">
        <w:rPr>
          <w:szCs w:val="18"/>
        </w:rPr>
        <w:t>:</w:t>
      </w:r>
    </w:p>
    <w:p w14:paraId="54561B23" w14:textId="77777777" w:rsidR="00B75C3A" w:rsidRPr="00CF5B37" w:rsidRDefault="00CA16E1" w:rsidP="00B24618">
      <w:pPr>
        <w:pStyle w:val="Paragrafoelenco"/>
        <w:numPr>
          <w:ilvl w:val="0"/>
          <w:numId w:val="3"/>
        </w:numPr>
        <w:rPr>
          <w:szCs w:val="18"/>
        </w:rPr>
      </w:pPr>
      <w:r w:rsidRPr="00CF5B37">
        <w:rPr>
          <w:szCs w:val="18"/>
        </w:rPr>
        <w:t>i criteri</w:t>
      </w:r>
      <w:r w:rsidR="00B75C3A" w:rsidRPr="00CF5B37">
        <w:rPr>
          <w:szCs w:val="18"/>
        </w:rPr>
        <w:t xml:space="preserve"> che presiedono al disegno dei modelli organizzativi</w:t>
      </w:r>
      <w:r w:rsidRPr="00CF5B37">
        <w:rPr>
          <w:szCs w:val="18"/>
        </w:rPr>
        <w:t>;</w:t>
      </w:r>
    </w:p>
    <w:p w14:paraId="065BF92A" w14:textId="77777777" w:rsidR="0075347C" w:rsidRPr="00CF5B37" w:rsidRDefault="001D6B93" w:rsidP="00B24618">
      <w:pPr>
        <w:pStyle w:val="Paragrafoelenco"/>
        <w:numPr>
          <w:ilvl w:val="0"/>
          <w:numId w:val="3"/>
        </w:numPr>
        <w:rPr>
          <w:szCs w:val="18"/>
        </w:rPr>
      </w:pPr>
      <w:r w:rsidRPr="00CF5B37">
        <w:rPr>
          <w:szCs w:val="18"/>
        </w:rPr>
        <w:t xml:space="preserve">le sfide imposte dalla innovazione tecnologica e le ricadute in termini </w:t>
      </w:r>
      <w:r w:rsidR="0075347C" w:rsidRPr="00CF5B37">
        <w:rPr>
          <w:szCs w:val="18"/>
        </w:rPr>
        <w:t xml:space="preserve">di cambiamenti </w:t>
      </w:r>
      <w:r w:rsidR="00CA16E1" w:rsidRPr="00CF5B37">
        <w:rPr>
          <w:szCs w:val="18"/>
        </w:rPr>
        <w:t>necessari per lo sviluppo dell’azienda</w:t>
      </w:r>
      <w:r w:rsidRPr="00CF5B37">
        <w:rPr>
          <w:szCs w:val="18"/>
        </w:rPr>
        <w:t>;</w:t>
      </w:r>
    </w:p>
    <w:p w14:paraId="117285DF" w14:textId="77777777" w:rsidR="00B24618" w:rsidRPr="00CF5B37" w:rsidRDefault="0075347C" w:rsidP="00B24618">
      <w:pPr>
        <w:pStyle w:val="Paragrafoelenco"/>
        <w:numPr>
          <w:ilvl w:val="0"/>
          <w:numId w:val="3"/>
        </w:numPr>
        <w:rPr>
          <w:szCs w:val="18"/>
        </w:rPr>
      </w:pPr>
      <w:r w:rsidRPr="00CF5B37">
        <w:rPr>
          <w:szCs w:val="18"/>
        </w:rPr>
        <w:t>il ruolo degli stakeholder e</w:t>
      </w:r>
      <w:r w:rsidR="00B24618" w:rsidRPr="00CF5B37">
        <w:rPr>
          <w:szCs w:val="18"/>
        </w:rPr>
        <w:t xml:space="preserve"> l’importanza</w:t>
      </w:r>
      <w:r w:rsidRPr="00CF5B37">
        <w:rPr>
          <w:szCs w:val="18"/>
        </w:rPr>
        <w:t xml:space="preserve"> </w:t>
      </w:r>
      <w:r w:rsidR="00CA16E1" w:rsidRPr="00CF5B37">
        <w:rPr>
          <w:szCs w:val="18"/>
        </w:rPr>
        <w:t xml:space="preserve">dei modelli gestionali che si ispirano </w:t>
      </w:r>
      <w:r w:rsidR="00482912" w:rsidRPr="00CF5B37">
        <w:rPr>
          <w:szCs w:val="18"/>
        </w:rPr>
        <w:t>alla salvaguardia dell’ambiente e</w:t>
      </w:r>
      <w:r w:rsidRPr="00CF5B37">
        <w:rPr>
          <w:szCs w:val="18"/>
        </w:rPr>
        <w:t xml:space="preserve"> </w:t>
      </w:r>
      <w:r w:rsidR="00B24618" w:rsidRPr="00CF5B37">
        <w:rPr>
          <w:szCs w:val="18"/>
        </w:rPr>
        <w:t>a</w:t>
      </w:r>
      <w:r w:rsidRPr="00CF5B37">
        <w:rPr>
          <w:szCs w:val="18"/>
        </w:rPr>
        <w:t>lla responsabilità sociale</w:t>
      </w:r>
      <w:r w:rsidR="001D6B93" w:rsidRPr="00CF5B37">
        <w:rPr>
          <w:szCs w:val="18"/>
        </w:rPr>
        <w:t>;</w:t>
      </w:r>
      <w:r w:rsidR="00B75C3A" w:rsidRPr="00CF5B37">
        <w:rPr>
          <w:szCs w:val="18"/>
        </w:rPr>
        <w:t xml:space="preserve"> </w:t>
      </w:r>
    </w:p>
    <w:p w14:paraId="718665AB" w14:textId="77777777" w:rsidR="00D03178" w:rsidRPr="00CF5B37" w:rsidRDefault="00D03178" w:rsidP="00B24618">
      <w:pPr>
        <w:pStyle w:val="Paragrafoelenco"/>
        <w:numPr>
          <w:ilvl w:val="0"/>
          <w:numId w:val="3"/>
        </w:numPr>
        <w:rPr>
          <w:szCs w:val="18"/>
        </w:rPr>
      </w:pPr>
      <w:r w:rsidRPr="00CF5B37">
        <w:rPr>
          <w:szCs w:val="18"/>
        </w:rPr>
        <w:t>il valore</w:t>
      </w:r>
      <w:r w:rsidR="00B75C3A" w:rsidRPr="00CF5B37">
        <w:rPr>
          <w:szCs w:val="18"/>
        </w:rPr>
        <w:t xml:space="preserve"> d</w:t>
      </w:r>
      <w:r w:rsidRPr="00CF5B37">
        <w:rPr>
          <w:szCs w:val="18"/>
        </w:rPr>
        <w:t>e</w:t>
      </w:r>
      <w:r w:rsidR="00B75C3A" w:rsidRPr="00CF5B37">
        <w:rPr>
          <w:szCs w:val="18"/>
        </w:rPr>
        <w:t>ll’analisi dei punti</w:t>
      </w:r>
      <w:r w:rsidRPr="00CF5B37">
        <w:rPr>
          <w:szCs w:val="18"/>
        </w:rPr>
        <w:t xml:space="preserve"> </w:t>
      </w:r>
      <w:r w:rsidR="00B75C3A" w:rsidRPr="00CF5B37">
        <w:rPr>
          <w:szCs w:val="18"/>
        </w:rPr>
        <w:t>di</w:t>
      </w:r>
      <w:r w:rsidRPr="00CF5B37">
        <w:rPr>
          <w:szCs w:val="18"/>
        </w:rPr>
        <w:t xml:space="preserve"> </w:t>
      </w:r>
      <w:r w:rsidR="00B75C3A" w:rsidRPr="00CF5B37">
        <w:rPr>
          <w:szCs w:val="18"/>
        </w:rPr>
        <w:t>forza e di debolezza</w:t>
      </w:r>
      <w:r w:rsidR="00CA16E1" w:rsidRPr="00CF5B37">
        <w:rPr>
          <w:szCs w:val="18"/>
        </w:rPr>
        <w:t xml:space="preserve"> -</w:t>
      </w:r>
      <w:r w:rsidRPr="00CF5B37">
        <w:rPr>
          <w:szCs w:val="18"/>
        </w:rPr>
        <w:t xml:space="preserve"> interni e esterni all’organizzazione</w:t>
      </w:r>
      <w:r w:rsidR="00CA16E1" w:rsidRPr="00CF5B37">
        <w:rPr>
          <w:szCs w:val="18"/>
        </w:rPr>
        <w:t xml:space="preserve"> -</w:t>
      </w:r>
      <w:r w:rsidRPr="00CF5B37">
        <w:rPr>
          <w:szCs w:val="18"/>
        </w:rPr>
        <w:t xml:space="preserve"> per l’individuazione delle linee strategiche di cambiamento</w:t>
      </w:r>
      <w:r w:rsidR="001D6B93" w:rsidRPr="00CF5B37">
        <w:rPr>
          <w:szCs w:val="18"/>
        </w:rPr>
        <w:t>;</w:t>
      </w:r>
    </w:p>
    <w:p w14:paraId="69EC2F6A" w14:textId="2FD74880" w:rsidR="00D03178" w:rsidRPr="00CF5B37" w:rsidRDefault="00D03178" w:rsidP="00CF5B37">
      <w:pPr>
        <w:pStyle w:val="Paragrafoelenco"/>
        <w:numPr>
          <w:ilvl w:val="0"/>
          <w:numId w:val="3"/>
        </w:numPr>
        <w:rPr>
          <w:szCs w:val="18"/>
        </w:rPr>
      </w:pPr>
      <w:r w:rsidRPr="00CF5B37">
        <w:rPr>
          <w:szCs w:val="18"/>
        </w:rPr>
        <w:t>l’importanza di un attento controllo dei risultati al fine di ridurre i rischi di una inadeguata implementazione de</w:t>
      </w:r>
      <w:r w:rsidR="0075347C" w:rsidRPr="00CF5B37">
        <w:rPr>
          <w:szCs w:val="18"/>
        </w:rPr>
        <w:t>lle iniziative</w:t>
      </w:r>
      <w:r w:rsidR="001D6B93" w:rsidRPr="00CF5B37">
        <w:rPr>
          <w:szCs w:val="18"/>
        </w:rPr>
        <w:t xml:space="preserve"> </w:t>
      </w:r>
      <w:r w:rsidRPr="00CF5B37">
        <w:rPr>
          <w:szCs w:val="18"/>
        </w:rPr>
        <w:t>p</w:t>
      </w:r>
      <w:r w:rsidR="001D6B93" w:rsidRPr="00CF5B37">
        <w:rPr>
          <w:szCs w:val="18"/>
        </w:rPr>
        <w:t>ianificate</w:t>
      </w:r>
      <w:r w:rsidRPr="00CF5B37">
        <w:rPr>
          <w:szCs w:val="18"/>
        </w:rPr>
        <w:t xml:space="preserve">. </w:t>
      </w:r>
    </w:p>
    <w:p w14:paraId="24E3E65A" w14:textId="77777777" w:rsidR="007723AB" w:rsidRPr="00CF5B37" w:rsidRDefault="007723AB" w:rsidP="007723AB">
      <w:pPr>
        <w:spacing w:before="240" w:after="120" w:line="240" w:lineRule="exact"/>
        <w:rPr>
          <w:b/>
          <w:i/>
          <w:sz w:val="18"/>
          <w:szCs w:val="18"/>
        </w:rPr>
      </w:pPr>
      <w:r w:rsidRPr="00CF5B37">
        <w:rPr>
          <w:b/>
          <w:i/>
          <w:sz w:val="18"/>
          <w:szCs w:val="18"/>
        </w:rPr>
        <w:t>PROGRAMMA DEL CORSO</w:t>
      </w:r>
    </w:p>
    <w:p w14:paraId="5608D34D" w14:textId="77777777" w:rsidR="007A71D3" w:rsidRPr="00CF5B37" w:rsidRDefault="007723AB" w:rsidP="007723AB">
      <w:pPr>
        <w:rPr>
          <w:szCs w:val="18"/>
        </w:rPr>
      </w:pPr>
      <w:r w:rsidRPr="00CF5B37">
        <w:rPr>
          <w:szCs w:val="18"/>
        </w:rPr>
        <w:t xml:space="preserve">Il corso </w:t>
      </w:r>
      <w:r w:rsidR="001D6B93" w:rsidRPr="00CF5B37">
        <w:rPr>
          <w:szCs w:val="18"/>
        </w:rPr>
        <w:t>si articola nelle seguenti parti fondamentali</w:t>
      </w:r>
    </w:p>
    <w:p w14:paraId="2B9F0B30" w14:textId="77777777" w:rsidR="008A16AD" w:rsidRPr="00CF5B37" w:rsidRDefault="001D6B93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Le Metafore e i modelli della teoria organizzativa.</w:t>
      </w:r>
    </w:p>
    <w:p w14:paraId="0F7CFE97" w14:textId="77777777" w:rsidR="008A16AD" w:rsidRPr="00CF5B37" w:rsidRDefault="008A16AD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La Tecnologia come fattore abilitante dei processi aziendali e del cambiamento della struttura organizzativa</w:t>
      </w:r>
    </w:p>
    <w:p w14:paraId="493FABA4" w14:textId="77777777" w:rsidR="008A16AD" w:rsidRPr="00CF5B37" w:rsidRDefault="007723AB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La Missione, gli obiettivi dell’organizzazione e gli stakeholders.</w:t>
      </w:r>
    </w:p>
    <w:p w14:paraId="2AA882AE" w14:textId="77777777" w:rsidR="008A16AD" w:rsidRPr="00CF5B37" w:rsidRDefault="007A71D3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L’Ambiente Esterno, la rapidità del cambiamento e l’impatto sul ciclo di vita dell’organizzazione con rifermento ai temi della continuità operativa, della sicurezza e della valutazione dei rischi.</w:t>
      </w:r>
    </w:p>
    <w:p w14:paraId="1DAA075C" w14:textId="77777777" w:rsidR="008A16AD" w:rsidRPr="00CF5B37" w:rsidRDefault="007723AB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Il Capitale Umano e la sua importanza nell’organizzazione.</w:t>
      </w:r>
    </w:p>
    <w:p w14:paraId="1EE9061A" w14:textId="77777777" w:rsidR="008A16AD" w:rsidRPr="00CF5B37" w:rsidRDefault="007723AB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La Leadership basata sui valori e sullo sviluppo del capitale intellettuale.</w:t>
      </w:r>
    </w:p>
    <w:p w14:paraId="6C9BD754" w14:textId="77777777" w:rsidR="007723AB" w:rsidRPr="00CF5B37" w:rsidRDefault="007723AB" w:rsidP="008A16AD">
      <w:pPr>
        <w:pStyle w:val="Paragrafoelenco"/>
        <w:numPr>
          <w:ilvl w:val="0"/>
          <w:numId w:val="4"/>
        </w:numPr>
        <w:rPr>
          <w:szCs w:val="18"/>
        </w:rPr>
      </w:pPr>
      <w:r w:rsidRPr="00CF5B37">
        <w:rPr>
          <w:szCs w:val="18"/>
        </w:rPr>
        <w:t>Gli Aspetti emergenti della Progettazione Organizzativa: i modelli interpretativi tra soluzioni ad alto rischio e organizzazioni con gradi di affidabilità in continuo miglioramento.</w:t>
      </w:r>
    </w:p>
    <w:p w14:paraId="31A0A116" w14:textId="2F0BDA88" w:rsidR="007723AB" w:rsidRPr="00CF5B37" w:rsidRDefault="00B60D52" w:rsidP="007723AB">
      <w:pPr>
        <w:ind w:left="284" w:hanging="284"/>
        <w:rPr>
          <w:szCs w:val="18"/>
        </w:rPr>
      </w:pPr>
      <w:r w:rsidRPr="00CF5B37">
        <w:rPr>
          <w:szCs w:val="18"/>
        </w:rPr>
        <w:tab/>
      </w:r>
      <w:r w:rsidR="007217D0" w:rsidRPr="00CF5B37">
        <w:rPr>
          <w:szCs w:val="18"/>
        </w:rPr>
        <w:t xml:space="preserve"> </w:t>
      </w:r>
      <w:r w:rsidR="007723AB" w:rsidRPr="00CF5B37">
        <w:rPr>
          <w:szCs w:val="18"/>
        </w:rPr>
        <w:t>8.</w:t>
      </w:r>
      <w:r w:rsidR="007723AB" w:rsidRPr="00CF5B37">
        <w:rPr>
          <w:szCs w:val="18"/>
        </w:rPr>
        <w:tab/>
        <w:t xml:space="preserve">I Processi Decisionali, negoziazioni, conflitto, potere e politica. Il controllo </w:t>
      </w:r>
      <w:r w:rsidR="007217D0" w:rsidRPr="00CF5B37">
        <w:rPr>
          <w:szCs w:val="18"/>
        </w:rPr>
        <w:tab/>
      </w:r>
      <w:r w:rsidR="007723AB" w:rsidRPr="00CF5B37">
        <w:rPr>
          <w:szCs w:val="18"/>
        </w:rPr>
        <w:t xml:space="preserve">delle risorse e il valore degli strumenti e delle metriche nella pianificazione </w:t>
      </w:r>
      <w:r w:rsidR="007217D0" w:rsidRPr="00CF5B37">
        <w:rPr>
          <w:szCs w:val="18"/>
        </w:rPr>
        <w:tab/>
      </w:r>
      <w:r w:rsidR="007723AB" w:rsidRPr="00CF5B37">
        <w:rPr>
          <w:szCs w:val="18"/>
        </w:rPr>
        <w:t>organizzativa.</w:t>
      </w:r>
    </w:p>
    <w:p w14:paraId="7A508E4C" w14:textId="74CB67D9" w:rsidR="007723AB" w:rsidRPr="00CF5B37" w:rsidRDefault="00B60D52" w:rsidP="007723AB">
      <w:pPr>
        <w:ind w:left="284" w:hanging="284"/>
        <w:rPr>
          <w:szCs w:val="18"/>
        </w:rPr>
      </w:pPr>
      <w:r w:rsidRPr="00CF5B37">
        <w:rPr>
          <w:szCs w:val="18"/>
        </w:rPr>
        <w:lastRenderedPageBreak/>
        <w:tab/>
      </w:r>
      <w:r w:rsidR="007217D0" w:rsidRPr="00CF5B37">
        <w:rPr>
          <w:szCs w:val="18"/>
        </w:rPr>
        <w:t xml:space="preserve"> </w:t>
      </w:r>
      <w:r w:rsidR="007723AB" w:rsidRPr="00CF5B37">
        <w:rPr>
          <w:szCs w:val="18"/>
        </w:rPr>
        <w:t>9.</w:t>
      </w:r>
      <w:r w:rsidR="007723AB" w:rsidRPr="00CF5B37">
        <w:rPr>
          <w:szCs w:val="18"/>
        </w:rPr>
        <w:tab/>
        <w:t>I Network Collaborativi, i distretti industriali, le reti d’impresa.</w:t>
      </w:r>
    </w:p>
    <w:p w14:paraId="7F6FFA7C" w14:textId="61809C9F" w:rsidR="007723AB" w:rsidRPr="00CF5B37" w:rsidRDefault="007723AB" w:rsidP="007723AB">
      <w:pPr>
        <w:keepNext/>
        <w:spacing w:before="240" w:after="120" w:line="240" w:lineRule="exact"/>
        <w:rPr>
          <w:b/>
          <w:i/>
          <w:sz w:val="18"/>
          <w:szCs w:val="18"/>
        </w:rPr>
      </w:pPr>
      <w:r w:rsidRPr="00CF5B37">
        <w:rPr>
          <w:b/>
          <w:i/>
          <w:sz w:val="18"/>
          <w:szCs w:val="18"/>
        </w:rPr>
        <w:t>BIBLIOGRAFIA</w:t>
      </w:r>
      <w:r w:rsidR="00ED4C59">
        <w:rPr>
          <w:rStyle w:val="Rimandonotaapidipagina"/>
          <w:b/>
          <w:i/>
          <w:sz w:val="18"/>
          <w:szCs w:val="18"/>
        </w:rPr>
        <w:footnoteReference w:id="1"/>
      </w:r>
    </w:p>
    <w:p w14:paraId="2DAD479B" w14:textId="6DC35ACB" w:rsidR="00B60D52" w:rsidRPr="00DE7278" w:rsidRDefault="007723AB" w:rsidP="00CF5B37">
      <w:pPr>
        <w:pStyle w:val="Testo1"/>
        <w:spacing w:befor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  <w:lang w:eastAsia="en-US"/>
        </w:rPr>
        <w:t>Lo studente può preparare l’esame attraverso lo studio del testo di riferimento</w:t>
      </w:r>
      <w:r w:rsidR="00B60D52" w:rsidRPr="00DE7278">
        <w:rPr>
          <w:rFonts w:ascii="Times New Roman" w:hAnsi="Times New Roman"/>
          <w:szCs w:val="18"/>
          <w:lang w:eastAsia="en-US"/>
        </w:rPr>
        <w:t xml:space="preserve"> </w:t>
      </w:r>
      <w:r w:rsidRPr="00CF5B37">
        <w:rPr>
          <w:rFonts w:ascii="Times New Roman" w:hAnsi="Times New Roman"/>
          <w:smallCaps/>
          <w:sz w:val="16"/>
          <w:szCs w:val="18"/>
        </w:rPr>
        <w:t>R.L. Daft</w:t>
      </w:r>
      <w:r w:rsidRPr="00DE7278">
        <w:rPr>
          <w:rFonts w:ascii="Times New Roman" w:hAnsi="Times New Roman"/>
          <w:szCs w:val="18"/>
        </w:rPr>
        <w:t>,</w:t>
      </w:r>
    </w:p>
    <w:p w14:paraId="12A94E5C" w14:textId="11DA8E23" w:rsidR="007723AB" w:rsidRPr="00DE7278" w:rsidRDefault="00B60D52" w:rsidP="00CF5B37">
      <w:pPr>
        <w:pStyle w:val="Testo1"/>
        <w:spacing w:befor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ab/>
      </w:r>
      <w:r w:rsidR="007723AB" w:rsidRPr="00CF5B37">
        <w:rPr>
          <w:rFonts w:ascii="Times New Roman" w:hAnsi="Times New Roman"/>
          <w:i/>
          <w:szCs w:val="18"/>
        </w:rPr>
        <w:t>Organizzazione Aziendale</w:t>
      </w:r>
      <w:r w:rsidR="007723AB" w:rsidRPr="00DE7278">
        <w:rPr>
          <w:rFonts w:ascii="Times New Roman" w:hAnsi="Times New Roman"/>
          <w:szCs w:val="18"/>
        </w:rPr>
        <w:t>, Apogeo, Milano</w:t>
      </w:r>
      <w:r w:rsidRPr="00DE7278">
        <w:rPr>
          <w:rFonts w:ascii="Times New Roman" w:hAnsi="Times New Roman"/>
          <w:szCs w:val="18"/>
        </w:rPr>
        <w:t>,</w:t>
      </w:r>
      <w:r w:rsidR="00ED4C59">
        <w:rPr>
          <w:rFonts w:ascii="Times New Roman" w:hAnsi="Times New Roman"/>
          <w:szCs w:val="18"/>
        </w:rPr>
        <w:t xml:space="preserve"> </w:t>
      </w:r>
      <w:hyperlink r:id="rId12" w:history="1">
        <w:r w:rsidR="00ED4C59" w:rsidRPr="00ED4C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DE7278">
        <w:rPr>
          <w:rFonts w:ascii="Times New Roman" w:hAnsi="Times New Roman"/>
          <w:szCs w:val="18"/>
        </w:rPr>
        <w:t xml:space="preserve"> </w:t>
      </w:r>
      <w:r w:rsidR="007723AB" w:rsidRPr="00DE7278">
        <w:rPr>
          <w:rFonts w:ascii="Times New Roman" w:hAnsi="Times New Roman"/>
          <w:szCs w:val="18"/>
        </w:rPr>
        <w:t xml:space="preserve">integrandolo </w:t>
      </w:r>
      <w:r w:rsidRPr="00DE7278">
        <w:rPr>
          <w:rFonts w:ascii="Times New Roman" w:hAnsi="Times New Roman"/>
          <w:szCs w:val="18"/>
        </w:rPr>
        <w:t xml:space="preserve">- </w:t>
      </w:r>
      <w:r w:rsidR="007723AB" w:rsidRPr="00DE7278">
        <w:rPr>
          <w:rFonts w:ascii="Times New Roman" w:hAnsi="Times New Roman"/>
          <w:szCs w:val="18"/>
        </w:rPr>
        <w:t>per le parti relative alle metafore e</w:t>
      </w:r>
      <w:r w:rsidRPr="00DE7278">
        <w:rPr>
          <w:rFonts w:ascii="Times New Roman" w:hAnsi="Times New Roman"/>
          <w:szCs w:val="18"/>
        </w:rPr>
        <w:t xml:space="preserve"> </w:t>
      </w:r>
      <w:r w:rsidR="007723AB" w:rsidRPr="00DE7278">
        <w:rPr>
          <w:rFonts w:ascii="Times New Roman" w:hAnsi="Times New Roman"/>
          <w:szCs w:val="18"/>
        </w:rPr>
        <w:t xml:space="preserve">ai modelli della teoria organizzativa </w:t>
      </w:r>
      <w:r w:rsidRPr="00DE7278">
        <w:rPr>
          <w:rFonts w:ascii="Times New Roman" w:hAnsi="Times New Roman"/>
          <w:szCs w:val="18"/>
        </w:rPr>
        <w:t xml:space="preserve">- </w:t>
      </w:r>
      <w:r w:rsidR="007723AB" w:rsidRPr="00DE7278">
        <w:rPr>
          <w:rFonts w:ascii="Times New Roman" w:hAnsi="Times New Roman"/>
          <w:szCs w:val="18"/>
        </w:rPr>
        <w:t>con i testi:</w:t>
      </w:r>
    </w:p>
    <w:p w14:paraId="042FEDBA" w14:textId="4E26B8DF" w:rsidR="007723AB" w:rsidRPr="00DE7278" w:rsidRDefault="007723AB" w:rsidP="00CF5B37">
      <w:pPr>
        <w:pStyle w:val="Testo1"/>
        <w:numPr>
          <w:ilvl w:val="0"/>
          <w:numId w:val="5"/>
        </w:numPr>
        <w:spacing w:before="0"/>
        <w:ind w:left="284" w:hanging="284"/>
        <w:rPr>
          <w:rFonts w:ascii="Times New Roman" w:hAnsi="Times New Roman"/>
          <w:szCs w:val="18"/>
        </w:rPr>
      </w:pPr>
      <w:r w:rsidRPr="00CF5B37">
        <w:rPr>
          <w:rFonts w:ascii="Times New Roman" w:hAnsi="Times New Roman"/>
          <w:smallCaps/>
          <w:sz w:val="16"/>
          <w:szCs w:val="18"/>
        </w:rPr>
        <w:t>G. Morgan</w:t>
      </w:r>
      <w:r w:rsidRPr="00DE7278">
        <w:rPr>
          <w:rFonts w:ascii="Times New Roman" w:hAnsi="Times New Roman"/>
          <w:szCs w:val="18"/>
        </w:rPr>
        <w:t xml:space="preserve">, </w:t>
      </w:r>
      <w:r w:rsidRPr="00CF5B37">
        <w:rPr>
          <w:rFonts w:ascii="Times New Roman" w:hAnsi="Times New Roman"/>
          <w:i/>
          <w:szCs w:val="18"/>
        </w:rPr>
        <w:t>Le Metafore dell’Organizzazione</w:t>
      </w:r>
      <w:r w:rsidRPr="00DE7278">
        <w:rPr>
          <w:rFonts w:ascii="Times New Roman" w:hAnsi="Times New Roman"/>
          <w:szCs w:val="18"/>
        </w:rPr>
        <w:t>, Franco Angeli, ultima edizione disponibile (Parte II, cap. 2, 3, 4 e 5).</w:t>
      </w:r>
      <w:r w:rsidR="00ED4C59">
        <w:rPr>
          <w:rFonts w:ascii="Times New Roman" w:hAnsi="Times New Roman"/>
          <w:szCs w:val="18"/>
        </w:rPr>
        <w:t xml:space="preserve"> </w:t>
      </w:r>
      <w:hyperlink r:id="rId13" w:history="1">
        <w:r w:rsidR="00ED4C59" w:rsidRPr="00ED4C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BFA4EE" w14:textId="61B0EC8F" w:rsidR="007723AB" w:rsidRPr="00DE7278" w:rsidRDefault="007723AB" w:rsidP="00CF5B37">
      <w:pPr>
        <w:pStyle w:val="Testo1"/>
        <w:numPr>
          <w:ilvl w:val="0"/>
          <w:numId w:val="5"/>
        </w:numPr>
        <w:spacing w:before="0"/>
        <w:ind w:left="284" w:hanging="284"/>
        <w:rPr>
          <w:rFonts w:ascii="Times New Roman" w:hAnsi="Times New Roman"/>
          <w:szCs w:val="18"/>
        </w:rPr>
      </w:pPr>
      <w:r w:rsidRPr="00CF5B37">
        <w:rPr>
          <w:rFonts w:ascii="Times New Roman" w:hAnsi="Times New Roman"/>
          <w:smallCaps/>
          <w:sz w:val="16"/>
          <w:szCs w:val="18"/>
        </w:rPr>
        <w:t>H. Mintzberg</w:t>
      </w:r>
      <w:r w:rsidRPr="00DE7278">
        <w:rPr>
          <w:rFonts w:ascii="Times New Roman" w:hAnsi="Times New Roman"/>
          <w:szCs w:val="18"/>
        </w:rPr>
        <w:t xml:space="preserve">, </w:t>
      </w:r>
      <w:r w:rsidRPr="00CF5B37">
        <w:rPr>
          <w:rFonts w:ascii="Times New Roman" w:hAnsi="Times New Roman"/>
          <w:i/>
          <w:szCs w:val="18"/>
        </w:rPr>
        <w:t>La progettazione dell’organizzazione aziendale</w:t>
      </w:r>
      <w:r w:rsidRPr="00DE7278">
        <w:rPr>
          <w:rFonts w:ascii="Times New Roman" w:hAnsi="Times New Roman"/>
          <w:szCs w:val="18"/>
        </w:rPr>
        <w:t>, Il Mulino Strumenti, ultima edizione disponibile (capitoli I, II, VII e XII).</w:t>
      </w:r>
      <w:r w:rsidR="00ED4C59">
        <w:rPr>
          <w:rFonts w:ascii="Times New Roman" w:hAnsi="Times New Roman"/>
          <w:szCs w:val="18"/>
        </w:rPr>
        <w:t xml:space="preserve"> </w:t>
      </w:r>
      <w:hyperlink r:id="rId14" w:history="1">
        <w:r w:rsidR="00ED4C59" w:rsidRPr="00ED4C5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270650" w14:textId="79004CC8" w:rsidR="007723AB" w:rsidRPr="00DE7278" w:rsidRDefault="007723AB" w:rsidP="00CF5B37">
      <w:pPr>
        <w:pStyle w:val="Testo1"/>
        <w:spacing w:befor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Si fa rinvio a Blackboard per articoli/pubblicazioni messi a disposizione al fine di consentire ulteriori approfondimenti.</w:t>
      </w:r>
    </w:p>
    <w:p w14:paraId="002A32B0" w14:textId="45BE2704" w:rsidR="007A71D3" w:rsidRPr="00DE7278" w:rsidRDefault="007A71D3" w:rsidP="00CF5B37">
      <w:pPr>
        <w:pStyle w:val="Testo1"/>
        <w:spacing w:befor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Sempre su Blackboard</w:t>
      </w:r>
      <w:r w:rsidR="00B60D52" w:rsidRPr="00DE7278">
        <w:rPr>
          <w:rFonts w:ascii="Times New Roman" w:hAnsi="Times New Roman"/>
          <w:szCs w:val="18"/>
        </w:rPr>
        <w:t xml:space="preserve"> </w:t>
      </w:r>
      <w:r w:rsidRPr="00DE7278">
        <w:rPr>
          <w:rFonts w:ascii="Times New Roman" w:hAnsi="Times New Roman"/>
          <w:szCs w:val="18"/>
        </w:rPr>
        <w:t xml:space="preserve">sono </w:t>
      </w:r>
      <w:r w:rsidR="00923C14" w:rsidRPr="00DE7278">
        <w:rPr>
          <w:rFonts w:ascii="Times New Roman" w:hAnsi="Times New Roman"/>
          <w:szCs w:val="18"/>
        </w:rPr>
        <w:t>disponibili</w:t>
      </w:r>
      <w:r w:rsidRPr="00DE7278">
        <w:rPr>
          <w:rFonts w:ascii="Times New Roman" w:hAnsi="Times New Roman"/>
          <w:szCs w:val="18"/>
        </w:rPr>
        <w:t xml:space="preserve"> le versioni PDF delle presentazioni utilizzate </w:t>
      </w:r>
      <w:r w:rsidR="00923C14" w:rsidRPr="00DE7278">
        <w:rPr>
          <w:rFonts w:ascii="Times New Roman" w:hAnsi="Times New Roman"/>
          <w:szCs w:val="18"/>
        </w:rPr>
        <w:t xml:space="preserve">dal docente </w:t>
      </w:r>
      <w:r w:rsidRPr="00DE7278">
        <w:rPr>
          <w:rFonts w:ascii="Times New Roman" w:hAnsi="Times New Roman"/>
          <w:szCs w:val="18"/>
        </w:rPr>
        <w:t>durante le lezioni frontali</w:t>
      </w:r>
      <w:r w:rsidR="008A16AD" w:rsidRPr="00DE7278">
        <w:rPr>
          <w:rFonts w:ascii="Times New Roman" w:hAnsi="Times New Roman"/>
          <w:szCs w:val="18"/>
        </w:rPr>
        <w:t>.</w:t>
      </w:r>
    </w:p>
    <w:p w14:paraId="6DE734B8" w14:textId="77777777" w:rsidR="007723AB" w:rsidRPr="00CF5B37" w:rsidRDefault="004C5D67" w:rsidP="004C5D67">
      <w:pPr>
        <w:spacing w:before="240" w:after="120"/>
        <w:rPr>
          <w:b/>
          <w:i/>
          <w:sz w:val="18"/>
          <w:szCs w:val="18"/>
        </w:rPr>
      </w:pPr>
      <w:r w:rsidRPr="00CF5B37">
        <w:rPr>
          <w:b/>
          <w:i/>
          <w:sz w:val="18"/>
          <w:szCs w:val="18"/>
        </w:rPr>
        <w:t>DIDATTICA DEL CORSO</w:t>
      </w:r>
    </w:p>
    <w:p w14:paraId="3D9DCE52" w14:textId="2225B31A" w:rsidR="004C5D67" w:rsidRPr="00DE7278" w:rsidRDefault="004C5D67" w:rsidP="00CF5B37">
      <w:pPr>
        <w:pStyle w:val="Testo1"/>
        <w:spacing w:before="0"/>
        <w:ind w:left="0" w:firstLine="284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Lezioni frontali</w:t>
      </w:r>
      <w:r w:rsidR="00D53B59" w:rsidRPr="00DE7278">
        <w:rPr>
          <w:rFonts w:ascii="Times New Roman" w:hAnsi="Times New Roman"/>
          <w:szCs w:val="18"/>
        </w:rPr>
        <w:t xml:space="preserve"> in aula svolte con il supporto di presentazioni di approfondimento proiettate</w:t>
      </w:r>
      <w:r w:rsidR="00DE7278">
        <w:rPr>
          <w:rFonts w:ascii="Times New Roman" w:hAnsi="Times New Roman"/>
          <w:szCs w:val="18"/>
        </w:rPr>
        <w:t xml:space="preserve"> </w:t>
      </w:r>
      <w:r w:rsidR="00D53B59" w:rsidRPr="00DE7278">
        <w:rPr>
          <w:rFonts w:ascii="Times New Roman" w:hAnsi="Times New Roman"/>
          <w:szCs w:val="18"/>
        </w:rPr>
        <w:t>su schermo</w:t>
      </w:r>
      <w:r w:rsidR="008A16AD" w:rsidRPr="00DE7278">
        <w:rPr>
          <w:rFonts w:ascii="Times New Roman" w:hAnsi="Times New Roman"/>
          <w:szCs w:val="18"/>
        </w:rPr>
        <w:t xml:space="preserve">. </w:t>
      </w:r>
    </w:p>
    <w:p w14:paraId="6A00EC70" w14:textId="77777777" w:rsidR="004C5D67" w:rsidRPr="00CF5B37" w:rsidRDefault="004C5D67" w:rsidP="004C5D67">
      <w:pPr>
        <w:spacing w:before="240" w:after="120"/>
        <w:rPr>
          <w:b/>
          <w:i/>
          <w:sz w:val="18"/>
          <w:szCs w:val="18"/>
        </w:rPr>
      </w:pPr>
      <w:r w:rsidRPr="00CF5B37">
        <w:rPr>
          <w:b/>
          <w:i/>
          <w:sz w:val="18"/>
          <w:szCs w:val="18"/>
        </w:rPr>
        <w:t>METODO E CRITERI DI VALUTAZIONE</w:t>
      </w:r>
    </w:p>
    <w:p w14:paraId="407B7DEC" w14:textId="2C7B6588" w:rsidR="004C5D67" w:rsidRPr="00DE7278" w:rsidRDefault="004C5D67" w:rsidP="004C5D6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La modalità di valutazione dello studente si basa su una prova orale.</w:t>
      </w:r>
    </w:p>
    <w:p w14:paraId="5C9A9C87" w14:textId="77777777" w:rsidR="008A16AD" w:rsidRPr="00DE7278" w:rsidRDefault="004C5D67" w:rsidP="004C5D6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Allo scopo di facilitare la preparazione degli studenti alla prova orale è presente su</w:t>
      </w:r>
    </w:p>
    <w:p w14:paraId="3273C00F" w14:textId="77777777" w:rsidR="004C5D67" w:rsidRPr="00DE7278" w:rsidRDefault="004C5D67" w:rsidP="00CF5B37">
      <w:pPr>
        <w:pStyle w:val="Testo2"/>
        <w:ind w:firstLin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Blackbord  una sezione che elenca gli “Argomenti per la preparazione dell’esame”.</w:t>
      </w:r>
    </w:p>
    <w:p w14:paraId="1D9BD133" w14:textId="77777777" w:rsidR="008A16AD" w:rsidRPr="00DE7278" w:rsidRDefault="004C5D67" w:rsidP="004C5D6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Su richiesta del candidato, è possibile sostenere una prova scritta in alternativa a quella</w:t>
      </w:r>
    </w:p>
    <w:p w14:paraId="7DB54B85" w14:textId="1870F372" w:rsidR="004C5D67" w:rsidRPr="00DE7278" w:rsidRDefault="004B2725" w:rsidP="00CF5B37">
      <w:pPr>
        <w:pStyle w:val="Testo2"/>
        <w:ind w:firstLin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O</w:t>
      </w:r>
      <w:r w:rsidR="004C5D67" w:rsidRPr="00DE7278">
        <w:rPr>
          <w:rFonts w:ascii="Times New Roman" w:hAnsi="Times New Roman"/>
          <w:szCs w:val="18"/>
        </w:rPr>
        <w:t>rale</w:t>
      </w:r>
      <w:r w:rsidRPr="00DE7278">
        <w:rPr>
          <w:rFonts w:ascii="Times New Roman" w:hAnsi="Times New Roman"/>
          <w:szCs w:val="18"/>
        </w:rPr>
        <w:t>.</w:t>
      </w:r>
      <w:r w:rsidR="004C5D67" w:rsidRPr="00DE7278">
        <w:rPr>
          <w:rFonts w:ascii="Times New Roman" w:hAnsi="Times New Roman"/>
          <w:szCs w:val="18"/>
        </w:rPr>
        <w:t xml:space="preserve"> </w:t>
      </w:r>
      <w:r w:rsidRPr="00DE7278">
        <w:rPr>
          <w:rFonts w:ascii="Times New Roman" w:hAnsi="Times New Roman"/>
          <w:szCs w:val="18"/>
        </w:rPr>
        <w:t xml:space="preserve">La prova scritta </w:t>
      </w:r>
      <w:r w:rsidR="004C5D67" w:rsidRPr="00DE7278">
        <w:rPr>
          <w:rFonts w:ascii="Times New Roman" w:hAnsi="Times New Roman"/>
          <w:szCs w:val="18"/>
        </w:rPr>
        <w:t xml:space="preserve">consiste in 5 domande </w:t>
      </w:r>
      <w:r w:rsidRPr="00DE7278">
        <w:rPr>
          <w:rFonts w:ascii="Times New Roman" w:hAnsi="Times New Roman"/>
          <w:szCs w:val="18"/>
        </w:rPr>
        <w:t>sugli argo</w:t>
      </w:r>
      <w:r w:rsidR="00CF5B37">
        <w:rPr>
          <w:rFonts w:ascii="Times New Roman" w:hAnsi="Times New Roman"/>
          <w:szCs w:val="18"/>
        </w:rPr>
        <w:t xml:space="preserve">menti richiamati nella sezione </w:t>
      </w:r>
      <w:r w:rsidRPr="00DE7278">
        <w:rPr>
          <w:rFonts w:ascii="Times New Roman" w:hAnsi="Times New Roman"/>
          <w:szCs w:val="18"/>
        </w:rPr>
        <w:t>Programma del Corso.</w:t>
      </w:r>
    </w:p>
    <w:p w14:paraId="2F1F1DC9" w14:textId="38CA408E" w:rsidR="008A16AD" w:rsidRPr="00DE7278" w:rsidRDefault="00D53B59" w:rsidP="004C5D6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E’</w:t>
      </w:r>
      <w:r w:rsidR="004C5D67" w:rsidRPr="00DE7278">
        <w:rPr>
          <w:rFonts w:ascii="Times New Roman" w:hAnsi="Times New Roman"/>
          <w:szCs w:val="18"/>
        </w:rPr>
        <w:t xml:space="preserve"> previst</w:t>
      </w:r>
      <w:r w:rsidRPr="00DE7278">
        <w:rPr>
          <w:rFonts w:ascii="Times New Roman" w:hAnsi="Times New Roman"/>
          <w:szCs w:val="18"/>
        </w:rPr>
        <w:t>a</w:t>
      </w:r>
      <w:r w:rsidR="004C5D67" w:rsidRPr="00DE7278">
        <w:rPr>
          <w:rFonts w:ascii="Times New Roman" w:hAnsi="Times New Roman"/>
          <w:szCs w:val="18"/>
        </w:rPr>
        <w:t xml:space="preserve"> inoltre, </w:t>
      </w:r>
      <w:r w:rsidRPr="00DE7278">
        <w:rPr>
          <w:rFonts w:ascii="Times New Roman" w:hAnsi="Times New Roman"/>
          <w:szCs w:val="18"/>
        </w:rPr>
        <w:t>una</w:t>
      </w:r>
      <w:r w:rsidR="004C5D67" w:rsidRPr="00DE7278">
        <w:rPr>
          <w:rFonts w:ascii="Times New Roman" w:hAnsi="Times New Roman"/>
          <w:szCs w:val="18"/>
        </w:rPr>
        <w:t xml:space="preserve"> prov</w:t>
      </w:r>
      <w:r w:rsidRPr="00DE7278">
        <w:rPr>
          <w:rFonts w:ascii="Times New Roman" w:hAnsi="Times New Roman"/>
          <w:szCs w:val="18"/>
        </w:rPr>
        <w:t>a</w:t>
      </w:r>
      <w:r w:rsidR="004C5D67" w:rsidRPr="00DE7278">
        <w:rPr>
          <w:rFonts w:ascii="Times New Roman" w:hAnsi="Times New Roman"/>
          <w:szCs w:val="18"/>
        </w:rPr>
        <w:t xml:space="preserve"> </w:t>
      </w:r>
      <w:r w:rsidR="004B2725" w:rsidRPr="00DE7278">
        <w:rPr>
          <w:rFonts w:ascii="Times New Roman" w:hAnsi="Times New Roman"/>
          <w:szCs w:val="18"/>
        </w:rPr>
        <w:t xml:space="preserve">intermedia facolatativa </w:t>
      </w:r>
      <w:r w:rsidR="004C5D67" w:rsidRPr="00DE7278">
        <w:rPr>
          <w:rFonts w:ascii="Times New Roman" w:hAnsi="Times New Roman"/>
          <w:szCs w:val="18"/>
        </w:rPr>
        <w:t>di gruppo</w:t>
      </w:r>
      <w:r w:rsidR="004B2725" w:rsidRPr="00DE7278">
        <w:rPr>
          <w:rFonts w:ascii="Times New Roman" w:hAnsi="Times New Roman"/>
          <w:szCs w:val="18"/>
        </w:rPr>
        <w:t xml:space="preserve">. </w:t>
      </w:r>
      <w:r w:rsidRPr="00DE7278">
        <w:rPr>
          <w:rFonts w:ascii="Times New Roman" w:hAnsi="Times New Roman"/>
          <w:szCs w:val="18"/>
        </w:rPr>
        <w:t xml:space="preserve">La </w:t>
      </w:r>
      <w:r w:rsidR="004C5D67" w:rsidRPr="00DE7278">
        <w:rPr>
          <w:rFonts w:ascii="Times New Roman" w:hAnsi="Times New Roman"/>
          <w:szCs w:val="18"/>
        </w:rPr>
        <w:t>prova intermedia farà</w:t>
      </w:r>
    </w:p>
    <w:p w14:paraId="73657E21" w14:textId="40E63996" w:rsidR="004C5D67" w:rsidRPr="00DE7278" w:rsidRDefault="004C5D67" w:rsidP="00CF5B37">
      <w:pPr>
        <w:pStyle w:val="Testo2"/>
        <w:ind w:firstLine="0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 xml:space="preserve">riferimento </w:t>
      </w:r>
      <w:r w:rsidR="004B2725" w:rsidRPr="00DE7278">
        <w:rPr>
          <w:rFonts w:ascii="Times New Roman" w:hAnsi="Times New Roman"/>
          <w:szCs w:val="18"/>
        </w:rPr>
        <w:t xml:space="preserve">ai temi </w:t>
      </w:r>
      <w:r w:rsidRPr="00DE7278">
        <w:rPr>
          <w:rFonts w:ascii="Times New Roman" w:hAnsi="Times New Roman"/>
          <w:szCs w:val="18"/>
        </w:rPr>
        <w:t xml:space="preserve">discussi a lezione, integrati </w:t>
      </w:r>
      <w:r w:rsidR="004B2725" w:rsidRPr="00DE7278">
        <w:rPr>
          <w:rFonts w:ascii="Times New Roman" w:hAnsi="Times New Roman"/>
          <w:szCs w:val="18"/>
        </w:rPr>
        <w:t xml:space="preserve">dai </w:t>
      </w:r>
      <w:r w:rsidRPr="00DE7278">
        <w:rPr>
          <w:rFonts w:ascii="Times New Roman" w:hAnsi="Times New Roman"/>
          <w:szCs w:val="18"/>
        </w:rPr>
        <w:t xml:space="preserve">libri indicati in bibliografia e dalle letture </w:t>
      </w:r>
      <w:r w:rsidR="004B2725" w:rsidRPr="00DE7278">
        <w:rPr>
          <w:rFonts w:ascii="Times New Roman" w:hAnsi="Times New Roman"/>
          <w:szCs w:val="18"/>
        </w:rPr>
        <w:t xml:space="preserve">di volta in volta </w:t>
      </w:r>
      <w:r w:rsidRPr="00DE7278">
        <w:rPr>
          <w:rFonts w:ascii="Times New Roman" w:hAnsi="Times New Roman"/>
          <w:szCs w:val="18"/>
        </w:rPr>
        <w:t>messe a disposizione dal docente.</w:t>
      </w:r>
    </w:p>
    <w:p w14:paraId="15CD559F" w14:textId="02AA271C" w:rsidR="003362DA" w:rsidRPr="00DE7278" w:rsidRDefault="004C5D67" w:rsidP="003362DA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Il giudizio d</w:t>
      </w:r>
      <w:r w:rsidR="00D53B59" w:rsidRPr="00DE7278">
        <w:rPr>
          <w:rFonts w:ascii="Times New Roman" w:hAnsi="Times New Roman"/>
          <w:szCs w:val="18"/>
        </w:rPr>
        <w:t xml:space="preserve">ella </w:t>
      </w:r>
      <w:r w:rsidRPr="00DE7278">
        <w:rPr>
          <w:rFonts w:ascii="Times New Roman" w:hAnsi="Times New Roman"/>
          <w:szCs w:val="18"/>
        </w:rPr>
        <w:t>prova</w:t>
      </w:r>
      <w:r w:rsidR="004B2725" w:rsidRPr="00DE7278">
        <w:rPr>
          <w:rFonts w:ascii="Times New Roman" w:hAnsi="Times New Roman"/>
          <w:szCs w:val="18"/>
        </w:rPr>
        <w:t xml:space="preserve"> intermedia</w:t>
      </w:r>
      <w:r w:rsidRPr="00DE7278">
        <w:rPr>
          <w:rFonts w:ascii="Times New Roman" w:hAnsi="Times New Roman"/>
          <w:szCs w:val="18"/>
        </w:rPr>
        <w:t xml:space="preserve"> contribuirà alla definizione della valutazione finale</w:t>
      </w:r>
      <w:r w:rsidR="00CF5B37">
        <w:rPr>
          <w:rFonts w:ascii="Times New Roman" w:hAnsi="Times New Roman"/>
          <w:szCs w:val="18"/>
        </w:rPr>
        <w:t xml:space="preserve">: più </w:t>
      </w:r>
      <w:r w:rsidR="003362DA" w:rsidRPr="00DE7278">
        <w:rPr>
          <w:rFonts w:ascii="Times New Roman" w:hAnsi="Times New Roman"/>
          <w:szCs w:val="18"/>
        </w:rPr>
        <w:t>precisamente il voto finale dell’esame sarà definito in base alla media ponderata tra il voto della prova intermedia (per un peso pari al 40%) e il voto della prova finale (per un peso pari al 60%).</w:t>
      </w:r>
    </w:p>
    <w:p w14:paraId="2294A012" w14:textId="43C6E9AA" w:rsidR="004C5D67" w:rsidRPr="00DE7278" w:rsidRDefault="00F7790D" w:rsidP="004C5D6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L</w:t>
      </w:r>
      <w:r w:rsidR="004C5D67" w:rsidRPr="00DE7278">
        <w:rPr>
          <w:rFonts w:ascii="Times New Roman" w:hAnsi="Times New Roman"/>
          <w:szCs w:val="18"/>
        </w:rPr>
        <w:t>e modalità di dettaglio</w:t>
      </w:r>
      <w:r w:rsidR="008F125C" w:rsidRPr="00DE7278">
        <w:rPr>
          <w:rFonts w:ascii="Times New Roman" w:hAnsi="Times New Roman"/>
          <w:szCs w:val="18"/>
        </w:rPr>
        <w:t xml:space="preserve"> circa l’articolazione della prova intermedia</w:t>
      </w:r>
      <w:r w:rsidR="004C5D67" w:rsidRPr="00DE7278">
        <w:rPr>
          <w:rFonts w:ascii="Times New Roman" w:hAnsi="Times New Roman"/>
          <w:szCs w:val="18"/>
        </w:rPr>
        <w:t xml:space="preserve"> s</w:t>
      </w:r>
      <w:r w:rsidRPr="00DE7278">
        <w:rPr>
          <w:rFonts w:ascii="Times New Roman" w:hAnsi="Times New Roman"/>
          <w:szCs w:val="18"/>
        </w:rPr>
        <w:t>ono descritte</w:t>
      </w:r>
      <w:r w:rsidR="004C5D67" w:rsidRPr="00DE7278">
        <w:rPr>
          <w:rFonts w:ascii="Times New Roman" w:hAnsi="Times New Roman"/>
          <w:szCs w:val="18"/>
        </w:rPr>
        <w:t xml:space="preserve"> alla pagina personale del docente (cfr.BB). </w:t>
      </w:r>
    </w:p>
    <w:p w14:paraId="42F72429" w14:textId="76659757" w:rsidR="00C26A58" w:rsidRPr="00DE7278" w:rsidRDefault="00C26A58" w:rsidP="004C5D6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lastRenderedPageBreak/>
        <w:t>L’accertamento dell</w:t>
      </w:r>
      <w:r w:rsidR="00083DAD" w:rsidRPr="00DE7278">
        <w:rPr>
          <w:rFonts w:ascii="Times New Roman" w:hAnsi="Times New Roman"/>
          <w:szCs w:val="18"/>
        </w:rPr>
        <w:t xml:space="preserve">a preparazione </w:t>
      </w:r>
      <w:r w:rsidRPr="00DE7278">
        <w:rPr>
          <w:rFonts w:ascii="Times New Roman" w:hAnsi="Times New Roman"/>
          <w:szCs w:val="18"/>
        </w:rPr>
        <w:t>è diretto a valutare</w:t>
      </w:r>
      <w:r w:rsidR="00083DAD" w:rsidRPr="00DE7278">
        <w:rPr>
          <w:rFonts w:ascii="Times New Roman" w:hAnsi="Times New Roman"/>
          <w:szCs w:val="18"/>
        </w:rPr>
        <w:t xml:space="preserve"> non solo</w:t>
      </w:r>
      <w:r w:rsidRPr="00DE7278">
        <w:rPr>
          <w:rFonts w:ascii="Times New Roman" w:hAnsi="Times New Roman"/>
          <w:szCs w:val="18"/>
        </w:rPr>
        <w:t xml:space="preserve"> un</w:t>
      </w:r>
      <w:r w:rsidR="00083DAD" w:rsidRPr="00DE7278">
        <w:rPr>
          <w:rFonts w:ascii="Times New Roman" w:hAnsi="Times New Roman"/>
          <w:szCs w:val="18"/>
        </w:rPr>
        <w:t>a</w:t>
      </w:r>
      <w:r w:rsidR="00CF5B37">
        <w:rPr>
          <w:rFonts w:ascii="Times New Roman" w:hAnsi="Times New Roman"/>
          <w:szCs w:val="18"/>
        </w:rPr>
        <w:t xml:space="preserve"> conoscenza </w:t>
      </w:r>
      <w:r w:rsidRPr="00DE7278">
        <w:rPr>
          <w:rFonts w:ascii="Times New Roman" w:hAnsi="Times New Roman"/>
          <w:szCs w:val="18"/>
        </w:rPr>
        <w:t xml:space="preserve">nozionistica dei modelli teorici </w:t>
      </w:r>
      <w:r w:rsidR="00083DAD" w:rsidRPr="00DE7278">
        <w:rPr>
          <w:rFonts w:ascii="Times New Roman" w:hAnsi="Times New Roman"/>
          <w:szCs w:val="18"/>
        </w:rPr>
        <w:t xml:space="preserve">ma soprattutto </w:t>
      </w:r>
      <w:r w:rsidRPr="00DE7278">
        <w:rPr>
          <w:rFonts w:ascii="Times New Roman" w:hAnsi="Times New Roman"/>
          <w:szCs w:val="18"/>
        </w:rPr>
        <w:t xml:space="preserve">la capacità di interconnetterli </w:t>
      </w:r>
      <w:r w:rsidR="00CF5B37">
        <w:rPr>
          <w:rFonts w:ascii="Times New Roman" w:hAnsi="Times New Roman"/>
          <w:szCs w:val="18"/>
        </w:rPr>
        <w:t xml:space="preserve">nella </w:t>
      </w:r>
      <w:r w:rsidR="00A5413E" w:rsidRPr="00DE7278">
        <w:rPr>
          <w:rFonts w:ascii="Times New Roman" w:hAnsi="Times New Roman"/>
          <w:szCs w:val="18"/>
        </w:rPr>
        <w:t>prospettiva</w:t>
      </w:r>
      <w:r w:rsidRPr="00DE7278">
        <w:rPr>
          <w:rFonts w:ascii="Times New Roman" w:hAnsi="Times New Roman"/>
          <w:szCs w:val="18"/>
        </w:rPr>
        <w:t xml:space="preserve"> di </w:t>
      </w:r>
      <w:r w:rsidR="00083DAD" w:rsidRPr="00DE7278">
        <w:rPr>
          <w:rFonts w:ascii="Times New Roman" w:hAnsi="Times New Roman"/>
          <w:szCs w:val="18"/>
        </w:rPr>
        <w:t>gestione del cambiamento</w:t>
      </w:r>
      <w:r w:rsidR="003362DA" w:rsidRPr="00DE7278">
        <w:rPr>
          <w:rFonts w:ascii="Times New Roman" w:hAnsi="Times New Roman"/>
          <w:szCs w:val="18"/>
        </w:rPr>
        <w:t xml:space="preserve"> </w:t>
      </w:r>
      <w:r w:rsidR="00083DAD" w:rsidRPr="00DE7278">
        <w:rPr>
          <w:rFonts w:ascii="Times New Roman" w:hAnsi="Times New Roman"/>
          <w:szCs w:val="18"/>
        </w:rPr>
        <w:t>nelle organizzazioni.</w:t>
      </w:r>
    </w:p>
    <w:p w14:paraId="7BAF7349" w14:textId="60CFBE45" w:rsidR="006C015E" w:rsidRPr="00DE7278" w:rsidRDefault="006C015E" w:rsidP="00CF5B3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In sede di esame</w:t>
      </w:r>
      <w:r w:rsidR="00667196" w:rsidRPr="00DE7278">
        <w:rPr>
          <w:rFonts w:ascii="Times New Roman" w:hAnsi="Times New Roman"/>
          <w:szCs w:val="18"/>
        </w:rPr>
        <w:t>,</w:t>
      </w:r>
      <w:r w:rsidRPr="00DE7278">
        <w:rPr>
          <w:rFonts w:ascii="Times New Roman" w:hAnsi="Times New Roman"/>
          <w:szCs w:val="18"/>
        </w:rPr>
        <w:t xml:space="preserve"> la </w:t>
      </w:r>
      <w:r w:rsidR="00667196" w:rsidRPr="00DE7278">
        <w:rPr>
          <w:rFonts w:ascii="Times New Roman" w:hAnsi="Times New Roman"/>
          <w:szCs w:val="18"/>
        </w:rPr>
        <w:t>risposta insufficiente</w:t>
      </w:r>
      <w:r w:rsidRPr="00DE7278">
        <w:rPr>
          <w:rFonts w:ascii="Times New Roman" w:hAnsi="Times New Roman"/>
          <w:szCs w:val="18"/>
        </w:rPr>
        <w:t xml:space="preserve"> ad una delle domande può </w:t>
      </w:r>
      <w:r w:rsidR="00667196" w:rsidRPr="00DE7278">
        <w:rPr>
          <w:rFonts w:ascii="Times New Roman" w:hAnsi="Times New Roman"/>
          <w:szCs w:val="18"/>
        </w:rPr>
        <w:t xml:space="preserve">consentire comunque </w:t>
      </w:r>
      <w:r w:rsidRPr="00DE7278">
        <w:rPr>
          <w:rFonts w:ascii="Times New Roman" w:hAnsi="Times New Roman"/>
          <w:szCs w:val="18"/>
        </w:rPr>
        <w:t xml:space="preserve">una valutazione complessivamente sufficiente purchè </w:t>
      </w:r>
      <w:r w:rsidR="00A5413E" w:rsidRPr="00DE7278">
        <w:rPr>
          <w:rFonts w:ascii="Times New Roman" w:hAnsi="Times New Roman"/>
          <w:szCs w:val="18"/>
        </w:rPr>
        <w:t>la risposta</w:t>
      </w:r>
      <w:r w:rsidR="00251FB0" w:rsidRPr="00DE7278">
        <w:rPr>
          <w:rFonts w:ascii="Times New Roman" w:hAnsi="Times New Roman"/>
          <w:szCs w:val="18"/>
        </w:rPr>
        <w:t xml:space="preserve"> fallita</w:t>
      </w:r>
      <w:r w:rsidR="00667196" w:rsidRPr="00DE7278">
        <w:rPr>
          <w:rFonts w:ascii="Times New Roman" w:hAnsi="Times New Roman"/>
          <w:szCs w:val="18"/>
        </w:rPr>
        <w:t xml:space="preserve"> non </w:t>
      </w:r>
      <w:r w:rsidR="00CF5B37">
        <w:rPr>
          <w:rFonts w:ascii="Times New Roman" w:hAnsi="Times New Roman"/>
          <w:szCs w:val="18"/>
        </w:rPr>
        <w:t xml:space="preserve">sia </w:t>
      </w:r>
      <w:r w:rsidRPr="00DE7278">
        <w:rPr>
          <w:rFonts w:ascii="Times New Roman" w:hAnsi="Times New Roman"/>
          <w:szCs w:val="18"/>
        </w:rPr>
        <w:t>espressione di una impreparazione totale sul tema e a condizione che le risposte agli altri quesiti</w:t>
      </w:r>
      <w:r w:rsidR="00667196" w:rsidRPr="00DE7278">
        <w:rPr>
          <w:rFonts w:ascii="Times New Roman" w:hAnsi="Times New Roman"/>
          <w:szCs w:val="18"/>
        </w:rPr>
        <w:t xml:space="preserve"> risultino</w:t>
      </w:r>
      <w:r w:rsidRPr="00DE7278">
        <w:rPr>
          <w:rFonts w:ascii="Times New Roman" w:hAnsi="Times New Roman"/>
          <w:szCs w:val="18"/>
        </w:rPr>
        <w:t xml:space="preserve"> </w:t>
      </w:r>
      <w:r w:rsidR="00667196" w:rsidRPr="00DE7278">
        <w:rPr>
          <w:rFonts w:ascii="Times New Roman" w:hAnsi="Times New Roman"/>
          <w:szCs w:val="18"/>
        </w:rPr>
        <w:t>adeguate.</w:t>
      </w:r>
    </w:p>
    <w:p w14:paraId="3ACD9A05" w14:textId="77777777" w:rsidR="007A71D3" w:rsidRPr="00CF5B37" w:rsidRDefault="00122198" w:rsidP="00122198">
      <w:pPr>
        <w:spacing w:before="240" w:after="120"/>
        <w:rPr>
          <w:b/>
          <w:i/>
          <w:caps/>
          <w:sz w:val="18"/>
          <w:szCs w:val="18"/>
        </w:rPr>
      </w:pPr>
      <w:r w:rsidRPr="00CF5B37">
        <w:rPr>
          <w:b/>
          <w:i/>
          <w:caps/>
          <w:sz w:val="18"/>
          <w:szCs w:val="18"/>
        </w:rPr>
        <w:t>Avvertenze e prerequisiti</w:t>
      </w:r>
    </w:p>
    <w:p w14:paraId="1C32956A" w14:textId="61902276" w:rsidR="00012F23" w:rsidRPr="00DE7278" w:rsidRDefault="007A71D3" w:rsidP="00122198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sarà garantita l’erogazione dell’insegnamento in distance learning con modalità che verranno comunicate in tempo utile agli studenti</w:t>
      </w:r>
      <w:r w:rsidR="00B7516B" w:rsidRPr="00DE7278">
        <w:rPr>
          <w:rFonts w:ascii="Times New Roman" w:hAnsi="Times New Roman"/>
          <w:szCs w:val="18"/>
        </w:rPr>
        <w:t xml:space="preserve">.  </w:t>
      </w:r>
    </w:p>
    <w:p w14:paraId="7C9A9697" w14:textId="5F8AC964" w:rsidR="007A71D3" w:rsidRPr="00DE7278" w:rsidRDefault="00012F23" w:rsidP="00122198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>N</w:t>
      </w:r>
      <w:r w:rsidR="00B7516B" w:rsidRPr="00DE7278">
        <w:rPr>
          <w:rFonts w:ascii="Times New Roman" w:hAnsi="Times New Roman"/>
          <w:szCs w:val="18"/>
        </w:rPr>
        <w:t>on è prevista disp</w:t>
      </w:r>
      <w:r w:rsidRPr="00DE7278">
        <w:rPr>
          <w:rFonts w:ascii="Times New Roman" w:hAnsi="Times New Roman"/>
          <w:szCs w:val="18"/>
        </w:rPr>
        <w:t>a</w:t>
      </w:r>
      <w:r w:rsidR="00B7516B" w:rsidRPr="00DE7278">
        <w:rPr>
          <w:rFonts w:ascii="Times New Roman" w:hAnsi="Times New Roman"/>
          <w:szCs w:val="18"/>
        </w:rPr>
        <w:t>rità di trattamento tra non frequentanti e frequentanti</w:t>
      </w:r>
      <w:r w:rsidR="00CF5B37">
        <w:rPr>
          <w:rFonts w:ascii="Times New Roman" w:hAnsi="Times New Roman"/>
          <w:szCs w:val="18"/>
        </w:rPr>
        <w:t>. E’</w:t>
      </w:r>
      <w:r w:rsidR="00B7516B" w:rsidRPr="00DE7278">
        <w:rPr>
          <w:rFonts w:ascii="Times New Roman" w:hAnsi="Times New Roman"/>
          <w:szCs w:val="18"/>
        </w:rPr>
        <w:t>evidente che questi ultimi po</w:t>
      </w:r>
      <w:r w:rsidR="00FC427F" w:rsidRPr="00DE7278">
        <w:rPr>
          <w:rFonts w:ascii="Times New Roman" w:hAnsi="Times New Roman"/>
          <w:szCs w:val="18"/>
        </w:rPr>
        <w:t>tranno</w:t>
      </w:r>
      <w:r w:rsidR="00B7516B" w:rsidRPr="00DE7278">
        <w:rPr>
          <w:rFonts w:ascii="Times New Roman" w:hAnsi="Times New Roman"/>
          <w:szCs w:val="18"/>
        </w:rPr>
        <w:t xml:space="preserve"> avvantaggiarsi di indicazioni più puntuali sull’uso dei </w:t>
      </w:r>
      <w:r w:rsidR="00251FB0" w:rsidRPr="00DE7278">
        <w:rPr>
          <w:rFonts w:ascii="Times New Roman" w:hAnsi="Times New Roman"/>
          <w:szCs w:val="18"/>
        </w:rPr>
        <w:tab/>
      </w:r>
      <w:r w:rsidR="00B7516B" w:rsidRPr="00DE7278">
        <w:rPr>
          <w:rFonts w:ascii="Times New Roman" w:hAnsi="Times New Roman"/>
          <w:szCs w:val="18"/>
        </w:rPr>
        <w:t>materiali di studio</w:t>
      </w:r>
      <w:r w:rsidR="00751F8A" w:rsidRPr="00DE7278">
        <w:rPr>
          <w:rFonts w:ascii="Times New Roman" w:hAnsi="Times New Roman"/>
          <w:szCs w:val="18"/>
        </w:rPr>
        <w:t xml:space="preserve"> e d</w:t>
      </w:r>
      <w:r w:rsidR="00FC427F" w:rsidRPr="00DE7278">
        <w:rPr>
          <w:rFonts w:ascii="Times New Roman" w:hAnsi="Times New Roman"/>
          <w:szCs w:val="18"/>
        </w:rPr>
        <w:t xml:space="preserve">i </w:t>
      </w:r>
      <w:r w:rsidR="00751F8A" w:rsidRPr="00DE7278">
        <w:rPr>
          <w:rFonts w:ascii="Times New Roman" w:hAnsi="Times New Roman"/>
          <w:szCs w:val="18"/>
        </w:rPr>
        <w:t>presentazion</w:t>
      </w:r>
      <w:r w:rsidR="00FC427F" w:rsidRPr="00DE7278">
        <w:rPr>
          <w:rFonts w:ascii="Times New Roman" w:hAnsi="Times New Roman"/>
          <w:szCs w:val="18"/>
        </w:rPr>
        <w:t>i</w:t>
      </w:r>
      <w:r w:rsidR="00751F8A" w:rsidRPr="00DE7278">
        <w:rPr>
          <w:rFonts w:ascii="Times New Roman" w:hAnsi="Times New Roman"/>
          <w:szCs w:val="18"/>
        </w:rPr>
        <w:t>/discussione</w:t>
      </w:r>
      <w:r w:rsidRPr="00DE7278">
        <w:rPr>
          <w:rFonts w:ascii="Times New Roman" w:hAnsi="Times New Roman"/>
          <w:szCs w:val="18"/>
        </w:rPr>
        <w:t xml:space="preserve"> -</w:t>
      </w:r>
      <w:r w:rsidR="00751F8A" w:rsidRPr="00DE7278">
        <w:rPr>
          <w:rFonts w:ascii="Times New Roman" w:hAnsi="Times New Roman"/>
          <w:szCs w:val="18"/>
        </w:rPr>
        <w:t xml:space="preserve"> </w:t>
      </w:r>
      <w:r w:rsidR="00FC427F" w:rsidRPr="00DE7278">
        <w:rPr>
          <w:rFonts w:ascii="Times New Roman" w:hAnsi="Times New Roman"/>
          <w:szCs w:val="18"/>
        </w:rPr>
        <w:t>da parte del docente</w:t>
      </w:r>
      <w:r w:rsidRPr="00DE7278">
        <w:rPr>
          <w:rFonts w:ascii="Times New Roman" w:hAnsi="Times New Roman"/>
          <w:szCs w:val="18"/>
        </w:rPr>
        <w:t xml:space="preserve"> -</w:t>
      </w:r>
      <w:r w:rsidR="00FC427F" w:rsidRPr="00DE7278">
        <w:rPr>
          <w:rFonts w:ascii="Times New Roman" w:hAnsi="Times New Roman"/>
          <w:szCs w:val="18"/>
        </w:rPr>
        <w:t xml:space="preserve"> </w:t>
      </w:r>
      <w:r w:rsidR="00751F8A" w:rsidRPr="00DE7278">
        <w:rPr>
          <w:rFonts w:ascii="Times New Roman" w:hAnsi="Times New Roman"/>
          <w:szCs w:val="18"/>
        </w:rPr>
        <w:t>di casi reali di riorganizzazione aziendale.</w:t>
      </w:r>
    </w:p>
    <w:p w14:paraId="22C79FD2" w14:textId="61532940" w:rsidR="007A71D3" w:rsidRPr="00DE7278" w:rsidRDefault="003E041F" w:rsidP="00CF5B37">
      <w:pPr>
        <w:pStyle w:val="Testo2"/>
        <w:rPr>
          <w:rFonts w:ascii="Times New Roman" w:hAnsi="Times New Roman"/>
          <w:szCs w:val="18"/>
        </w:rPr>
      </w:pPr>
      <w:r w:rsidRPr="00DE7278">
        <w:rPr>
          <w:rFonts w:ascii="Times New Roman" w:hAnsi="Times New Roman"/>
          <w:szCs w:val="18"/>
        </w:rPr>
        <w:t xml:space="preserve">Non sono richiesti prerequisiti specifici: </w:t>
      </w:r>
      <w:r w:rsidR="00B7516B" w:rsidRPr="00DE7278">
        <w:rPr>
          <w:rFonts w:ascii="Times New Roman" w:hAnsi="Times New Roman"/>
          <w:szCs w:val="18"/>
        </w:rPr>
        <w:t xml:space="preserve">i </w:t>
      </w:r>
      <w:r w:rsidR="00B7516B" w:rsidRPr="00DE7278">
        <w:rPr>
          <w:rFonts w:ascii="Times New Roman" w:hAnsi="Times New Roman"/>
          <w:color w:val="212121"/>
          <w:szCs w:val="18"/>
          <w:shd w:val="clear" w:color="auto" w:fill="FFFFFF"/>
        </w:rPr>
        <w:t xml:space="preserve">testi indicati in bibliografia </w:t>
      </w:r>
      <w:r w:rsidR="00751F8A" w:rsidRPr="00DE7278">
        <w:rPr>
          <w:rFonts w:ascii="Times New Roman" w:hAnsi="Times New Roman"/>
          <w:color w:val="212121"/>
          <w:szCs w:val="18"/>
          <w:shd w:val="clear" w:color="auto" w:fill="FFFFFF"/>
        </w:rPr>
        <w:t xml:space="preserve">e il materiale utilizzato a supporto delle lezioni </w:t>
      </w:r>
      <w:r w:rsidR="00251FB0" w:rsidRPr="00DE7278">
        <w:rPr>
          <w:rFonts w:ascii="Times New Roman" w:hAnsi="Times New Roman"/>
          <w:color w:val="212121"/>
          <w:szCs w:val="18"/>
          <w:shd w:val="clear" w:color="auto" w:fill="FFFFFF"/>
        </w:rPr>
        <w:tab/>
      </w:r>
      <w:r w:rsidR="00B7516B" w:rsidRPr="00DE7278">
        <w:rPr>
          <w:rFonts w:ascii="Times New Roman" w:hAnsi="Times New Roman"/>
          <w:color w:val="212121"/>
          <w:szCs w:val="18"/>
          <w:shd w:val="clear" w:color="auto" w:fill="FFFFFF"/>
        </w:rPr>
        <w:t xml:space="preserve">restano la base </w:t>
      </w:r>
      <w:r w:rsidR="00012F23" w:rsidRPr="00DE7278">
        <w:rPr>
          <w:rFonts w:ascii="Times New Roman" w:hAnsi="Times New Roman"/>
          <w:color w:val="212121"/>
          <w:szCs w:val="18"/>
          <w:shd w:val="clear" w:color="auto" w:fill="FFFFFF"/>
        </w:rPr>
        <w:t>di</w:t>
      </w:r>
      <w:r w:rsidR="00B7516B" w:rsidRPr="00DE7278">
        <w:rPr>
          <w:rFonts w:ascii="Times New Roman" w:hAnsi="Times New Roman"/>
          <w:color w:val="212121"/>
          <w:szCs w:val="18"/>
          <w:shd w:val="clear" w:color="auto" w:fill="FFFFFF"/>
        </w:rPr>
        <w:t xml:space="preserve"> riferimento essenziale per la preparazione dell’esame. </w:t>
      </w:r>
    </w:p>
    <w:sectPr w:rsidR="007A71D3" w:rsidRPr="00DE7278" w:rsidSect="004D12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9780B" w14:textId="77777777" w:rsidR="00576D16" w:rsidRDefault="00576D16" w:rsidP="002820D5">
      <w:pPr>
        <w:spacing w:line="240" w:lineRule="auto"/>
      </w:pPr>
      <w:r>
        <w:separator/>
      </w:r>
    </w:p>
  </w:endnote>
  <w:endnote w:type="continuationSeparator" w:id="0">
    <w:p w14:paraId="263D2690" w14:textId="77777777" w:rsidR="00576D16" w:rsidRDefault="00576D16" w:rsidP="00282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4C198" w14:textId="77777777" w:rsidR="002820D5" w:rsidRDefault="002820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A110" w14:textId="77777777" w:rsidR="002820D5" w:rsidRDefault="002820D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12BC8" w14:textId="77777777" w:rsidR="002820D5" w:rsidRDefault="00282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96B4E" w14:textId="77777777" w:rsidR="00576D16" w:rsidRDefault="00576D16" w:rsidP="002820D5">
      <w:pPr>
        <w:spacing w:line="240" w:lineRule="auto"/>
      </w:pPr>
      <w:r>
        <w:separator/>
      </w:r>
    </w:p>
  </w:footnote>
  <w:footnote w:type="continuationSeparator" w:id="0">
    <w:p w14:paraId="7D69B0E1" w14:textId="77777777" w:rsidR="00576D16" w:rsidRDefault="00576D16" w:rsidP="002820D5">
      <w:pPr>
        <w:spacing w:line="240" w:lineRule="auto"/>
      </w:pPr>
      <w:r>
        <w:continuationSeparator/>
      </w:r>
    </w:p>
  </w:footnote>
  <w:footnote w:id="1">
    <w:p w14:paraId="561FB502" w14:textId="77777777" w:rsidR="00ED4C59" w:rsidRPr="001D7759" w:rsidRDefault="00ED4C59" w:rsidP="00ED4C5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E0574BA" w14:textId="26A65536" w:rsidR="00ED4C59" w:rsidRDefault="00ED4C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F4" w14:textId="77777777" w:rsidR="002820D5" w:rsidRDefault="002820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C9E" w14:textId="77777777" w:rsidR="002820D5" w:rsidRDefault="002820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39EA7" w14:textId="77777777" w:rsidR="002820D5" w:rsidRDefault="002820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C27"/>
    <w:multiLevelType w:val="hybridMultilevel"/>
    <w:tmpl w:val="E2FCA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544"/>
    <w:multiLevelType w:val="hybridMultilevel"/>
    <w:tmpl w:val="0B840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0B3"/>
    <w:multiLevelType w:val="hybridMultilevel"/>
    <w:tmpl w:val="A65803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344800"/>
    <w:multiLevelType w:val="hybridMultilevel"/>
    <w:tmpl w:val="C368F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5AB6"/>
    <w:multiLevelType w:val="hybridMultilevel"/>
    <w:tmpl w:val="A5289E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8"/>
    <w:rsid w:val="00012F23"/>
    <w:rsid w:val="00083DAD"/>
    <w:rsid w:val="000B6D46"/>
    <w:rsid w:val="000F66DB"/>
    <w:rsid w:val="00110018"/>
    <w:rsid w:val="00122198"/>
    <w:rsid w:val="00187B99"/>
    <w:rsid w:val="001D6B93"/>
    <w:rsid w:val="002014DD"/>
    <w:rsid w:val="00251FB0"/>
    <w:rsid w:val="002820D5"/>
    <w:rsid w:val="002B11E1"/>
    <w:rsid w:val="002D5E17"/>
    <w:rsid w:val="003362DA"/>
    <w:rsid w:val="003E041F"/>
    <w:rsid w:val="003F2278"/>
    <w:rsid w:val="00482912"/>
    <w:rsid w:val="004B2725"/>
    <w:rsid w:val="004C5D67"/>
    <w:rsid w:val="004D1217"/>
    <w:rsid w:val="004D6008"/>
    <w:rsid w:val="00576D16"/>
    <w:rsid w:val="006314E7"/>
    <w:rsid w:val="00637C21"/>
    <w:rsid w:val="00640794"/>
    <w:rsid w:val="00667196"/>
    <w:rsid w:val="006C015E"/>
    <w:rsid w:val="006F1772"/>
    <w:rsid w:val="007217D0"/>
    <w:rsid w:val="00751F8A"/>
    <w:rsid w:val="0075347C"/>
    <w:rsid w:val="00765856"/>
    <w:rsid w:val="007723AB"/>
    <w:rsid w:val="00772861"/>
    <w:rsid w:val="007A2A9F"/>
    <w:rsid w:val="007A71D3"/>
    <w:rsid w:val="00823D5A"/>
    <w:rsid w:val="008942E7"/>
    <w:rsid w:val="008A1204"/>
    <w:rsid w:val="008A16AD"/>
    <w:rsid w:val="008F125C"/>
    <w:rsid w:val="00900CCA"/>
    <w:rsid w:val="00913FDD"/>
    <w:rsid w:val="00923C14"/>
    <w:rsid w:val="00924B77"/>
    <w:rsid w:val="00940DA2"/>
    <w:rsid w:val="009E055C"/>
    <w:rsid w:val="00A11E2D"/>
    <w:rsid w:val="00A5413E"/>
    <w:rsid w:val="00A74F6F"/>
    <w:rsid w:val="00AD7557"/>
    <w:rsid w:val="00B13374"/>
    <w:rsid w:val="00B24618"/>
    <w:rsid w:val="00B416FB"/>
    <w:rsid w:val="00B50C5D"/>
    <w:rsid w:val="00B51253"/>
    <w:rsid w:val="00B525CC"/>
    <w:rsid w:val="00B60D52"/>
    <w:rsid w:val="00B7516B"/>
    <w:rsid w:val="00B75C3A"/>
    <w:rsid w:val="00C26A58"/>
    <w:rsid w:val="00C852B1"/>
    <w:rsid w:val="00CA16E1"/>
    <w:rsid w:val="00CF5B37"/>
    <w:rsid w:val="00D03178"/>
    <w:rsid w:val="00D404F2"/>
    <w:rsid w:val="00D53B59"/>
    <w:rsid w:val="00D70F5D"/>
    <w:rsid w:val="00DE7278"/>
    <w:rsid w:val="00E607E6"/>
    <w:rsid w:val="00ED4C59"/>
    <w:rsid w:val="00F7790D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3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723A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7A71D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2820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20D5"/>
    <w:rPr>
      <w:szCs w:val="24"/>
    </w:rPr>
  </w:style>
  <w:style w:type="paragraph" w:styleId="Pidipagina">
    <w:name w:val="footer"/>
    <w:basedOn w:val="Normale"/>
    <w:link w:val="PidipaginaCarattere"/>
    <w:rsid w:val="002820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20D5"/>
    <w:rPr>
      <w:szCs w:val="24"/>
    </w:rPr>
  </w:style>
  <w:style w:type="paragraph" w:styleId="Testonotaapidipagina">
    <w:name w:val="footnote text"/>
    <w:basedOn w:val="Normale"/>
    <w:link w:val="TestonotaapidipaginaCarattere"/>
    <w:rsid w:val="00ED4C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4C59"/>
  </w:style>
  <w:style w:type="character" w:styleId="Rimandonotaapidipagina">
    <w:name w:val="footnote reference"/>
    <w:basedOn w:val="Carpredefinitoparagrafo"/>
    <w:rsid w:val="00ED4C59"/>
    <w:rPr>
      <w:vertAlign w:val="superscript"/>
    </w:rPr>
  </w:style>
  <w:style w:type="character" w:styleId="Collegamentoipertestuale">
    <w:name w:val="Hyperlink"/>
    <w:basedOn w:val="Carpredefinitoparagrafo"/>
    <w:rsid w:val="00ED4C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723A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7A71D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rsid w:val="002820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820D5"/>
    <w:rPr>
      <w:szCs w:val="24"/>
    </w:rPr>
  </w:style>
  <w:style w:type="paragraph" w:styleId="Pidipagina">
    <w:name w:val="footer"/>
    <w:basedOn w:val="Normale"/>
    <w:link w:val="PidipaginaCarattere"/>
    <w:rsid w:val="002820D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20D5"/>
    <w:rPr>
      <w:szCs w:val="24"/>
    </w:rPr>
  </w:style>
  <w:style w:type="paragraph" w:styleId="Testonotaapidipagina">
    <w:name w:val="footnote text"/>
    <w:basedOn w:val="Normale"/>
    <w:link w:val="TestonotaapidipaginaCarattere"/>
    <w:rsid w:val="00ED4C5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4C59"/>
  </w:style>
  <w:style w:type="character" w:styleId="Rimandonotaapidipagina">
    <w:name w:val="footnote reference"/>
    <w:basedOn w:val="Carpredefinitoparagrafo"/>
    <w:rsid w:val="00ED4C59"/>
    <w:rPr>
      <w:vertAlign w:val="superscript"/>
    </w:rPr>
  </w:style>
  <w:style w:type="character" w:styleId="Collegamentoipertestuale">
    <w:name w:val="Hyperlink"/>
    <w:basedOn w:val="Carpredefinitoparagrafo"/>
    <w:rsid w:val="00ED4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morgan-gareth/images-9788846485670-175015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ichard-l-daft/organizzazione-aziendale-9788891647146-691873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henry-mintzberg/la-progettazione-dellorganizzazione-aziendale-9788815056030-216145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85A6-4F6D-4AE0-A5DB-D2E99A50C9F2}">
  <ds:schemaRefs>
    <ds:schemaRef ds:uri="http://purl.org/dc/dcmitype/"/>
    <ds:schemaRef ds:uri="8326b387-fbad-4b35-ae86-7b277b7bbd49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e4255e8-797e-4548-ac89-1789c2211914"/>
  </ds:schemaRefs>
</ds:datastoreItem>
</file>

<file path=customXml/itemProps2.xml><?xml version="1.0" encoding="utf-8"?>
<ds:datastoreItem xmlns:ds="http://schemas.openxmlformats.org/officeDocument/2006/customXml" ds:itemID="{E092B413-AA98-47FC-8CF0-0AE47FB8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C6684-32B5-4D07-B683-E6C06C3E2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4D375-9E02-4AF9-B802-8C076F7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824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3</cp:revision>
  <cp:lastPrinted>2021-01-05T09:10:00Z</cp:lastPrinted>
  <dcterms:created xsi:type="dcterms:W3CDTF">2021-02-24T14:04:00Z</dcterms:created>
  <dcterms:modified xsi:type="dcterms:W3CDTF">2021-03-17T12:35:00Z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