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571" w:rsidRPr="00260ECA" w:rsidRDefault="00E46571" w:rsidP="00E46571">
      <w:pPr>
        <w:tabs>
          <w:tab w:val="clear" w:pos="284"/>
        </w:tabs>
        <w:spacing w:before="480"/>
        <w:jc w:val="left"/>
        <w:outlineLvl w:val="0"/>
        <w:rPr>
          <w:b/>
          <w:noProof/>
          <w:szCs w:val="20"/>
        </w:rPr>
      </w:pPr>
      <w:r w:rsidRPr="00260ECA">
        <w:rPr>
          <w:b/>
          <w:noProof/>
          <w:szCs w:val="20"/>
        </w:rPr>
        <w:t>Metodi quantitativi per le decisioni aziendali (laurea in Direzione e consulenza aziendale)</w:t>
      </w:r>
    </w:p>
    <w:p w:rsidR="00E46571" w:rsidRPr="00260ECA" w:rsidRDefault="00E46571" w:rsidP="00E46571">
      <w:pPr>
        <w:tabs>
          <w:tab w:val="clear" w:pos="284"/>
        </w:tabs>
        <w:jc w:val="left"/>
        <w:outlineLvl w:val="1"/>
        <w:rPr>
          <w:rFonts w:ascii="Times" w:hAnsi="Times"/>
          <w:smallCaps/>
          <w:noProof/>
          <w:sz w:val="18"/>
          <w:szCs w:val="20"/>
        </w:rPr>
      </w:pPr>
      <w:r w:rsidRPr="00260ECA">
        <w:rPr>
          <w:rFonts w:ascii="Times" w:hAnsi="Times"/>
          <w:smallCaps/>
          <w:noProof/>
          <w:sz w:val="18"/>
          <w:szCs w:val="20"/>
        </w:rPr>
        <w:t>Prof. Guido Ceccarossi; Prof. Silvana Stefani</w:t>
      </w:r>
    </w:p>
    <w:p w:rsidR="002D5E17" w:rsidRDefault="00E46571" w:rsidP="00E46571">
      <w:pPr>
        <w:spacing w:before="240" w:after="120"/>
        <w:rPr>
          <w:b/>
          <w:sz w:val="18"/>
        </w:rPr>
      </w:pPr>
      <w:r>
        <w:rPr>
          <w:b/>
          <w:i/>
          <w:sz w:val="18"/>
        </w:rPr>
        <w:t>OBIETTIVO DEL CORSO E RISULTATI DI APPRENDIMENTO ATTESI</w:t>
      </w:r>
    </w:p>
    <w:p w:rsidR="00E46571" w:rsidRDefault="00E46571" w:rsidP="00E46571">
      <w:pPr>
        <w:rPr>
          <w:rFonts w:eastAsia="Calibri"/>
          <w:lang w:eastAsia="en-US"/>
        </w:rPr>
      </w:pPr>
      <w:r w:rsidRPr="00260ECA">
        <w:rPr>
          <w:rFonts w:eastAsia="Calibri"/>
          <w:lang w:eastAsia="en-US"/>
        </w:rPr>
        <w:t>Il corso intende fornire allo studente utili strumenti quantitativi per la gestione di problemi aziendali concernenti gli aspetti finanziari, di ottimizzazione delle sce</w:t>
      </w:r>
      <w:r>
        <w:rPr>
          <w:rFonts w:eastAsia="Calibri"/>
          <w:lang w:eastAsia="en-US"/>
        </w:rPr>
        <w:t>lte e di gestione dei progetti. Verranno presentati i modelli principali per le decisioni in campo finanziario e più in generale per le scelte ottimali insistendo sul metodo con il quale tali modelli vengono costruiti. Tale approccio ha lo scopo di permettere allo studente di acquisire un metodo di ragionamento che gli consenta di affrontare la maggior parte dei problemi di scelta, anche apparentemente nuovi, potendo contare sulla conoscenza dei modelli fondamentali e avendo la capacità di estenderli o riadattarli in autonomia.</w:t>
      </w:r>
    </w:p>
    <w:p w:rsidR="00E46571" w:rsidRPr="00260ECA" w:rsidRDefault="00E46571" w:rsidP="00E46571">
      <w:pPr>
        <w:tabs>
          <w:tab w:val="clear" w:pos="284"/>
        </w:tabs>
        <w:rPr>
          <w:rFonts w:eastAsia="Calibri"/>
          <w:szCs w:val="22"/>
          <w:lang w:eastAsia="en-US"/>
        </w:rPr>
      </w:pPr>
      <w:r w:rsidRPr="00260ECA">
        <w:rPr>
          <w:rFonts w:eastAsia="Calibri"/>
          <w:szCs w:val="22"/>
          <w:lang w:eastAsia="en-US"/>
        </w:rPr>
        <w:t xml:space="preserve">Alla fine del corso lo studente </w:t>
      </w:r>
      <w:r>
        <w:rPr>
          <w:rFonts w:eastAsia="Calibri"/>
          <w:szCs w:val="22"/>
          <w:lang w:eastAsia="en-US"/>
        </w:rPr>
        <w:t>sarà in grado di</w:t>
      </w:r>
      <w:r w:rsidRPr="00260ECA">
        <w:rPr>
          <w:rFonts w:eastAsia="Calibri"/>
          <w:szCs w:val="22"/>
          <w:lang w:eastAsia="en-US"/>
        </w:rPr>
        <w:t>:</w:t>
      </w:r>
    </w:p>
    <w:p w:rsidR="00E46571" w:rsidRPr="00260ECA" w:rsidRDefault="00E46571" w:rsidP="00E46571">
      <w:pPr>
        <w:numPr>
          <w:ilvl w:val="0"/>
          <w:numId w:val="1"/>
        </w:numPr>
        <w:tabs>
          <w:tab w:val="clear" w:pos="284"/>
        </w:tabs>
        <w:spacing w:line="276" w:lineRule="auto"/>
        <w:ind w:left="284" w:hanging="284"/>
        <w:rPr>
          <w:rFonts w:eastAsia="Calibri"/>
          <w:szCs w:val="22"/>
          <w:lang w:eastAsia="en-US"/>
        </w:rPr>
      </w:pPr>
      <w:r>
        <w:rPr>
          <w:rFonts w:eastAsia="Calibri"/>
          <w:szCs w:val="22"/>
          <w:lang w:eastAsia="en-US"/>
        </w:rPr>
        <w:t>aver acquisito la conoscenza dei principali modelli quantitativi utili per prendere decisioni in campo aziendale</w:t>
      </w:r>
      <w:r w:rsidRPr="00260ECA">
        <w:rPr>
          <w:rFonts w:eastAsia="Calibri"/>
          <w:szCs w:val="22"/>
          <w:lang w:eastAsia="en-US"/>
        </w:rPr>
        <w:t>;</w:t>
      </w:r>
    </w:p>
    <w:p w:rsidR="00E46571" w:rsidRPr="00260ECA" w:rsidRDefault="00E46571" w:rsidP="00E46571">
      <w:pPr>
        <w:numPr>
          <w:ilvl w:val="0"/>
          <w:numId w:val="1"/>
        </w:numPr>
        <w:tabs>
          <w:tab w:val="clear" w:pos="284"/>
        </w:tabs>
        <w:spacing w:line="276" w:lineRule="auto"/>
        <w:ind w:left="284" w:hanging="284"/>
        <w:rPr>
          <w:rFonts w:eastAsia="Calibri"/>
          <w:szCs w:val="22"/>
          <w:lang w:eastAsia="en-US"/>
        </w:rPr>
      </w:pPr>
      <w:r>
        <w:rPr>
          <w:rFonts w:eastAsia="Calibri"/>
          <w:szCs w:val="22"/>
          <w:lang w:eastAsia="en-US"/>
        </w:rPr>
        <w:t>saper applicare i suddetti modelli a simulazioni di situazioni reali, anche apparentemente nuove</w:t>
      </w:r>
      <w:r w:rsidRPr="00260ECA">
        <w:rPr>
          <w:rFonts w:eastAsia="Calibri"/>
          <w:szCs w:val="22"/>
          <w:lang w:eastAsia="en-US"/>
        </w:rPr>
        <w:t>;</w:t>
      </w:r>
    </w:p>
    <w:p w:rsidR="00E46571" w:rsidRPr="00260ECA" w:rsidRDefault="00E46571" w:rsidP="00E46571">
      <w:pPr>
        <w:numPr>
          <w:ilvl w:val="0"/>
          <w:numId w:val="1"/>
        </w:numPr>
        <w:tabs>
          <w:tab w:val="clear" w:pos="284"/>
        </w:tabs>
        <w:spacing w:line="276" w:lineRule="auto"/>
        <w:ind w:left="284" w:hanging="284"/>
        <w:rPr>
          <w:rFonts w:eastAsia="Calibri"/>
          <w:szCs w:val="22"/>
          <w:lang w:eastAsia="en-US"/>
        </w:rPr>
      </w:pPr>
      <w:r>
        <w:rPr>
          <w:rFonts w:eastAsia="Calibri"/>
          <w:szCs w:val="22"/>
          <w:lang w:eastAsia="en-US"/>
        </w:rPr>
        <w:t>analizzare in autonomia i problemi di gestione aziendale e scegliere l’approccio più indicato per risolverli</w:t>
      </w:r>
      <w:r w:rsidRPr="00260ECA">
        <w:rPr>
          <w:rFonts w:eastAsia="Calibri"/>
          <w:szCs w:val="22"/>
          <w:lang w:eastAsia="en-US"/>
        </w:rPr>
        <w:t>;</w:t>
      </w:r>
    </w:p>
    <w:p w:rsidR="00E46571" w:rsidRPr="00260ECA" w:rsidRDefault="00E46571" w:rsidP="00E46571">
      <w:pPr>
        <w:numPr>
          <w:ilvl w:val="0"/>
          <w:numId w:val="1"/>
        </w:numPr>
        <w:tabs>
          <w:tab w:val="clear" w:pos="284"/>
        </w:tabs>
        <w:spacing w:line="276" w:lineRule="auto"/>
        <w:ind w:left="284" w:hanging="284"/>
        <w:rPr>
          <w:rFonts w:eastAsia="Calibri"/>
          <w:szCs w:val="22"/>
          <w:lang w:eastAsia="en-US"/>
        </w:rPr>
      </w:pPr>
      <w:r>
        <w:rPr>
          <w:rFonts w:eastAsia="Calibri"/>
          <w:szCs w:val="22"/>
          <w:lang w:eastAsia="en-US"/>
        </w:rPr>
        <w:t>comunicare e spiegare pregi e difetti dei modelli presentati, sapendo argomentare le motivazioni che conducono alla scelta migliore in un determinato contesto</w:t>
      </w:r>
      <w:r w:rsidRPr="00260ECA">
        <w:rPr>
          <w:rFonts w:eastAsia="Calibri"/>
          <w:szCs w:val="22"/>
          <w:lang w:eastAsia="en-US"/>
        </w:rPr>
        <w:t>;</w:t>
      </w:r>
    </w:p>
    <w:p w:rsidR="00E46571" w:rsidRPr="00260ECA" w:rsidRDefault="00E46571" w:rsidP="00E46571">
      <w:pPr>
        <w:numPr>
          <w:ilvl w:val="0"/>
          <w:numId w:val="1"/>
        </w:numPr>
        <w:tabs>
          <w:tab w:val="clear" w:pos="284"/>
        </w:tabs>
        <w:spacing w:line="276" w:lineRule="auto"/>
        <w:ind w:left="284" w:hanging="284"/>
        <w:rPr>
          <w:rFonts w:eastAsia="Calibri"/>
          <w:szCs w:val="22"/>
          <w:lang w:eastAsia="en-US"/>
        </w:rPr>
      </w:pPr>
      <w:r>
        <w:rPr>
          <w:rFonts w:eastAsia="Calibri"/>
          <w:szCs w:val="22"/>
          <w:lang w:eastAsia="en-US"/>
        </w:rPr>
        <w:t>approfondire ed estendere la conoscenza e la competenza in materia avendo acquisito un metodo di apprendimento che gli consente di procedere in autonomia</w:t>
      </w:r>
      <w:r w:rsidRPr="00260ECA">
        <w:rPr>
          <w:rFonts w:eastAsia="Calibri"/>
          <w:szCs w:val="22"/>
          <w:lang w:eastAsia="en-US"/>
        </w:rPr>
        <w:t>.</w:t>
      </w:r>
    </w:p>
    <w:p w:rsidR="00E46571" w:rsidRDefault="00E46571" w:rsidP="00E46571">
      <w:pPr>
        <w:spacing w:before="240" w:after="120"/>
        <w:rPr>
          <w:b/>
          <w:sz w:val="18"/>
        </w:rPr>
      </w:pPr>
      <w:r>
        <w:rPr>
          <w:b/>
          <w:i/>
          <w:sz w:val="18"/>
        </w:rPr>
        <w:t>PROGRAMMA DEL CORSO</w:t>
      </w:r>
    </w:p>
    <w:p w:rsidR="00E46571" w:rsidRPr="00260ECA" w:rsidRDefault="0012742D" w:rsidP="00E46571">
      <w:pPr>
        <w:tabs>
          <w:tab w:val="clear" w:pos="284"/>
        </w:tabs>
        <w:rPr>
          <w:rFonts w:eastAsia="Calibri"/>
          <w:i/>
          <w:szCs w:val="20"/>
          <w:lang w:eastAsia="en-US"/>
        </w:rPr>
      </w:pPr>
      <w:r>
        <w:rPr>
          <w:rFonts w:eastAsia="Calibri"/>
          <w:i/>
          <w:szCs w:val="20"/>
          <w:lang w:eastAsia="en-US"/>
        </w:rPr>
        <w:t>Prof. Guido Ceccarossi</w:t>
      </w:r>
    </w:p>
    <w:p w:rsidR="00E46571" w:rsidRPr="00260ECA" w:rsidRDefault="00E46571" w:rsidP="00E46571">
      <w:pPr>
        <w:rPr>
          <w:rFonts w:eastAsia="Calibri"/>
          <w:lang w:eastAsia="en-US"/>
        </w:rPr>
      </w:pPr>
      <w:r w:rsidRPr="00260ECA">
        <w:rPr>
          <w:rFonts w:eastAsia="Calibri"/>
          <w:lang w:eastAsia="en-US"/>
        </w:rPr>
        <w:t xml:space="preserve">Operazioni a termine e arbitraggio, la struttura per scadenza dei tassi di interesse, tassi a pronti e tassi a termine (tassi spot e tassi </w:t>
      </w:r>
      <w:proofErr w:type="spellStart"/>
      <w:r w:rsidRPr="00260ECA">
        <w:rPr>
          <w:rFonts w:eastAsia="Calibri"/>
          <w:lang w:eastAsia="en-US"/>
        </w:rPr>
        <w:t>forward</w:t>
      </w:r>
      <w:proofErr w:type="spellEnd"/>
      <w:r w:rsidRPr="00260ECA">
        <w:rPr>
          <w:rFonts w:eastAsia="Calibri"/>
          <w:lang w:eastAsia="en-US"/>
        </w:rPr>
        <w:t>)</w:t>
      </w:r>
      <w:r>
        <w:rPr>
          <w:rFonts w:eastAsia="Calibri"/>
          <w:lang w:eastAsia="en-US"/>
        </w:rPr>
        <w:t xml:space="preserve">. I principali derivati su tasso di interesse: </w:t>
      </w:r>
      <w:proofErr w:type="spellStart"/>
      <w:r>
        <w:rPr>
          <w:rFonts w:eastAsia="Calibri"/>
          <w:lang w:eastAsia="en-US"/>
        </w:rPr>
        <w:t>forward</w:t>
      </w:r>
      <w:proofErr w:type="spellEnd"/>
      <w:r>
        <w:rPr>
          <w:rFonts w:eastAsia="Calibri"/>
          <w:lang w:eastAsia="en-US"/>
        </w:rPr>
        <w:t xml:space="preserve"> rate </w:t>
      </w:r>
      <w:proofErr w:type="spellStart"/>
      <w:r>
        <w:rPr>
          <w:rFonts w:eastAsia="Calibri"/>
          <w:lang w:eastAsia="en-US"/>
        </w:rPr>
        <w:t>agreement</w:t>
      </w:r>
      <w:proofErr w:type="spellEnd"/>
      <w:r>
        <w:rPr>
          <w:rFonts w:eastAsia="Calibri"/>
          <w:lang w:eastAsia="en-US"/>
        </w:rPr>
        <w:t xml:space="preserve"> e swap. </w:t>
      </w:r>
      <w:proofErr w:type="spellStart"/>
      <w:r>
        <w:rPr>
          <w:rFonts w:eastAsia="Calibri"/>
          <w:lang w:eastAsia="en-US"/>
        </w:rPr>
        <w:t>D</w:t>
      </w:r>
      <w:r w:rsidRPr="00260ECA">
        <w:rPr>
          <w:rFonts w:eastAsia="Calibri"/>
          <w:lang w:eastAsia="en-US"/>
        </w:rPr>
        <w:t>uration</w:t>
      </w:r>
      <w:proofErr w:type="spellEnd"/>
      <w:r w:rsidRPr="00260ECA">
        <w:rPr>
          <w:rFonts w:eastAsia="Calibri"/>
          <w:lang w:eastAsia="en-US"/>
        </w:rPr>
        <w:t xml:space="preserve"> e convessità con relative proprietà. Il rischio di tasso e la sua gestione sia in ottica di copertura che in ottica speculativa. Le scelte finanziarie: un approccio critico ai più comuni criteri di scelta approfondendone pregi, difetti, implicazioni ed estensioni.</w:t>
      </w:r>
    </w:p>
    <w:p w:rsidR="00E46571" w:rsidRPr="00260ECA" w:rsidRDefault="00E46571" w:rsidP="00E46571">
      <w:pPr>
        <w:tabs>
          <w:tab w:val="clear" w:pos="284"/>
        </w:tabs>
        <w:spacing w:before="120"/>
        <w:rPr>
          <w:rFonts w:eastAsia="Calibri"/>
          <w:szCs w:val="20"/>
          <w:lang w:eastAsia="en-US"/>
        </w:rPr>
      </w:pPr>
      <w:r w:rsidRPr="00260ECA">
        <w:rPr>
          <w:rFonts w:eastAsia="Calibri"/>
          <w:i/>
          <w:szCs w:val="20"/>
          <w:lang w:eastAsia="en-US"/>
        </w:rPr>
        <w:lastRenderedPageBreak/>
        <w:t>Prof. Silvana Stefani</w:t>
      </w:r>
    </w:p>
    <w:p w:rsidR="00E46571" w:rsidRPr="00260ECA" w:rsidRDefault="00E46571" w:rsidP="00E46571">
      <w:pPr>
        <w:rPr>
          <w:rFonts w:eastAsia="Calibri"/>
          <w:lang w:eastAsia="en-US"/>
        </w:rPr>
      </w:pPr>
      <w:r w:rsidRPr="00260ECA">
        <w:rPr>
          <w:rFonts w:eastAsia="Calibri"/>
          <w:lang w:eastAsia="en-US"/>
        </w:rPr>
        <w:t>Introduzione ai problemi decisionali e alla modellistica matematica. Programmazione Lineare: metodi risolutivi e applicazioni alla gestione aziendale. Pianificazione e gestione dei progetti. Tecniche reticolari e PERT.</w:t>
      </w:r>
    </w:p>
    <w:p w:rsidR="00E46571" w:rsidRDefault="00E46571" w:rsidP="00E46571">
      <w:pPr>
        <w:keepNext/>
        <w:spacing w:before="240" w:after="120"/>
        <w:rPr>
          <w:b/>
          <w:sz w:val="18"/>
        </w:rPr>
      </w:pPr>
      <w:r>
        <w:rPr>
          <w:b/>
          <w:i/>
          <w:sz w:val="18"/>
        </w:rPr>
        <w:t>BIBLIOGRAFIA</w:t>
      </w:r>
      <w:r w:rsidR="005C5D03">
        <w:rPr>
          <w:rStyle w:val="Rimandonotaapidipagina"/>
          <w:b/>
          <w:i/>
          <w:sz w:val="18"/>
        </w:rPr>
        <w:footnoteReference w:id="1"/>
      </w:r>
    </w:p>
    <w:p w:rsidR="00E46571" w:rsidRPr="00E46571" w:rsidRDefault="00E46571" w:rsidP="00E46571">
      <w:pPr>
        <w:pStyle w:val="Testo2"/>
        <w:spacing w:line="240" w:lineRule="atLeast"/>
        <w:ind w:left="284" w:hanging="284"/>
        <w:rPr>
          <w:rFonts w:eastAsia="MS Mincho"/>
          <w:spacing w:val="-5"/>
        </w:rPr>
      </w:pPr>
      <w:r w:rsidRPr="00404F85">
        <w:rPr>
          <w:rFonts w:eastAsia="MS Mincho"/>
          <w:smallCaps/>
          <w:sz w:val="16"/>
        </w:rPr>
        <w:t>L. Bellenzier-R. Grassi-S. Stefani-A. Torriero</w:t>
      </w:r>
      <w:r w:rsidRPr="00E46571">
        <w:rPr>
          <w:rFonts w:eastAsia="MS Mincho"/>
          <w:smallCaps/>
          <w:spacing w:val="-5"/>
          <w:sz w:val="16"/>
        </w:rPr>
        <w:t>,</w:t>
      </w:r>
      <w:r w:rsidRPr="00E46571">
        <w:rPr>
          <w:rFonts w:eastAsia="MS Mincho"/>
          <w:i/>
          <w:spacing w:val="-5"/>
          <w:sz w:val="16"/>
        </w:rPr>
        <w:t xml:space="preserve"> </w:t>
      </w:r>
      <w:r w:rsidRPr="00E46571">
        <w:rPr>
          <w:rFonts w:eastAsia="MS Mincho"/>
          <w:i/>
          <w:spacing w:val="-5"/>
        </w:rPr>
        <w:t>Metodi quantitativi per il management,</w:t>
      </w:r>
      <w:r w:rsidRPr="00E46571">
        <w:rPr>
          <w:rFonts w:eastAsia="MS Mincho"/>
          <w:spacing w:val="-5"/>
        </w:rPr>
        <w:t xml:space="preserve"> Esculapio Editore, Bologna, 2012.</w:t>
      </w:r>
      <w:r w:rsidR="005C5D03">
        <w:rPr>
          <w:rFonts w:eastAsia="MS Mincho"/>
          <w:spacing w:val="-5"/>
        </w:rPr>
        <w:t xml:space="preserve"> </w:t>
      </w:r>
      <w:hyperlink r:id="rId9" w:history="1">
        <w:r w:rsidR="005C5D03" w:rsidRPr="005C5D03">
          <w:rPr>
            <w:rStyle w:val="Collegamentoipertestuale"/>
            <w:rFonts w:ascii="Times New Roman" w:hAnsi="Times New Roman"/>
            <w:i/>
            <w:sz w:val="16"/>
            <w:szCs w:val="16"/>
          </w:rPr>
          <w:t>Acquista da VP</w:t>
        </w:r>
      </w:hyperlink>
    </w:p>
    <w:p w:rsidR="00E46571" w:rsidRPr="00E46571" w:rsidRDefault="00E46571" w:rsidP="00404F85">
      <w:pPr>
        <w:pStyle w:val="Testo1"/>
        <w:rPr>
          <w:rFonts w:eastAsia="MS Mincho"/>
        </w:rPr>
      </w:pPr>
      <w:r w:rsidRPr="00E46571">
        <w:rPr>
          <w:rFonts w:eastAsia="MS Mincho"/>
        </w:rPr>
        <w:t>Dispense a cura del docente disponibili sulla piattaforma Blackboard</w:t>
      </w:r>
    </w:p>
    <w:p w:rsidR="00E46571" w:rsidRPr="00E46571" w:rsidRDefault="00E46571" w:rsidP="00404F85">
      <w:pPr>
        <w:pStyle w:val="Testo1"/>
      </w:pPr>
      <w:r w:rsidRPr="00E46571">
        <w:rPr>
          <w:rFonts w:eastAsia="MS Mincho"/>
        </w:rPr>
        <w:t xml:space="preserve">Il </w:t>
      </w:r>
      <w:r w:rsidRPr="00E46571">
        <w:rPr>
          <w:rFonts w:eastAsia="Calibri"/>
        </w:rPr>
        <w:t>syllabus</w:t>
      </w:r>
      <w:r w:rsidRPr="00E46571">
        <w:rPr>
          <w:rFonts w:eastAsia="MS Mincho"/>
        </w:rPr>
        <w:t xml:space="preserve"> dettagliato e ulteriore materiale di studio verranno resi disponibili on-line sulla piattaforma Blackboard dedicata</w:t>
      </w:r>
      <w:r w:rsidRPr="00E46571">
        <w:t>.</w:t>
      </w:r>
    </w:p>
    <w:p w:rsidR="00E46571" w:rsidRDefault="00E46571" w:rsidP="00E46571">
      <w:pPr>
        <w:spacing w:before="240" w:after="120" w:line="220" w:lineRule="exact"/>
        <w:rPr>
          <w:b/>
          <w:i/>
          <w:sz w:val="18"/>
        </w:rPr>
      </w:pPr>
      <w:r>
        <w:rPr>
          <w:b/>
          <w:i/>
          <w:sz w:val="18"/>
        </w:rPr>
        <w:t>DIDATTICA DEL CORSO</w:t>
      </w:r>
    </w:p>
    <w:p w:rsidR="00E46571" w:rsidRPr="00E46571" w:rsidRDefault="00E46571" w:rsidP="00E46571">
      <w:pPr>
        <w:pStyle w:val="Testo2"/>
        <w:rPr>
          <w:szCs w:val="18"/>
        </w:rPr>
      </w:pPr>
      <w:r w:rsidRPr="00E46571">
        <w:rPr>
          <w:szCs w:val="18"/>
        </w:rPr>
        <w:t xml:space="preserve">Il corso, erogato in modalità blended, prevede attività in forma residenziale (50%) ed in remoto (50%). </w:t>
      </w:r>
    </w:p>
    <w:p w:rsidR="00E46571" w:rsidRPr="00E46571" w:rsidRDefault="00E46571" w:rsidP="00E46571">
      <w:pPr>
        <w:pStyle w:val="Testo2"/>
        <w:rPr>
          <w:rFonts w:ascii="Times New Roman" w:hAnsi="Times New Roman"/>
          <w:noProof w:val="0"/>
          <w:szCs w:val="18"/>
        </w:rPr>
      </w:pPr>
      <w:r w:rsidRPr="00E46571">
        <w:rPr>
          <w:rFonts w:ascii="Times New Roman" w:hAnsi="Times New Roman"/>
          <w:noProof w:val="0"/>
          <w:szCs w:val="18"/>
        </w:rPr>
        <w:t xml:space="preserve">Le attività residenziali si fondano sull’utilizzo di lezioni interattive di presentazione e discussione degli argomenti di studio, presentazione dei fondamenti teorici, presentazione del metodo di approccio ai problemi ed eventuale analisi di casi. Le attività in remoto prevedono la fruizione di </w:t>
      </w:r>
      <w:proofErr w:type="spellStart"/>
      <w:r w:rsidRPr="00E46571">
        <w:rPr>
          <w:rFonts w:ascii="Times New Roman" w:hAnsi="Times New Roman"/>
          <w:noProof w:val="0"/>
          <w:szCs w:val="18"/>
        </w:rPr>
        <w:t>videolezioni</w:t>
      </w:r>
      <w:proofErr w:type="spellEnd"/>
      <w:r w:rsidRPr="00E46571">
        <w:rPr>
          <w:rFonts w:ascii="Times New Roman" w:hAnsi="Times New Roman"/>
          <w:noProof w:val="0"/>
          <w:szCs w:val="18"/>
        </w:rPr>
        <w:t xml:space="preserve"> (</w:t>
      </w:r>
      <w:proofErr w:type="spellStart"/>
      <w:r w:rsidRPr="00E46571">
        <w:rPr>
          <w:rFonts w:ascii="Times New Roman" w:hAnsi="Times New Roman"/>
          <w:noProof w:val="0"/>
          <w:szCs w:val="18"/>
        </w:rPr>
        <w:t>asicrone</w:t>
      </w:r>
      <w:proofErr w:type="spellEnd"/>
      <w:r w:rsidRPr="00E46571">
        <w:rPr>
          <w:rFonts w:ascii="Times New Roman" w:hAnsi="Times New Roman"/>
          <w:noProof w:val="0"/>
          <w:szCs w:val="18"/>
        </w:rPr>
        <w:t xml:space="preserve">) e la discussione di esercizi mediante </w:t>
      </w:r>
      <w:proofErr w:type="spellStart"/>
      <w:r w:rsidRPr="00E46571">
        <w:rPr>
          <w:rFonts w:ascii="Times New Roman" w:hAnsi="Times New Roman"/>
          <w:noProof w:val="0"/>
          <w:szCs w:val="18"/>
        </w:rPr>
        <w:t>webinar</w:t>
      </w:r>
      <w:proofErr w:type="spellEnd"/>
      <w:r w:rsidRPr="00E46571">
        <w:rPr>
          <w:rFonts w:ascii="Times New Roman" w:hAnsi="Times New Roman"/>
          <w:noProof w:val="0"/>
          <w:szCs w:val="18"/>
        </w:rPr>
        <w:t xml:space="preserve"> e feed-back-live (sincroni). Il </w:t>
      </w:r>
      <w:proofErr w:type="spellStart"/>
      <w:r w:rsidRPr="00E46571">
        <w:rPr>
          <w:rFonts w:ascii="Times New Roman" w:hAnsi="Times New Roman"/>
          <w:noProof w:val="0"/>
          <w:szCs w:val="18"/>
        </w:rPr>
        <w:t>syllabus</w:t>
      </w:r>
      <w:proofErr w:type="spellEnd"/>
      <w:r w:rsidRPr="00E46571">
        <w:rPr>
          <w:rFonts w:ascii="Times New Roman" w:hAnsi="Times New Roman"/>
          <w:noProof w:val="0"/>
          <w:szCs w:val="18"/>
        </w:rPr>
        <w:t xml:space="preserve"> contenente il programma analitico del corso sarà comunicato in </w:t>
      </w:r>
      <w:proofErr w:type="spellStart"/>
      <w:r w:rsidRPr="00E46571">
        <w:rPr>
          <w:rFonts w:ascii="Times New Roman" w:hAnsi="Times New Roman"/>
          <w:noProof w:val="0"/>
          <w:szCs w:val="18"/>
        </w:rPr>
        <w:t>Blackboard</w:t>
      </w:r>
      <w:proofErr w:type="spellEnd"/>
      <w:r w:rsidRPr="00E46571">
        <w:rPr>
          <w:rFonts w:ascii="Times New Roman" w:hAnsi="Times New Roman"/>
          <w:noProof w:val="0"/>
          <w:szCs w:val="18"/>
        </w:rPr>
        <w:t>.</w:t>
      </w:r>
    </w:p>
    <w:p w:rsidR="00E46571" w:rsidRDefault="00E46571" w:rsidP="00E46571">
      <w:pPr>
        <w:spacing w:before="240" w:after="120" w:line="220" w:lineRule="exact"/>
        <w:rPr>
          <w:b/>
          <w:i/>
          <w:sz w:val="18"/>
        </w:rPr>
      </w:pPr>
      <w:r>
        <w:rPr>
          <w:b/>
          <w:i/>
          <w:sz w:val="18"/>
        </w:rPr>
        <w:t>METODO E CRITERI DI VALUTAZIONE</w:t>
      </w:r>
    </w:p>
    <w:p w:rsidR="00E46571" w:rsidRPr="00E46571" w:rsidRDefault="00E46571" w:rsidP="00E46571">
      <w:pPr>
        <w:pStyle w:val="Testo2"/>
        <w:rPr>
          <w:rFonts w:eastAsia="MS Mincho"/>
        </w:rPr>
      </w:pPr>
      <w:r w:rsidRPr="00E46571">
        <w:rPr>
          <w:rFonts w:eastAsia="MS Mincho"/>
        </w:rPr>
        <w:t>A.</w:t>
      </w:r>
      <w:r w:rsidRPr="00E46571">
        <w:rPr>
          <w:rFonts w:eastAsia="MS Mincho"/>
        </w:rPr>
        <w:tab/>
      </w:r>
      <w:r w:rsidRPr="00E46571">
        <w:rPr>
          <w:rFonts w:eastAsia="MS Mincho"/>
          <w:i/>
        </w:rPr>
        <w:t>Valutazione progressiva in itinere</w:t>
      </w:r>
    </w:p>
    <w:p w:rsidR="00E46571" w:rsidRPr="00E46571" w:rsidRDefault="00E46571" w:rsidP="00E46571">
      <w:pPr>
        <w:pStyle w:val="Testo2"/>
      </w:pPr>
      <w:r w:rsidRPr="00E46571">
        <w:t>Per gli studenti che optano per una valutazione progressiva in itinere si prevede che: il 70% della valutazione sia effettuato mediante due prove (una prova d’aula e un assignment di gruppo) che saranno pubblicati nell’area Blackboard riservata agli studenti iscritti al corso; il 30% della valutazione sia effettuato mediante prova finale scritta. Si accede alla prova finale a fronte del conseguimento di una valutazione positiva delle prove somministrate durante lo svolgimento del corso. Ai fini del superamento dell’esame, la prova finale (da tenersi in uno solo dei 3 appelli successivi al termine dell’insegnamento) deve essere positiva.</w:t>
      </w:r>
    </w:p>
    <w:p w:rsidR="00E46571" w:rsidRPr="00E46571" w:rsidRDefault="00E46571" w:rsidP="00E46571">
      <w:pPr>
        <w:pStyle w:val="Testo2"/>
        <w:spacing w:before="120"/>
        <w:rPr>
          <w:rFonts w:eastAsia="MS Mincho"/>
        </w:rPr>
      </w:pPr>
      <w:r w:rsidRPr="00E46571">
        <w:rPr>
          <w:rFonts w:eastAsia="MS Mincho"/>
        </w:rPr>
        <w:t>B.</w:t>
      </w:r>
      <w:r w:rsidRPr="00E46571">
        <w:rPr>
          <w:rFonts w:eastAsia="MS Mincho"/>
        </w:rPr>
        <w:tab/>
      </w:r>
      <w:r w:rsidRPr="00E46571">
        <w:rPr>
          <w:rFonts w:eastAsia="MS Mincho"/>
          <w:i/>
        </w:rPr>
        <w:t>Valutazione unitaria sommativa</w:t>
      </w:r>
    </w:p>
    <w:p w:rsidR="00E46571" w:rsidRPr="00E46571" w:rsidRDefault="00E46571" w:rsidP="00E46571">
      <w:pPr>
        <w:pStyle w:val="Testo2"/>
        <w:rPr>
          <w:rFonts w:eastAsia="MS Mincho"/>
        </w:rPr>
      </w:pPr>
      <w:r w:rsidRPr="00E46571">
        <w:rPr>
          <w:rFonts w:eastAsia="MS Mincho"/>
        </w:rPr>
        <w:t>Per gli studenti che intendono optare per una valutazione unitaria in sede di appello di esame, l’esame si articola in una prova scritta.</w:t>
      </w:r>
    </w:p>
    <w:p w:rsidR="00E46571" w:rsidRDefault="00E46571" w:rsidP="00E46571">
      <w:pPr>
        <w:spacing w:before="240" w:after="120"/>
        <w:rPr>
          <w:b/>
          <w:i/>
          <w:sz w:val="18"/>
        </w:rPr>
      </w:pPr>
      <w:r>
        <w:rPr>
          <w:b/>
          <w:i/>
          <w:sz w:val="18"/>
        </w:rPr>
        <w:t>AVVERTENZE E PREREQUISITI</w:t>
      </w:r>
    </w:p>
    <w:p w:rsidR="00E46571" w:rsidRPr="00E46571" w:rsidRDefault="00E46571" w:rsidP="00404F85">
      <w:pPr>
        <w:pStyle w:val="Testo2"/>
        <w:rPr>
          <w:rFonts w:eastAsia="Calibri"/>
          <w:lang w:eastAsia="en-US"/>
        </w:rPr>
      </w:pPr>
      <w:r w:rsidRPr="00E46571">
        <w:rPr>
          <w:rFonts w:eastAsia="Calibri"/>
          <w:lang w:eastAsia="en-US"/>
        </w:rPr>
        <w:lastRenderedPageBreak/>
        <w:t>È richiesta una buona conoscenza dei principi base della Matematica finanziaria.</w:t>
      </w:r>
    </w:p>
    <w:p w:rsidR="00324818" w:rsidRDefault="00E46571" w:rsidP="00324818">
      <w:pPr>
        <w:pStyle w:val="Testo2"/>
      </w:pPr>
      <w:r w:rsidRPr="00E46571">
        <w:t>Si suggerisce ad esempio il seguente testo</w:t>
      </w:r>
    </w:p>
    <w:p w:rsidR="00E46571" w:rsidRDefault="00E46571" w:rsidP="00324818">
      <w:pPr>
        <w:pStyle w:val="Testo2"/>
        <w:rPr>
          <w:rFonts w:cs="Times"/>
          <w:spacing w:val="-5"/>
          <w:szCs w:val="18"/>
        </w:rPr>
      </w:pPr>
      <w:r w:rsidRPr="00404F85">
        <w:rPr>
          <w:smallCaps/>
          <w:spacing w:val="-5"/>
          <w:sz w:val="16"/>
          <w:szCs w:val="18"/>
        </w:rPr>
        <w:t>S. Stefani-A. Torriero-G.M. Zambruno</w:t>
      </w:r>
      <w:r w:rsidRPr="00E46571">
        <w:rPr>
          <w:smallCaps/>
          <w:spacing w:val="-5"/>
          <w:sz w:val="16"/>
          <w:szCs w:val="18"/>
        </w:rPr>
        <w:t>,</w:t>
      </w:r>
      <w:r w:rsidRPr="00E46571">
        <w:rPr>
          <w:i/>
          <w:spacing w:val="-5"/>
          <w:szCs w:val="18"/>
        </w:rPr>
        <w:t xml:space="preserve"> Elementi di Matematica Finanziaria e cenni di Programmazione Lineare,</w:t>
      </w:r>
      <w:r w:rsidRPr="00E46571">
        <w:rPr>
          <w:spacing w:val="-5"/>
          <w:szCs w:val="18"/>
        </w:rPr>
        <w:t xml:space="preserve"> Giappichelli, Torino, 2017 (5</w:t>
      </w:r>
      <w:r w:rsidRPr="00E46571">
        <w:rPr>
          <w:rFonts w:cs="Times"/>
          <w:spacing w:val="-5"/>
          <w:szCs w:val="18"/>
        </w:rPr>
        <w:t>ª ed.).</w:t>
      </w:r>
      <w:r w:rsidR="005C5D03">
        <w:rPr>
          <w:rFonts w:cs="Times"/>
          <w:spacing w:val="-5"/>
          <w:szCs w:val="18"/>
        </w:rPr>
        <w:t xml:space="preserve"> </w:t>
      </w:r>
      <w:hyperlink r:id="rId10" w:history="1">
        <w:r w:rsidR="005C5D03" w:rsidRPr="005C5D03">
          <w:rPr>
            <w:rStyle w:val="Collegamentoipertestuale"/>
            <w:rFonts w:ascii="Times New Roman" w:hAnsi="Times New Roman"/>
            <w:i/>
            <w:sz w:val="16"/>
            <w:szCs w:val="16"/>
          </w:rPr>
          <w:t>Acquista da VP</w:t>
        </w:r>
      </w:hyperlink>
      <w:bookmarkStart w:id="0" w:name="_GoBack"/>
      <w:bookmarkEnd w:id="0"/>
    </w:p>
    <w:p w:rsidR="00324818" w:rsidRPr="00324818" w:rsidRDefault="00324818" w:rsidP="00324818">
      <w:pPr>
        <w:pStyle w:val="Testo2"/>
        <w:spacing w:before="120"/>
        <w:rPr>
          <w:rFonts w:eastAsia="Calibri"/>
          <w:lang w:eastAsia="en-US"/>
        </w:rPr>
      </w:pPr>
      <w:r w:rsidRPr="00324818">
        <w:rPr>
          <w:rFonts w:eastAsia="Calibri"/>
          <w:lang w:eastAsia="en-US"/>
        </w:rPr>
        <w:t>Nel caso in cui la situazione sanitaria relativa alla pandemia di Covid-19 non dovesse consentire la didattica in presenza, sarà garantita l’erogazione dell’insegnamento in distance learning con modalità che verranno comunicate in tempo utile agli studenti.</w:t>
      </w:r>
    </w:p>
    <w:p w:rsidR="00324818" w:rsidRPr="00E46571" w:rsidRDefault="00324818" w:rsidP="00324818">
      <w:pPr>
        <w:pStyle w:val="Testo2"/>
        <w:spacing w:before="120"/>
        <w:rPr>
          <w:spacing w:val="-5"/>
          <w:szCs w:val="18"/>
        </w:rPr>
      </w:pPr>
    </w:p>
    <w:sectPr w:rsidR="00324818" w:rsidRPr="00E4657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D03" w:rsidRDefault="005C5D03" w:rsidP="005C5D03">
      <w:pPr>
        <w:spacing w:line="240" w:lineRule="auto"/>
      </w:pPr>
      <w:r>
        <w:separator/>
      </w:r>
    </w:p>
  </w:endnote>
  <w:endnote w:type="continuationSeparator" w:id="0">
    <w:p w:rsidR="005C5D03" w:rsidRDefault="005C5D03" w:rsidP="005C5D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D03" w:rsidRDefault="005C5D03" w:rsidP="005C5D03">
      <w:pPr>
        <w:spacing w:line="240" w:lineRule="auto"/>
      </w:pPr>
      <w:r>
        <w:separator/>
      </w:r>
    </w:p>
  </w:footnote>
  <w:footnote w:type="continuationSeparator" w:id="0">
    <w:p w:rsidR="005C5D03" w:rsidRDefault="005C5D03" w:rsidP="005C5D03">
      <w:pPr>
        <w:spacing w:line="240" w:lineRule="auto"/>
      </w:pPr>
      <w:r>
        <w:continuationSeparator/>
      </w:r>
    </w:p>
  </w:footnote>
  <w:footnote w:id="1">
    <w:p w:rsidR="005C5D03" w:rsidRDefault="005C5D0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A6869"/>
    <w:multiLevelType w:val="hybridMultilevel"/>
    <w:tmpl w:val="8800EAAC"/>
    <w:lvl w:ilvl="0" w:tplc="C7DE3B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233"/>
    <w:rsid w:val="0012742D"/>
    <w:rsid w:val="00187B99"/>
    <w:rsid w:val="002014DD"/>
    <w:rsid w:val="002D5E17"/>
    <w:rsid w:val="00324818"/>
    <w:rsid w:val="00404F85"/>
    <w:rsid w:val="004D1217"/>
    <w:rsid w:val="004D6008"/>
    <w:rsid w:val="005C5D03"/>
    <w:rsid w:val="00640794"/>
    <w:rsid w:val="006F1772"/>
    <w:rsid w:val="008942E7"/>
    <w:rsid w:val="008A1204"/>
    <w:rsid w:val="00900CCA"/>
    <w:rsid w:val="00924B77"/>
    <w:rsid w:val="00940DA2"/>
    <w:rsid w:val="009E055C"/>
    <w:rsid w:val="00A74F6F"/>
    <w:rsid w:val="00AD7557"/>
    <w:rsid w:val="00B50C5D"/>
    <w:rsid w:val="00B51253"/>
    <w:rsid w:val="00B525CC"/>
    <w:rsid w:val="00D404F2"/>
    <w:rsid w:val="00D60233"/>
    <w:rsid w:val="00E46571"/>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4657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5C5D03"/>
    <w:pPr>
      <w:spacing w:line="240" w:lineRule="auto"/>
    </w:pPr>
    <w:rPr>
      <w:szCs w:val="20"/>
    </w:rPr>
  </w:style>
  <w:style w:type="character" w:customStyle="1" w:styleId="TestonotaapidipaginaCarattere">
    <w:name w:val="Testo nota a piè di pagina Carattere"/>
    <w:basedOn w:val="Carpredefinitoparagrafo"/>
    <w:link w:val="Testonotaapidipagina"/>
    <w:rsid w:val="005C5D03"/>
  </w:style>
  <w:style w:type="character" w:styleId="Rimandonotaapidipagina">
    <w:name w:val="footnote reference"/>
    <w:basedOn w:val="Carpredefinitoparagrafo"/>
    <w:rsid w:val="005C5D03"/>
    <w:rPr>
      <w:vertAlign w:val="superscript"/>
    </w:rPr>
  </w:style>
  <w:style w:type="character" w:styleId="Collegamentoipertestuale">
    <w:name w:val="Hyperlink"/>
    <w:basedOn w:val="Carpredefinitoparagrafo"/>
    <w:rsid w:val="005C5D0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4657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5C5D03"/>
    <w:pPr>
      <w:spacing w:line="240" w:lineRule="auto"/>
    </w:pPr>
    <w:rPr>
      <w:szCs w:val="20"/>
    </w:rPr>
  </w:style>
  <w:style w:type="character" w:customStyle="1" w:styleId="TestonotaapidipaginaCarattere">
    <w:name w:val="Testo nota a piè di pagina Carattere"/>
    <w:basedOn w:val="Carpredefinitoparagrafo"/>
    <w:link w:val="Testonotaapidipagina"/>
    <w:rsid w:val="005C5D03"/>
  </w:style>
  <w:style w:type="character" w:styleId="Rimandonotaapidipagina">
    <w:name w:val="footnote reference"/>
    <w:basedOn w:val="Carpredefinitoparagrafo"/>
    <w:rsid w:val="005C5D03"/>
    <w:rPr>
      <w:vertAlign w:val="superscript"/>
    </w:rPr>
  </w:style>
  <w:style w:type="character" w:styleId="Collegamentoipertestuale">
    <w:name w:val="Hyperlink"/>
    <w:basedOn w:val="Carpredefinitoparagrafo"/>
    <w:rsid w:val="005C5D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54581">
      <w:bodyDiv w:val="1"/>
      <w:marLeft w:val="0"/>
      <w:marRight w:val="0"/>
      <w:marTop w:val="0"/>
      <w:marBottom w:val="0"/>
      <w:divBdr>
        <w:top w:val="none" w:sz="0" w:space="0" w:color="auto"/>
        <w:left w:val="none" w:sz="0" w:space="0" w:color="auto"/>
        <w:bottom w:val="none" w:sz="0" w:space="0" w:color="auto"/>
        <w:right w:val="none" w:sz="0" w:space="0" w:color="auto"/>
      </w:divBdr>
    </w:div>
    <w:div w:id="88410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silvana-stefani-anna-torriero-giovanni-zambruno/elementi-di-matematica-finanziaria-e-cenni-di-programmazione-lineare-9788892110151-253683.html" TargetMode="External"/><Relationship Id="rId4" Type="http://schemas.microsoft.com/office/2007/relationships/stylesWithEffects" Target="stylesWithEffects.xml"/><Relationship Id="rId9" Type="http://schemas.openxmlformats.org/officeDocument/2006/relationships/hyperlink" Target="https://librerie.unicatt.it/scheda-libro/metodi-quantitativi-per-il-management-9788874885305-17966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7DA59-1DEB-4B62-90DF-1A80184C7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11</TotalTime>
  <Pages>3</Pages>
  <Words>684</Words>
  <Characters>4418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6</cp:revision>
  <cp:lastPrinted>2003-03-27T10:42:00Z</cp:lastPrinted>
  <dcterms:created xsi:type="dcterms:W3CDTF">2019-05-17T08:04:00Z</dcterms:created>
  <dcterms:modified xsi:type="dcterms:W3CDTF">2020-07-14T13:07:00Z</dcterms:modified>
</cp:coreProperties>
</file>