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093D9" w14:textId="77777777" w:rsidR="00141BA7" w:rsidRPr="00141BA7" w:rsidRDefault="00141BA7" w:rsidP="00141BA7">
      <w:pPr>
        <w:pStyle w:val="Titolo1"/>
      </w:pPr>
      <w:r w:rsidRPr="00141BA7">
        <w:t>Economia e tecnica della comunicazione aziendale</w:t>
      </w:r>
    </w:p>
    <w:p w14:paraId="4B54B6D6" w14:textId="77777777" w:rsidR="00141BA7" w:rsidRDefault="00141BA7" w:rsidP="00141BA7">
      <w:pPr>
        <w:pStyle w:val="Titolo2"/>
      </w:pPr>
      <w:r w:rsidRPr="00141BA7">
        <w:t>Prof. Rossella Chiara Gambetti; Prof. Roberto Paolo Nelli</w:t>
      </w:r>
    </w:p>
    <w:p w14:paraId="0BF702C4" w14:textId="77777777" w:rsidR="00141BA7" w:rsidRPr="000E06F7" w:rsidRDefault="00C95F0F" w:rsidP="00141BA7">
      <w:pPr>
        <w:spacing w:before="240" w:after="120" w:line="240" w:lineRule="exact"/>
        <w:rPr>
          <w:b/>
          <w:sz w:val="18"/>
        </w:rPr>
      </w:pPr>
      <w:r w:rsidRPr="000E06F7">
        <w:rPr>
          <w:b/>
          <w:i/>
          <w:sz w:val="18"/>
        </w:rPr>
        <w:t>OBIETTIVO DEL CORSO E RISULTATI DI APPRENDIMENTO ATTESI</w:t>
      </w:r>
    </w:p>
    <w:p w14:paraId="1E31D692" w14:textId="77777777" w:rsidR="00141BA7" w:rsidRPr="000E06F7" w:rsidRDefault="00141BA7" w:rsidP="00141BA7">
      <w:pPr>
        <w:spacing w:line="240" w:lineRule="exact"/>
      </w:pPr>
      <w:r w:rsidRPr="000E06F7">
        <w:t>Il corso, distinto in due moduli, intende proporre la comunicazione d’azienda nella sua più ampia accezione (</w:t>
      </w:r>
      <w:r w:rsidRPr="000E06F7">
        <w:rPr>
          <w:i/>
        </w:rPr>
        <w:t>comunicazione totale</w:t>
      </w:r>
      <w:r w:rsidRPr="000E06F7">
        <w:t>).</w:t>
      </w:r>
    </w:p>
    <w:p w14:paraId="79016FCF" w14:textId="77777777" w:rsidR="00141BA7" w:rsidRPr="000E06F7" w:rsidRDefault="00141BA7" w:rsidP="00141BA7">
      <w:pPr>
        <w:spacing w:line="240" w:lineRule="exact"/>
      </w:pPr>
      <w:r w:rsidRPr="000E06F7">
        <w:t>Tale accezione introduce alla comunicazione quale ottica di governo della stessa azienda (</w:t>
      </w:r>
      <w:proofErr w:type="spellStart"/>
      <w:r w:rsidRPr="000E06F7">
        <w:rPr>
          <w:i/>
        </w:rPr>
        <w:t>communicative</w:t>
      </w:r>
      <w:proofErr w:type="spellEnd"/>
      <w:r w:rsidRPr="000E06F7">
        <w:rPr>
          <w:i/>
        </w:rPr>
        <w:t xml:space="preserve"> business</w:t>
      </w:r>
      <w:r w:rsidRPr="000E06F7">
        <w:t>), nonché alla traduzione operativa di tale ottica nella politica di comunicazione totale, che include qualsiasi area e qualsiasi disciplina del comunicare.</w:t>
      </w:r>
    </w:p>
    <w:p w14:paraId="472B510F" w14:textId="77777777" w:rsidR="00141BA7" w:rsidRPr="000E06F7" w:rsidRDefault="00141BA7" w:rsidP="00141BA7">
      <w:pPr>
        <w:spacing w:line="240" w:lineRule="exact"/>
      </w:pPr>
      <w:r w:rsidRPr="000E06F7">
        <w:t>Nell’ambito dell’ottica della comunicazione totale, particolare rilievo assume la gestione della marca quale risorsa intangibile strategica per il vantaggio competitivo dell’impresa. Il corso a questo proposito intende fornire agli studenti gli strumenti concettuali e operativi per comprendere le dinamiche della marca e per orientarne le pratiche gestionali.</w:t>
      </w:r>
    </w:p>
    <w:p w14:paraId="6DB67304" w14:textId="2FCB1446" w:rsidR="006D4621" w:rsidRPr="000E06F7" w:rsidRDefault="00F0200B" w:rsidP="006D4621">
      <w:r w:rsidRPr="000E06F7">
        <w:rPr>
          <w:rFonts w:ascii="Times" w:hAnsi="Times" w:cs="Times"/>
        </w:rPr>
        <w:t>Al termine del corso gli studenti</w:t>
      </w:r>
      <w:r w:rsidR="006D4621" w:rsidRPr="000E06F7">
        <w:rPr>
          <w:rFonts w:ascii="Times" w:hAnsi="Times" w:cs="Times"/>
        </w:rPr>
        <w:t xml:space="preserve"> </w:t>
      </w:r>
      <w:r w:rsidR="006D4621" w:rsidRPr="000E06F7">
        <w:t>avranno acquisito le conoscenze necessarie alla comprensione sia del ruolo strategico che la comunicazione svolge all’interno e all’esterno dell’impresa verso il sistema degli stakeholder, sia della molteplicità dei touch-point e delle modalità espressive attraverso cui la comunicazione consente all’impresa e al consumatore di generare valore per il mercato. Gli studenti avranno inoltre sviluppato una conoscenza critica nei confronti della marca e dell’ecosistema di attori e interazioni in cui è inserita. Inoltre, grazie alla partecipazione ad un project work a gruppi volto ad affrontare le richieste di un brief aziendale reale, lo studente avrà maturato una capacità progettuale che gli consentirà di risolvere le problematiche emergenti di comunicazione e di consumer engagement che le marche sono chiamate ad affrontare nel contesto competitivo contemporaneo.</w:t>
      </w:r>
    </w:p>
    <w:p w14:paraId="0D62C9E8" w14:textId="35D10C21" w:rsidR="00F0200B" w:rsidRPr="000E06F7" w:rsidRDefault="006D4621" w:rsidP="006D4621">
      <w:pPr>
        <w:pStyle w:val="Corpodeltesto21"/>
        <w:ind w:firstLine="0"/>
        <w:jc w:val="both"/>
        <w:rPr>
          <w:rFonts w:ascii="Times" w:hAnsi="Times" w:cs="Times"/>
          <w:sz w:val="20"/>
        </w:rPr>
      </w:pPr>
      <w:r w:rsidRPr="000E06F7">
        <w:rPr>
          <w:rFonts w:ascii="Times" w:hAnsi="Times" w:cs="Times"/>
          <w:sz w:val="20"/>
        </w:rPr>
        <w:t>Infine, al termine del corso gli studenti:</w:t>
      </w:r>
    </w:p>
    <w:p w14:paraId="21E88AD8" w14:textId="77777777" w:rsidR="00F0200B" w:rsidRPr="000E06F7" w:rsidRDefault="00F0200B" w:rsidP="00F0200B">
      <w:pPr>
        <w:pStyle w:val="Corpodeltesto21"/>
        <w:numPr>
          <w:ilvl w:val="0"/>
          <w:numId w:val="1"/>
        </w:numPr>
        <w:ind w:left="284" w:hanging="218"/>
        <w:jc w:val="both"/>
        <w:rPr>
          <w:rFonts w:ascii="Times" w:hAnsi="Times" w:cs="Times"/>
          <w:sz w:val="20"/>
        </w:rPr>
      </w:pPr>
      <w:r w:rsidRPr="000E06F7">
        <w:rPr>
          <w:rFonts w:ascii="Times" w:hAnsi="Times" w:cs="Times"/>
          <w:sz w:val="20"/>
        </w:rPr>
        <w:t>avranno compreso le problematiche di comunicazione delle PMI;</w:t>
      </w:r>
    </w:p>
    <w:p w14:paraId="712357D5" w14:textId="77777777" w:rsidR="00F0200B" w:rsidRPr="000E06F7" w:rsidRDefault="00F0200B" w:rsidP="00F0200B">
      <w:pPr>
        <w:pStyle w:val="Corpodeltesto21"/>
        <w:numPr>
          <w:ilvl w:val="0"/>
          <w:numId w:val="1"/>
        </w:numPr>
        <w:ind w:left="284" w:hanging="218"/>
        <w:jc w:val="both"/>
        <w:rPr>
          <w:rFonts w:ascii="Times" w:hAnsi="Times" w:cs="Times"/>
          <w:sz w:val="20"/>
        </w:rPr>
      </w:pPr>
      <w:r w:rsidRPr="000E06F7">
        <w:rPr>
          <w:rFonts w:ascii="Times" w:hAnsi="Times" w:cs="Times"/>
          <w:sz w:val="20"/>
        </w:rPr>
        <w:t>avranno sviluppato la capacità di analizzare il sistema di comunicazione interna delle imprese di grandi dimensioni;</w:t>
      </w:r>
    </w:p>
    <w:p w14:paraId="73ED7EA3" w14:textId="75F609CD" w:rsidR="00F0200B" w:rsidRPr="000E06F7" w:rsidRDefault="00F0200B" w:rsidP="00F0200B">
      <w:pPr>
        <w:pStyle w:val="Corpodeltesto21"/>
        <w:numPr>
          <w:ilvl w:val="0"/>
          <w:numId w:val="1"/>
        </w:numPr>
        <w:ind w:left="284" w:hanging="218"/>
        <w:jc w:val="both"/>
        <w:rPr>
          <w:rFonts w:ascii="Times" w:hAnsi="Times" w:cs="Times"/>
          <w:sz w:val="20"/>
        </w:rPr>
      </w:pPr>
      <w:r w:rsidRPr="000E06F7">
        <w:rPr>
          <w:rFonts w:ascii="Times" w:hAnsi="Times" w:cs="Times"/>
          <w:sz w:val="20"/>
        </w:rPr>
        <w:t>saranno in grado di comprendere il ruolo svolto dalle marche nel settore dell’intrattenimento</w:t>
      </w:r>
      <w:r w:rsidR="000E06F7">
        <w:rPr>
          <w:rFonts w:ascii="Times" w:hAnsi="Times" w:cs="Times"/>
          <w:sz w:val="20"/>
        </w:rPr>
        <w:t>.</w:t>
      </w:r>
    </w:p>
    <w:p w14:paraId="247458DB" w14:textId="77777777" w:rsidR="00141BA7" w:rsidRDefault="00141BA7" w:rsidP="00141BA7">
      <w:pPr>
        <w:spacing w:before="240" w:after="120" w:line="240" w:lineRule="exact"/>
        <w:rPr>
          <w:b/>
          <w:sz w:val="18"/>
        </w:rPr>
      </w:pPr>
      <w:r>
        <w:rPr>
          <w:b/>
          <w:i/>
          <w:sz w:val="18"/>
        </w:rPr>
        <w:t>PROGRAMMA DEL CORSO</w:t>
      </w:r>
    </w:p>
    <w:p w14:paraId="1E818E32" w14:textId="77777777" w:rsidR="00141BA7" w:rsidRDefault="00141BA7" w:rsidP="00C615F7">
      <w:pPr>
        <w:spacing w:line="240" w:lineRule="exact"/>
      </w:pPr>
      <w:r w:rsidRPr="008B1E12">
        <w:rPr>
          <w:smallCaps/>
          <w:sz w:val="18"/>
          <w:szCs w:val="18"/>
        </w:rPr>
        <w:t xml:space="preserve">I </w:t>
      </w:r>
      <w:r>
        <w:rPr>
          <w:smallCaps/>
          <w:sz w:val="18"/>
          <w:szCs w:val="18"/>
        </w:rPr>
        <w:t>M</w:t>
      </w:r>
      <w:r w:rsidRPr="008B1E12">
        <w:rPr>
          <w:smallCaps/>
          <w:sz w:val="18"/>
          <w:szCs w:val="18"/>
        </w:rPr>
        <w:t>odulo</w:t>
      </w:r>
      <w:r>
        <w:t xml:space="preserve">: </w:t>
      </w:r>
      <w:r w:rsidRPr="00C615F7">
        <w:rPr>
          <w:i/>
        </w:rPr>
        <w:t>Prof. Rossella Chiara Gambetti</w:t>
      </w:r>
    </w:p>
    <w:p w14:paraId="6B38D653" w14:textId="77777777" w:rsidR="00141BA7" w:rsidRPr="00C615F7" w:rsidRDefault="00141BA7" w:rsidP="00054A4F">
      <w:pPr>
        <w:spacing w:line="240" w:lineRule="exact"/>
        <w:rPr>
          <w:i/>
        </w:rPr>
      </w:pPr>
      <w:r>
        <w:lastRenderedPageBreak/>
        <w:t xml:space="preserve">Parte istituzionale: </w:t>
      </w:r>
      <w:r w:rsidRPr="00C615F7">
        <w:rPr>
          <w:i/>
        </w:rPr>
        <w:t>La teoria della comunicazione aziendale nella letteratura internazionale e il ruolo della comunicazione nella gestione dell’impresa</w:t>
      </w:r>
    </w:p>
    <w:p w14:paraId="7E8316E6" w14:textId="77777777" w:rsidR="00141BA7" w:rsidRPr="00166708" w:rsidRDefault="00141BA7" w:rsidP="00C615F7">
      <w:pPr>
        <w:spacing w:line="240" w:lineRule="exact"/>
        <w:rPr>
          <w:lang w:val="en-US"/>
        </w:rPr>
      </w:pPr>
      <w:r w:rsidRPr="00166708">
        <w:rPr>
          <w:lang w:val="en-US"/>
        </w:rPr>
        <w:t>–</w:t>
      </w:r>
      <w:r w:rsidRPr="00166708">
        <w:rPr>
          <w:lang w:val="en-US"/>
        </w:rPr>
        <w:tab/>
      </w:r>
      <w:proofErr w:type="spellStart"/>
      <w:r w:rsidRPr="00166708">
        <w:rPr>
          <w:lang w:val="en-US"/>
        </w:rPr>
        <w:t>L’Integrated</w:t>
      </w:r>
      <w:proofErr w:type="spellEnd"/>
      <w:r w:rsidRPr="00166708">
        <w:rPr>
          <w:lang w:val="en-US"/>
        </w:rPr>
        <w:t xml:space="preserve"> Marketing Communications (IMC).</w:t>
      </w:r>
    </w:p>
    <w:p w14:paraId="0612735D" w14:textId="77777777" w:rsidR="00141BA7" w:rsidRPr="00166708" w:rsidRDefault="00141BA7" w:rsidP="00C615F7">
      <w:pPr>
        <w:spacing w:line="240" w:lineRule="exact"/>
        <w:rPr>
          <w:lang w:val="en-US"/>
        </w:rPr>
      </w:pPr>
      <w:r w:rsidRPr="00166708">
        <w:rPr>
          <w:lang w:val="en-US"/>
        </w:rPr>
        <w:t>–</w:t>
      </w:r>
      <w:r w:rsidRPr="00166708">
        <w:rPr>
          <w:lang w:val="en-US"/>
        </w:rPr>
        <w:tab/>
        <w:t>La Corporate Communication.</w:t>
      </w:r>
    </w:p>
    <w:p w14:paraId="0CE0695D" w14:textId="77777777" w:rsidR="00141BA7" w:rsidRDefault="00141BA7" w:rsidP="00C615F7">
      <w:pPr>
        <w:spacing w:line="240" w:lineRule="exact"/>
        <w:ind w:left="284" w:hanging="284"/>
      </w:pPr>
      <w:r>
        <w:t>–</w:t>
      </w:r>
      <w:r>
        <w:tab/>
        <w:t xml:space="preserve">Il ruolo della comunicazione nella gestione delle risorse immateriali strategiche dell’impresa: i concetti di corporate image, corporate </w:t>
      </w:r>
      <w:proofErr w:type="spellStart"/>
      <w:r>
        <w:t>identity</w:t>
      </w:r>
      <w:proofErr w:type="spellEnd"/>
      <w:r>
        <w:t xml:space="preserve">, corporate brand e corporate </w:t>
      </w:r>
      <w:proofErr w:type="spellStart"/>
      <w:r>
        <w:t>reputation</w:t>
      </w:r>
      <w:proofErr w:type="spellEnd"/>
      <w:r>
        <w:t>.</w:t>
      </w:r>
    </w:p>
    <w:p w14:paraId="1836DF91" w14:textId="77777777" w:rsidR="00141BA7" w:rsidRPr="00C615F7" w:rsidRDefault="00141BA7" w:rsidP="00C615F7">
      <w:pPr>
        <w:spacing w:before="120" w:line="240" w:lineRule="exact"/>
        <w:rPr>
          <w:i/>
        </w:rPr>
      </w:pPr>
      <w:r>
        <w:t xml:space="preserve">Parte specialistica: </w:t>
      </w:r>
      <w:r w:rsidRPr="00C615F7">
        <w:rPr>
          <w:i/>
        </w:rPr>
        <w:t>La comunicazione di marca e le sue tendenze innovative</w:t>
      </w:r>
    </w:p>
    <w:p w14:paraId="0C2B7BCB" w14:textId="77777777" w:rsidR="00141BA7" w:rsidRDefault="00141BA7" w:rsidP="00C615F7">
      <w:pPr>
        <w:spacing w:line="240" w:lineRule="exact"/>
      </w:pPr>
      <w:r>
        <w:t>–</w:t>
      </w:r>
      <w:r>
        <w:tab/>
        <w:t>La marca: concetto, funzioni e identità.</w:t>
      </w:r>
    </w:p>
    <w:p w14:paraId="7B38E479" w14:textId="77777777" w:rsidR="00141BA7" w:rsidRDefault="00141BA7" w:rsidP="00C615F7">
      <w:pPr>
        <w:spacing w:line="240" w:lineRule="exact"/>
      </w:pPr>
      <w:r>
        <w:t>–</w:t>
      </w:r>
      <w:r>
        <w:tab/>
        <w:t>Il concetto e il processo di posizionamento della marca.</w:t>
      </w:r>
    </w:p>
    <w:p w14:paraId="4E186AEE" w14:textId="565CB070" w:rsidR="00141BA7" w:rsidRDefault="00141BA7" w:rsidP="006D4621">
      <w:pPr>
        <w:spacing w:line="240" w:lineRule="exact"/>
      </w:pPr>
      <w:r>
        <w:t>–</w:t>
      </w:r>
      <w:r>
        <w:tab/>
        <w:t>L’innovazione nella comunicazione di marca</w:t>
      </w:r>
      <w:r w:rsidR="006D4621">
        <w:t xml:space="preserve">: il </w:t>
      </w:r>
      <w:r w:rsidRPr="006D4621">
        <w:t>consumer-brand engagement</w:t>
      </w:r>
      <w:r w:rsidR="006D4621">
        <w:t>.</w:t>
      </w:r>
    </w:p>
    <w:p w14:paraId="3CE9A303" w14:textId="49D329E4" w:rsidR="00C17CC0" w:rsidRPr="00C17CC0" w:rsidRDefault="00C17CC0" w:rsidP="000E06F7">
      <w:pPr>
        <w:spacing w:line="240" w:lineRule="exact"/>
        <w:ind w:left="284" w:hanging="284"/>
      </w:pPr>
      <w:r w:rsidRPr="00C17CC0">
        <w:t>–</w:t>
      </w:r>
      <w:r w:rsidRPr="00C17CC0">
        <w:tab/>
        <w:t>Comunicazione di ma</w:t>
      </w:r>
      <w:r>
        <w:t>rca, social media e cultura di consumo</w:t>
      </w:r>
      <w:r w:rsidRPr="00C17CC0">
        <w:t xml:space="preserve">: </w:t>
      </w:r>
      <w:proofErr w:type="spellStart"/>
      <w:r w:rsidRPr="00C17CC0">
        <w:t>real</w:t>
      </w:r>
      <w:proofErr w:type="spellEnd"/>
      <w:r w:rsidRPr="00C17CC0">
        <w:t xml:space="preserve"> time marketing, </w:t>
      </w:r>
      <w:proofErr w:type="spellStart"/>
      <w:r w:rsidRPr="00C17CC0">
        <w:t>digital</w:t>
      </w:r>
      <w:proofErr w:type="spellEnd"/>
      <w:r w:rsidRPr="00C17CC0">
        <w:t xml:space="preserve"> celebrity culture e cultural branding.</w:t>
      </w:r>
    </w:p>
    <w:p w14:paraId="19CB14FD" w14:textId="77777777" w:rsidR="00141BA7" w:rsidRDefault="00141BA7" w:rsidP="00C615F7">
      <w:pPr>
        <w:spacing w:before="120" w:line="240" w:lineRule="exact"/>
      </w:pPr>
      <w:r>
        <w:t>Parte applicativa</w:t>
      </w:r>
    </w:p>
    <w:p w14:paraId="1EF0F04D" w14:textId="77777777" w:rsidR="00141BA7" w:rsidRDefault="00141BA7" w:rsidP="00C615F7">
      <w:pPr>
        <w:spacing w:line="240" w:lineRule="exact"/>
      </w:pPr>
      <w:r>
        <w:t>Project work a gruppi su un caso aziendale reale commissionato da un’impresa partner.</w:t>
      </w:r>
    </w:p>
    <w:p w14:paraId="1C3F6AE7" w14:textId="77777777" w:rsidR="00141BA7" w:rsidRDefault="00141BA7" w:rsidP="00C615F7">
      <w:pPr>
        <w:spacing w:before="120" w:line="240" w:lineRule="exact"/>
        <w:rPr>
          <w:i/>
        </w:rPr>
      </w:pPr>
      <w:r>
        <w:rPr>
          <w:smallCaps/>
          <w:sz w:val="18"/>
          <w:szCs w:val="18"/>
        </w:rPr>
        <w:t>II M</w:t>
      </w:r>
      <w:r w:rsidRPr="008B1E12">
        <w:rPr>
          <w:smallCaps/>
          <w:sz w:val="18"/>
          <w:szCs w:val="18"/>
        </w:rPr>
        <w:t>odulo</w:t>
      </w:r>
      <w:r>
        <w:t xml:space="preserve">: </w:t>
      </w:r>
      <w:r w:rsidRPr="00C615F7">
        <w:rPr>
          <w:i/>
        </w:rPr>
        <w:t>Prof. Roberto Paolo Nelli</w:t>
      </w:r>
    </w:p>
    <w:p w14:paraId="47F4EAD9" w14:textId="77777777" w:rsidR="005A5BCC" w:rsidRPr="005A5BCC" w:rsidRDefault="005A5BCC" w:rsidP="00054A4F">
      <w:pPr>
        <w:spacing w:line="240" w:lineRule="exact"/>
      </w:pPr>
      <w:r w:rsidRPr="005A5BCC">
        <w:t>Parte istituzionale</w:t>
      </w:r>
    </w:p>
    <w:p w14:paraId="19E252E3" w14:textId="77777777" w:rsidR="005A5BCC" w:rsidRPr="005A5BCC" w:rsidRDefault="005A5BCC" w:rsidP="005A5BCC">
      <w:pPr>
        <w:spacing w:line="240" w:lineRule="exact"/>
      </w:pPr>
      <w:r w:rsidRPr="005A5BCC">
        <w:t>–</w:t>
      </w:r>
      <w:r>
        <w:tab/>
      </w:r>
      <w:r w:rsidRPr="005A5BCC">
        <w:t>La comunicazione nelle piccole e medie imprese italiane.</w:t>
      </w:r>
    </w:p>
    <w:p w14:paraId="1A928FF4" w14:textId="77777777" w:rsidR="005A5BCC" w:rsidRPr="005A5BCC" w:rsidRDefault="005A5BCC" w:rsidP="005A5BCC">
      <w:pPr>
        <w:spacing w:line="240" w:lineRule="exact"/>
      </w:pPr>
      <w:r w:rsidRPr="005A5BCC">
        <w:t>–</w:t>
      </w:r>
      <w:r>
        <w:tab/>
      </w:r>
      <w:r w:rsidRPr="005A5BCC">
        <w:t>La comunicazione interna nelle grandi imprese italiane.</w:t>
      </w:r>
    </w:p>
    <w:p w14:paraId="03A9540B" w14:textId="77777777" w:rsidR="005A5BCC" w:rsidRPr="005A5BCC" w:rsidRDefault="005A5BCC" w:rsidP="005A5BCC">
      <w:pPr>
        <w:spacing w:line="240" w:lineRule="exact"/>
      </w:pPr>
      <w:r w:rsidRPr="005A5BCC">
        <w:t>–</w:t>
      </w:r>
      <w:r>
        <w:tab/>
      </w:r>
      <w:r w:rsidRPr="005A5BCC">
        <w:t xml:space="preserve">La corporate </w:t>
      </w:r>
      <w:proofErr w:type="spellStart"/>
      <w:r w:rsidRPr="005A5BCC">
        <w:t>reputation</w:t>
      </w:r>
      <w:proofErr w:type="spellEnd"/>
      <w:r w:rsidRPr="005A5BCC">
        <w:t xml:space="preserve"> e la media </w:t>
      </w:r>
      <w:proofErr w:type="spellStart"/>
      <w:r w:rsidRPr="005A5BCC">
        <w:t>reputation</w:t>
      </w:r>
      <w:proofErr w:type="spellEnd"/>
      <w:r w:rsidRPr="005A5BCC">
        <w:t>.</w:t>
      </w:r>
    </w:p>
    <w:p w14:paraId="1209D9A7" w14:textId="77777777" w:rsidR="005A5BCC" w:rsidRPr="005A5BCC" w:rsidRDefault="005A5BCC" w:rsidP="005A5BCC">
      <w:pPr>
        <w:spacing w:before="120" w:line="240" w:lineRule="exact"/>
      </w:pPr>
      <w:r w:rsidRPr="005A5BCC">
        <w:t>Parte specialistica</w:t>
      </w:r>
    </w:p>
    <w:p w14:paraId="1EEFA33A" w14:textId="77777777" w:rsidR="005A5BCC" w:rsidRDefault="005A5BCC" w:rsidP="005A5BCC">
      <w:pPr>
        <w:spacing w:line="240" w:lineRule="exact"/>
      </w:pPr>
      <w:r w:rsidRPr="005A5BCC">
        <w:t>–</w:t>
      </w:r>
      <w:r>
        <w:tab/>
      </w:r>
      <w:r w:rsidRPr="005A5BCC">
        <w:t>Il product placement: concetto, articolazione e modalità di funzionamento.</w:t>
      </w:r>
    </w:p>
    <w:p w14:paraId="6A55AD74" w14:textId="116AB1B7" w:rsidR="00141BA7" w:rsidRPr="00054A4F" w:rsidRDefault="00141BA7" w:rsidP="00054A4F">
      <w:pPr>
        <w:spacing w:before="240" w:after="120" w:line="220" w:lineRule="exact"/>
        <w:rPr>
          <w:b/>
          <w:i/>
          <w:sz w:val="18"/>
        </w:rPr>
      </w:pPr>
      <w:r>
        <w:rPr>
          <w:b/>
          <w:i/>
          <w:sz w:val="18"/>
        </w:rPr>
        <w:t>BIBLIOGRAFIA</w:t>
      </w:r>
      <w:r w:rsidR="00166708">
        <w:rPr>
          <w:rStyle w:val="Rimandonotaapidipagina"/>
          <w:b/>
          <w:i/>
          <w:sz w:val="18"/>
        </w:rPr>
        <w:footnoteReference w:id="1"/>
      </w:r>
    </w:p>
    <w:p w14:paraId="73EC1C9F" w14:textId="77777777" w:rsidR="00141BA7" w:rsidRDefault="00141BA7" w:rsidP="00141BA7">
      <w:pPr>
        <w:pStyle w:val="Testo1"/>
      </w:pPr>
      <w:r>
        <w:t xml:space="preserve">Per il I modulo (studenti </w:t>
      </w:r>
      <w:r w:rsidRPr="008B1E12">
        <w:rPr>
          <w:i/>
        </w:rPr>
        <w:t>frequentanti</w:t>
      </w:r>
      <w:r>
        <w:t>)</w:t>
      </w:r>
    </w:p>
    <w:p w14:paraId="4412E5AA" w14:textId="25404330" w:rsidR="00141BA7" w:rsidRPr="00141BA7" w:rsidRDefault="00141BA7" w:rsidP="00C615F7">
      <w:pPr>
        <w:pStyle w:val="Testo1"/>
        <w:spacing w:line="240" w:lineRule="atLeast"/>
        <w:rPr>
          <w:spacing w:val="-5"/>
        </w:rPr>
      </w:pPr>
      <w:r w:rsidRPr="00141BA7">
        <w:rPr>
          <w:smallCaps/>
          <w:spacing w:val="-5"/>
          <w:sz w:val="16"/>
        </w:rPr>
        <w:t>R. Fiocca-R.C. Gambetti-C. Solerio,</w:t>
      </w:r>
      <w:r w:rsidRPr="00141BA7">
        <w:rPr>
          <w:i/>
          <w:spacing w:val="-5"/>
        </w:rPr>
        <w:t xml:space="preserve"> Brand experience. Relazioni impresa-cliente e valore di marca,</w:t>
      </w:r>
      <w:r w:rsidRPr="00141BA7">
        <w:rPr>
          <w:spacing w:val="-5"/>
        </w:rPr>
        <w:t xml:space="preserve"> Franco Angeli, Milano, 2016 (Capitol</w:t>
      </w:r>
      <w:r w:rsidR="006D4621">
        <w:rPr>
          <w:spacing w:val="-5"/>
        </w:rPr>
        <w:t xml:space="preserve">o </w:t>
      </w:r>
      <w:r w:rsidRPr="00141BA7">
        <w:rPr>
          <w:spacing w:val="-5"/>
        </w:rPr>
        <w:t>5).</w:t>
      </w:r>
      <w:r w:rsidR="00166708">
        <w:rPr>
          <w:spacing w:val="-5"/>
        </w:rPr>
        <w:t xml:space="preserve"> </w:t>
      </w:r>
      <w:hyperlink r:id="rId9" w:history="1">
        <w:r w:rsidR="00166708" w:rsidRPr="00166708">
          <w:rPr>
            <w:rStyle w:val="Collegamentoipertestuale"/>
            <w:rFonts w:ascii="Times New Roman" w:hAnsi="Times New Roman"/>
            <w:i/>
            <w:sz w:val="16"/>
            <w:szCs w:val="16"/>
          </w:rPr>
          <w:t>Acquista da VP</w:t>
        </w:r>
      </w:hyperlink>
    </w:p>
    <w:p w14:paraId="240185CC" w14:textId="4281FA13" w:rsidR="00141BA7" w:rsidRPr="00141BA7" w:rsidRDefault="00141BA7" w:rsidP="00141BA7">
      <w:pPr>
        <w:pStyle w:val="Testo1"/>
        <w:spacing w:line="240" w:lineRule="atLeast"/>
        <w:rPr>
          <w:spacing w:val="-5"/>
        </w:rPr>
      </w:pPr>
      <w:r w:rsidRPr="00141BA7">
        <w:rPr>
          <w:smallCaps/>
          <w:spacing w:val="-5"/>
          <w:sz w:val="16"/>
        </w:rPr>
        <w:t xml:space="preserve">R.C. Gambetti-S. Quigley </w:t>
      </w:r>
      <w:r w:rsidRPr="00C615F7">
        <w:rPr>
          <w:spacing w:val="-5"/>
        </w:rPr>
        <w:t>(eds.),</w:t>
      </w:r>
      <w:r w:rsidRPr="00141BA7">
        <w:rPr>
          <w:i/>
          <w:spacing w:val="-5"/>
        </w:rPr>
        <w:t xml:space="preserve"> Managing corporate communication: a cross-cultural approach,</w:t>
      </w:r>
      <w:r w:rsidRPr="00141BA7">
        <w:rPr>
          <w:spacing w:val="-5"/>
        </w:rPr>
        <w:t xml:space="preserve"> Palgrave McMillan, London, 2012, (Capitoli 1</w:t>
      </w:r>
      <w:r w:rsidR="006D4621">
        <w:rPr>
          <w:spacing w:val="-5"/>
        </w:rPr>
        <w:t xml:space="preserve"> </w:t>
      </w:r>
      <w:r w:rsidRPr="00141BA7">
        <w:rPr>
          <w:spacing w:val="-5"/>
        </w:rPr>
        <w:t>e 9).</w:t>
      </w:r>
      <w:r w:rsidR="00166708" w:rsidRPr="00166708">
        <w:rPr>
          <w:rFonts w:ascii="Times New Roman" w:hAnsi="Times New Roman"/>
          <w:i/>
          <w:color w:val="0070C0"/>
          <w:sz w:val="16"/>
          <w:szCs w:val="16"/>
        </w:rPr>
        <w:t xml:space="preserve"> </w:t>
      </w:r>
      <w:hyperlink r:id="rId10" w:history="1">
        <w:r w:rsidR="00166708" w:rsidRPr="00166708">
          <w:rPr>
            <w:rStyle w:val="Collegamentoipertestuale"/>
            <w:rFonts w:ascii="Times New Roman" w:hAnsi="Times New Roman"/>
            <w:i/>
            <w:sz w:val="16"/>
            <w:szCs w:val="16"/>
          </w:rPr>
          <w:t>Acquista da VP</w:t>
        </w:r>
      </w:hyperlink>
    </w:p>
    <w:p w14:paraId="6976B12F" w14:textId="0829512B" w:rsidR="00141BA7" w:rsidRPr="000E06F7" w:rsidRDefault="00C95F0F" w:rsidP="00141BA7">
      <w:pPr>
        <w:pStyle w:val="Testo1"/>
      </w:pPr>
      <w:r w:rsidRPr="000E06F7">
        <w:rPr>
          <w:spacing w:val="-5"/>
          <w:szCs w:val="18"/>
        </w:rPr>
        <w:t>Materiale integrativo</w:t>
      </w:r>
      <w:r w:rsidRPr="000E06F7">
        <w:rPr>
          <w:smallCaps/>
          <w:spacing w:val="-5"/>
          <w:szCs w:val="18"/>
        </w:rPr>
        <w:t xml:space="preserve"> </w:t>
      </w:r>
      <w:r w:rsidRPr="000E06F7">
        <w:rPr>
          <w:spacing w:val="-5"/>
          <w:szCs w:val="18"/>
        </w:rPr>
        <w:t>reso disponibile nell’aula blackboard del docente</w:t>
      </w:r>
      <w:r w:rsidRPr="000E06F7">
        <w:rPr>
          <w:szCs w:val="18"/>
        </w:rPr>
        <w:t>.</w:t>
      </w:r>
    </w:p>
    <w:p w14:paraId="09783C42" w14:textId="77777777" w:rsidR="00141BA7" w:rsidRDefault="00141BA7" w:rsidP="002A312D">
      <w:pPr>
        <w:pStyle w:val="Testo1"/>
        <w:spacing w:before="120"/>
      </w:pPr>
      <w:r>
        <w:t xml:space="preserve">Per il I modulo (studenti </w:t>
      </w:r>
      <w:r w:rsidRPr="008B1E12">
        <w:rPr>
          <w:i/>
        </w:rPr>
        <w:t>non frequentanti</w:t>
      </w:r>
      <w:r>
        <w:t>)</w:t>
      </w:r>
    </w:p>
    <w:p w14:paraId="64AC5DD5" w14:textId="629E4570" w:rsidR="00141BA7" w:rsidRPr="00141BA7" w:rsidRDefault="00141BA7" w:rsidP="00141BA7">
      <w:pPr>
        <w:pStyle w:val="Testo1"/>
        <w:spacing w:line="240" w:lineRule="atLeast"/>
        <w:rPr>
          <w:spacing w:val="-5"/>
        </w:rPr>
      </w:pPr>
      <w:r w:rsidRPr="00141BA7">
        <w:rPr>
          <w:smallCaps/>
          <w:spacing w:val="-5"/>
          <w:sz w:val="16"/>
        </w:rPr>
        <w:t>R. Fiocca-R.C. Gambetti-C. Solerio,</w:t>
      </w:r>
      <w:r w:rsidRPr="00141BA7">
        <w:rPr>
          <w:i/>
          <w:spacing w:val="-5"/>
        </w:rPr>
        <w:t xml:space="preserve"> Brand experience. Relazioni impresa-cliente e valore di marca,</w:t>
      </w:r>
      <w:r w:rsidRPr="00141BA7">
        <w:rPr>
          <w:spacing w:val="-5"/>
        </w:rPr>
        <w:t xml:space="preserve"> Franco Angeli, Milano, 2016.</w:t>
      </w:r>
      <w:r w:rsidR="00166708">
        <w:rPr>
          <w:spacing w:val="-5"/>
        </w:rPr>
        <w:t xml:space="preserve"> </w:t>
      </w:r>
      <w:hyperlink r:id="rId11" w:history="1">
        <w:r w:rsidR="00166708" w:rsidRPr="00166708">
          <w:rPr>
            <w:rStyle w:val="Collegamentoipertestuale"/>
            <w:rFonts w:ascii="Times New Roman" w:hAnsi="Times New Roman"/>
            <w:i/>
            <w:sz w:val="16"/>
            <w:szCs w:val="16"/>
          </w:rPr>
          <w:t>Acquista da VP</w:t>
        </w:r>
      </w:hyperlink>
    </w:p>
    <w:p w14:paraId="43989483" w14:textId="2D8AB942" w:rsidR="00141BA7" w:rsidRPr="00FF78FD" w:rsidRDefault="00141BA7" w:rsidP="00141BA7">
      <w:pPr>
        <w:pStyle w:val="Testo1"/>
        <w:spacing w:line="240" w:lineRule="atLeast"/>
        <w:rPr>
          <w:spacing w:val="-5"/>
        </w:rPr>
      </w:pPr>
      <w:r w:rsidRPr="002A312D">
        <w:rPr>
          <w:smallCaps/>
          <w:spacing w:val="-5"/>
          <w:sz w:val="16"/>
        </w:rPr>
        <w:lastRenderedPageBreak/>
        <w:t xml:space="preserve">R.C. Gambetti-S. </w:t>
      </w:r>
      <w:r w:rsidRPr="00166708">
        <w:rPr>
          <w:smallCaps/>
          <w:spacing w:val="-5"/>
          <w:sz w:val="16"/>
          <w:lang w:val="en-US"/>
        </w:rPr>
        <w:t xml:space="preserve">Quigley </w:t>
      </w:r>
      <w:r w:rsidRPr="00166708">
        <w:rPr>
          <w:spacing w:val="-5"/>
          <w:lang w:val="en-US"/>
        </w:rPr>
        <w:t>(eds.),</w:t>
      </w:r>
      <w:r w:rsidRPr="00166708">
        <w:rPr>
          <w:i/>
          <w:spacing w:val="-5"/>
          <w:lang w:val="en-US"/>
        </w:rPr>
        <w:t xml:space="preserve"> Managing corporate communication: a cross-cultural approach,</w:t>
      </w:r>
      <w:r w:rsidRPr="00166708">
        <w:rPr>
          <w:spacing w:val="-5"/>
          <w:lang w:val="en-US"/>
        </w:rPr>
        <w:t xml:space="preserve"> Palgrave McMillan, London, 2012 (Capitoli 1, 2, 9, 10).</w:t>
      </w:r>
      <w:r w:rsidR="00166708" w:rsidRPr="00166708">
        <w:rPr>
          <w:spacing w:val="-5"/>
          <w:lang w:val="en-US"/>
        </w:rPr>
        <w:t xml:space="preserve"> </w:t>
      </w:r>
      <w:hyperlink r:id="rId12" w:history="1">
        <w:r w:rsidR="00166708" w:rsidRPr="00166708">
          <w:rPr>
            <w:rStyle w:val="Collegamentoipertestuale"/>
            <w:rFonts w:ascii="Times New Roman" w:hAnsi="Times New Roman"/>
            <w:i/>
            <w:sz w:val="16"/>
            <w:szCs w:val="16"/>
          </w:rPr>
          <w:t>Acquista da VP</w:t>
        </w:r>
      </w:hyperlink>
    </w:p>
    <w:p w14:paraId="4F864127" w14:textId="77777777" w:rsidR="00141BA7" w:rsidRDefault="00141BA7" w:rsidP="002A312D">
      <w:pPr>
        <w:pStyle w:val="Testo1"/>
        <w:spacing w:before="120"/>
      </w:pPr>
      <w:r>
        <w:t>Per il II modulo (tutti gli studenti)</w:t>
      </w:r>
    </w:p>
    <w:p w14:paraId="6C7E4DA8" w14:textId="77777777" w:rsidR="005A5BCC" w:rsidRPr="005A5BCC" w:rsidRDefault="005A5BCC" w:rsidP="005A5BCC">
      <w:pPr>
        <w:spacing w:line="240" w:lineRule="atLeast"/>
        <w:ind w:left="284" w:hanging="284"/>
        <w:rPr>
          <w:rFonts w:ascii="Times" w:eastAsia="Times New Roman" w:hAnsi="Times"/>
          <w:noProof/>
          <w:spacing w:val="-5"/>
          <w:sz w:val="18"/>
          <w:szCs w:val="20"/>
          <w:lang w:eastAsia="it-IT"/>
        </w:rPr>
      </w:pPr>
      <w:r w:rsidRPr="005A5BCC">
        <w:rPr>
          <w:rFonts w:ascii="Times" w:eastAsia="Times New Roman" w:hAnsi="Times"/>
          <w:smallCaps/>
          <w:noProof/>
          <w:spacing w:val="-5"/>
          <w:sz w:val="16"/>
          <w:szCs w:val="20"/>
          <w:lang w:eastAsia="it-IT"/>
        </w:rPr>
        <w:t>R.P. Nelli,</w:t>
      </w:r>
      <w:r w:rsidRPr="005A5BCC">
        <w:rPr>
          <w:rFonts w:ascii="Times" w:eastAsia="Times New Roman" w:hAnsi="Times"/>
          <w:i/>
          <w:noProof/>
          <w:spacing w:val="-5"/>
          <w:sz w:val="18"/>
          <w:szCs w:val="20"/>
          <w:lang w:eastAsia="it-IT"/>
        </w:rPr>
        <w:t xml:space="preserve"> La comunicazione come fattore di produzione delle piccole e medie imprese,</w:t>
      </w:r>
      <w:r w:rsidRPr="005A5BCC">
        <w:rPr>
          <w:rFonts w:ascii="Times" w:eastAsia="Times New Roman" w:hAnsi="Times"/>
          <w:noProof/>
          <w:spacing w:val="-5"/>
          <w:sz w:val="18"/>
          <w:szCs w:val="20"/>
          <w:lang w:eastAsia="it-IT"/>
        </w:rPr>
        <w:t xml:space="preserve"> in A. Mucelli (a cura di), La comunicazione nell’economia d’azienda. Processi, strumenti, tecnologie, Giappichelli, Torino, 2000, pp. 251-281.</w:t>
      </w:r>
    </w:p>
    <w:p w14:paraId="447613BA" w14:textId="1B621DB8" w:rsidR="005A5BCC" w:rsidRPr="005A5BCC" w:rsidRDefault="005A5BCC" w:rsidP="005A5BCC">
      <w:pPr>
        <w:spacing w:line="240" w:lineRule="atLeast"/>
        <w:ind w:left="284" w:hanging="284"/>
        <w:rPr>
          <w:rFonts w:ascii="Times" w:eastAsia="Times New Roman" w:hAnsi="Times"/>
          <w:noProof/>
          <w:spacing w:val="-5"/>
          <w:sz w:val="18"/>
          <w:szCs w:val="20"/>
          <w:lang w:eastAsia="it-IT"/>
        </w:rPr>
      </w:pPr>
      <w:r w:rsidRPr="005A5BCC">
        <w:rPr>
          <w:rFonts w:ascii="Times" w:eastAsia="Times New Roman" w:hAnsi="Times"/>
          <w:smallCaps/>
          <w:noProof/>
          <w:spacing w:val="-5"/>
          <w:sz w:val="16"/>
          <w:szCs w:val="20"/>
          <w:lang w:eastAsia="it-IT"/>
        </w:rPr>
        <w:t xml:space="preserve">R.P. Nelli </w:t>
      </w:r>
      <w:r w:rsidRPr="00054A4F">
        <w:rPr>
          <w:rFonts w:ascii="Times" w:eastAsia="Times New Roman" w:hAnsi="Times"/>
          <w:noProof/>
          <w:spacing w:val="-5"/>
          <w:sz w:val="18"/>
          <w:szCs w:val="20"/>
          <w:lang w:eastAsia="it-IT"/>
        </w:rPr>
        <w:t>(a cura di),</w:t>
      </w:r>
      <w:r w:rsidRPr="005A5BCC">
        <w:rPr>
          <w:rFonts w:ascii="Times" w:eastAsia="Times New Roman" w:hAnsi="Times"/>
          <w:i/>
          <w:noProof/>
          <w:spacing w:val="-5"/>
          <w:sz w:val="18"/>
          <w:szCs w:val="20"/>
          <w:lang w:eastAsia="it-IT"/>
        </w:rPr>
        <w:t xml:space="preserve"> Product Placement Made in Italy,</w:t>
      </w:r>
      <w:r w:rsidRPr="005A5BCC">
        <w:rPr>
          <w:rFonts w:ascii="Times" w:eastAsia="Times New Roman" w:hAnsi="Times"/>
          <w:noProof/>
          <w:spacing w:val="-5"/>
          <w:sz w:val="18"/>
          <w:szCs w:val="20"/>
          <w:lang w:eastAsia="it-IT"/>
        </w:rPr>
        <w:t xml:space="preserve"> Edizioni Fondazione Ente dello Spettacolo, Roma, 2013 (pp. 13-96 e pp. 229-281).</w:t>
      </w:r>
      <w:r w:rsidR="00166708">
        <w:rPr>
          <w:rFonts w:ascii="Times" w:eastAsia="Times New Roman" w:hAnsi="Times"/>
          <w:noProof/>
          <w:spacing w:val="-5"/>
          <w:sz w:val="18"/>
          <w:szCs w:val="20"/>
          <w:lang w:eastAsia="it-IT"/>
        </w:rPr>
        <w:t xml:space="preserve"> </w:t>
      </w:r>
      <w:hyperlink r:id="rId13" w:history="1">
        <w:r w:rsidR="00166708" w:rsidRPr="00166708">
          <w:rPr>
            <w:rStyle w:val="Collegamentoipertestuale"/>
            <w:i/>
            <w:sz w:val="16"/>
            <w:szCs w:val="16"/>
          </w:rPr>
          <w:t>Acquista da VP</w:t>
        </w:r>
      </w:hyperlink>
      <w:bookmarkStart w:id="0" w:name="_GoBack"/>
      <w:bookmarkEnd w:id="0"/>
    </w:p>
    <w:p w14:paraId="1DA6B2FE" w14:textId="77777777" w:rsidR="005A5BCC" w:rsidRPr="005A5BCC" w:rsidRDefault="005A5BCC" w:rsidP="005A5BCC">
      <w:pPr>
        <w:spacing w:line="240" w:lineRule="atLeast"/>
        <w:ind w:left="284" w:hanging="284"/>
        <w:rPr>
          <w:rFonts w:ascii="Times" w:eastAsia="Times New Roman" w:hAnsi="Times"/>
          <w:noProof/>
          <w:spacing w:val="-5"/>
          <w:sz w:val="18"/>
          <w:szCs w:val="20"/>
          <w:lang w:eastAsia="it-IT"/>
        </w:rPr>
      </w:pPr>
      <w:r w:rsidRPr="005A5BCC">
        <w:rPr>
          <w:rFonts w:ascii="Times" w:eastAsia="Times New Roman" w:hAnsi="Times"/>
          <w:smallCaps/>
          <w:noProof/>
          <w:spacing w:val="-5"/>
          <w:sz w:val="16"/>
          <w:szCs w:val="20"/>
          <w:lang w:eastAsia="it-IT"/>
        </w:rPr>
        <w:t xml:space="preserve">R.P. Nelli </w:t>
      </w:r>
      <w:r w:rsidRPr="00054A4F">
        <w:rPr>
          <w:rFonts w:ascii="Times" w:eastAsia="Times New Roman" w:hAnsi="Times"/>
          <w:noProof/>
          <w:spacing w:val="-5"/>
          <w:sz w:val="18"/>
          <w:szCs w:val="20"/>
          <w:lang w:eastAsia="it-IT"/>
        </w:rPr>
        <w:t>(a cura di),</w:t>
      </w:r>
      <w:r w:rsidRPr="005A5BCC">
        <w:rPr>
          <w:rFonts w:ascii="Times" w:eastAsia="Times New Roman" w:hAnsi="Times"/>
          <w:i/>
          <w:noProof/>
          <w:spacing w:val="-5"/>
          <w:sz w:val="18"/>
          <w:szCs w:val="20"/>
          <w:lang w:eastAsia="it-IT"/>
        </w:rPr>
        <w:t xml:space="preserve"> Gli approcci strategici alla comunicazione interna nelle grandi imprese operanti in Italia,</w:t>
      </w:r>
      <w:r w:rsidRPr="005A5BCC">
        <w:rPr>
          <w:rFonts w:ascii="Times" w:eastAsia="Times New Roman" w:hAnsi="Times"/>
          <w:noProof/>
          <w:spacing w:val="-5"/>
          <w:sz w:val="18"/>
          <w:szCs w:val="20"/>
          <w:lang w:eastAsia="it-IT"/>
        </w:rPr>
        <w:t xml:space="preserve"> Research Paper, Università Cattolica, Milano</w:t>
      </w:r>
      <w:r w:rsidR="00054A4F">
        <w:rPr>
          <w:rFonts w:ascii="Times" w:eastAsia="Times New Roman" w:hAnsi="Times"/>
          <w:noProof/>
          <w:spacing w:val="-5"/>
          <w:sz w:val="18"/>
          <w:szCs w:val="20"/>
          <w:lang w:eastAsia="it-IT"/>
        </w:rPr>
        <w:t>,</w:t>
      </w:r>
      <w:r w:rsidRPr="005A5BCC">
        <w:rPr>
          <w:rFonts w:ascii="Times" w:eastAsia="Times New Roman" w:hAnsi="Times"/>
          <w:noProof/>
          <w:spacing w:val="-5"/>
          <w:sz w:val="18"/>
          <w:szCs w:val="20"/>
          <w:lang w:eastAsia="it-IT"/>
        </w:rPr>
        <w:t xml:space="preserve"> 2017.</w:t>
      </w:r>
    </w:p>
    <w:p w14:paraId="1F2D78B1" w14:textId="77777777" w:rsidR="005A5BCC" w:rsidRPr="005A5BCC" w:rsidRDefault="005A5BCC" w:rsidP="005A5BCC">
      <w:pPr>
        <w:spacing w:line="240" w:lineRule="atLeast"/>
        <w:ind w:left="284" w:hanging="284"/>
        <w:rPr>
          <w:rFonts w:ascii="Times" w:eastAsia="Times New Roman" w:hAnsi="Times"/>
          <w:noProof/>
          <w:spacing w:val="-5"/>
          <w:sz w:val="18"/>
          <w:szCs w:val="20"/>
          <w:lang w:eastAsia="it-IT"/>
        </w:rPr>
      </w:pPr>
      <w:r w:rsidRPr="005A5BCC">
        <w:rPr>
          <w:rFonts w:ascii="Times" w:eastAsia="Times New Roman" w:hAnsi="Times"/>
          <w:smallCaps/>
          <w:noProof/>
          <w:spacing w:val="-5"/>
          <w:sz w:val="16"/>
          <w:szCs w:val="20"/>
          <w:lang w:eastAsia="it-IT"/>
        </w:rPr>
        <w:t>R.P. Nelli,</w:t>
      </w:r>
      <w:r w:rsidRPr="005A5BCC">
        <w:rPr>
          <w:rFonts w:ascii="Times" w:eastAsia="Times New Roman" w:hAnsi="Times"/>
          <w:i/>
          <w:noProof/>
          <w:spacing w:val="-5"/>
          <w:sz w:val="18"/>
          <w:szCs w:val="20"/>
          <w:lang w:eastAsia="it-IT"/>
        </w:rPr>
        <w:t xml:space="preserve"> Corporate reputation: valore per </w:t>
      </w:r>
      <w:r w:rsidRPr="00054A4F">
        <w:rPr>
          <w:rFonts w:ascii="Times" w:eastAsia="Times New Roman" w:hAnsi="Times"/>
          <w:i/>
          <w:noProof/>
          <w:spacing w:val="-5"/>
          <w:sz w:val="18"/>
          <w:szCs w:val="20"/>
          <w:lang w:eastAsia="it-IT"/>
        </w:rPr>
        <w:t>l’impresa, garanzie per il consumatore</w:t>
      </w:r>
      <w:r w:rsidRPr="005A5BCC">
        <w:rPr>
          <w:rFonts w:ascii="Times" w:eastAsia="Times New Roman" w:hAnsi="Times"/>
          <w:noProof/>
          <w:spacing w:val="-5"/>
          <w:sz w:val="18"/>
          <w:szCs w:val="20"/>
          <w:lang w:eastAsia="it-IT"/>
        </w:rPr>
        <w:t xml:space="preserve">, </w:t>
      </w:r>
      <w:r w:rsidRPr="005A5BCC">
        <w:rPr>
          <w:rFonts w:ascii="Times" w:eastAsia="Times New Roman" w:hAnsi="Times"/>
          <w:i/>
          <w:noProof/>
          <w:spacing w:val="-5"/>
          <w:sz w:val="18"/>
          <w:szCs w:val="20"/>
          <w:lang w:eastAsia="it-IT"/>
        </w:rPr>
        <w:t xml:space="preserve">«Consumatori, Diritti e Mercato», </w:t>
      </w:r>
      <w:r w:rsidRPr="005A5BCC">
        <w:rPr>
          <w:rFonts w:ascii="Times" w:eastAsia="Times New Roman" w:hAnsi="Times"/>
          <w:noProof/>
          <w:spacing w:val="-5"/>
          <w:sz w:val="18"/>
          <w:szCs w:val="20"/>
          <w:lang w:eastAsia="it-IT"/>
        </w:rPr>
        <w:t>2012, 2, pp. 96-104.</w:t>
      </w:r>
    </w:p>
    <w:p w14:paraId="2E7BE90B" w14:textId="77777777" w:rsidR="005A5BCC" w:rsidRPr="000E06F7" w:rsidRDefault="00C95F0F" w:rsidP="005A5BCC">
      <w:pPr>
        <w:spacing w:line="220" w:lineRule="exact"/>
        <w:ind w:left="284" w:hanging="284"/>
        <w:rPr>
          <w:rFonts w:ascii="Times" w:eastAsia="Times New Roman" w:hAnsi="Times"/>
          <w:noProof/>
          <w:sz w:val="18"/>
          <w:szCs w:val="18"/>
          <w:lang w:eastAsia="it-IT"/>
        </w:rPr>
      </w:pPr>
      <w:r w:rsidRPr="000E06F7">
        <w:rPr>
          <w:spacing w:val="-5"/>
          <w:sz w:val="18"/>
          <w:szCs w:val="18"/>
        </w:rPr>
        <w:t>Materiale integrativo</w:t>
      </w:r>
      <w:r w:rsidRPr="000E06F7">
        <w:rPr>
          <w:smallCaps/>
          <w:spacing w:val="-5"/>
          <w:sz w:val="18"/>
          <w:szCs w:val="18"/>
        </w:rPr>
        <w:t xml:space="preserve"> </w:t>
      </w:r>
      <w:r w:rsidRPr="000E06F7">
        <w:rPr>
          <w:spacing w:val="-5"/>
          <w:sz w:val="18"/>
          <w:szCs w:val="18"/>
        </w:rPr>
        <w:t xml:space="preserve">reso disponibile nell’aula </w:t>
      </w:r>
      <w:proofErr w:type="spellStart"/>
      <w:r w:rsidRPr="000E06F7">
        <w:rPr>
          <w:spacing w:val="-5"/>
          <w:sz w:val="18"/>
          <w:szCs w:val="18"/>
        </w:rPr>
        <w:t>blackboard</w:t>
      </w:r>
      <w:proofErr w:type="spellEnd"/>
      <w:r w:rsidRPr="000E06F7">
        <w:rPr>
          <w:spacing w:val="-5"/>
          <w:sz w:val="18"/>
          <w:szCs w:val="18"/>
        </w:rPr>
        <w:t xml:space="preserve"> del docente</w:t>
      </w:r>
      <w:r w:rsidRPr="000E06F7">
        <w:rPr>
          <w:sz w:val="18"/>
          <w:szCs w:val="18"/>
        </w:rPr>
        <w:t>.</w:t>
      </w:r>
    </w:p>
    <w:p w14:paraId="62A818CF" w14:textId="77777777" w:rsidR="00C65AFB" w:rsidRDefault="00C65AFB" w:rsidP="00C65AFB">
      <w:pPr>
        <w:spacing w:before="240" w:after="120" w:line="220" w:lineRule="exact"/>
        <w:rPr>
          <w:b/>
          <w:i/>
          <w:sz w:val="18"/>
        </w:rPr>
      </w:pPr>
      <w:r>
        <w:rPr>
          <w:b/>
          <w:i/>
          <w:sz w:val="18"/>
        </w:rPr>
        <w:t>DIDATTICA DEL CORSO</w:t>
      </w:r>
    </w:p>
    <w:p w14:paraId="65CC9C2B" w14:textId="77777777" w:rsidR="00C65AFB" w:rsidRDefault="00C65AFB" w:rsidP="00C65AFB">
      <w:pPr>
        <w:pStyle w:val="Testo2"/>
      </w:pPr>
      <w:r w:rsidRPr="008B1E12">
        <w:t>Lezioni interattive, presentazione di case-studies, svolgimento di project work a gruppi e organizzazione di interventi di esperti esterni.</w:t>
      </w:r>
    </w:p>
    <w:p w14:paraId="75901368" w14:textId="77777777" w:rsidR="00C65AFB" w:rsidRPr="000E06F7" w:rsidRDefault="00C95F0F" w:rsidP="00C65AFB">
      <w:pPr>
        <w:spacing w:before="240" w:after="120" w:line="220" w:lineRule="exact"/>
        <w:rPr>
          <w:b/>
          <w:i/>
          <w:sz w:val="18"/>
        </w:rPr>
      </w:pPr>
      <w:r w:rsidRPr="000E06F7">
        <w:rPr>
          <w:b/>
          <w:i/>
          <w:sz w:val="18"/>
        </w:rPr>
        <w:t>METODO E CRITERI DI VALUTAZIONE</w:t>
      </w:r>
    </w:p>
    <w:p w14:paraId="33456B4D" w14:textId="180A188E" w:rsidR="00C65AFB" w:rsidRPr="000E06F7" w:rsidRDefault="00C65AFB" w:rsidP="00C95F0F">
      <w:pPr>
        <w:pStyle w:val="Testo2"/>
      </w:pPr>
      <w:r w:rsidRPr="000E06F7">
        <w:t>L’esame prevede un compito scritto costituito da quattro domande aperte di carattere teorico-applicativo, due per ciascun modulo. Ciascuno dei due moduli fornisce una votazione in trentesimi che pesa il 50% del voto finale, che corrisponde alla media tra i voti dei due moduli.</w:t>
      </w:r>
      <w:r w:rsidR="00C95F0F" w:rsidRPr="000E06F7">
        <w:t xml:space="preserve"> </w:t>
      </w:r>
      <w:r w:rsidR="00C95F0F" w:rsidRPr="000E06F7">
        <w:rPr>
          <w:szCs w:val="18"/>
        </w:rPr>
        <w:t>I criteri di valutazione verteranno sull’acquisizione dei contenuti di base, sulla capacità di elaborazione critica e di connessione tra i contenuti proposti</w:t>
      </w:r>
      <w:r w:rsidR="00C17CC0" w:rsidRPr="000E06F7">
        <w:rPr>
          <w:szCs w:val="18"/>
        </w:rPr>
        <w:t>, nonché sulla proprietà di linguaggio e sulla conoscenza terminologica dimostrata</w:t>
      </w:r>
      <w:r w:rsidR="00C95F0F" w:rsidRPr="000E06F7">
        <w:rPr>
          <w:szCs w:val="18"/>
        </w:rPr>
        <w:t>.</w:t>
      </w:r>
    </w:p>
    <w:p w14:paraId="6ACEE343" w14:textId="47B58424" w:rsidR="006D4621" w:rsidRPr="000E06F7" w:rsidRDefault="00C65AFB" w:rsidP="006D4621">
      <w:pPr>
        <w:pStyle w:val="Testo2"/>
      </w:pPr>
      <w:r w:rsidRPr="000E06F7">
        <w:t xml:space="preserve">Per quanto riguarda il primo modulo del corso, per gli studenti frequentanti il voto del compito pesa il </w:t>
      </w:r>
      <w:r w:rsidR="00FF78FD" w:rsidRPr="000E06F7">
        <w:t>6</w:t>
      </w:r>
      <w:r w:rsidRPr="000E06F7">
        <w:t xml:space="preserve">0% del voto del modulo, mentre il project work a gruppi pesa il restante </w:t>
      </w:r>
      <w:r w:rsidR="00FF78FD" w:rsidRPr="000E06F7">
        <w:t>4</w:t>
      </w:r>
      <w:r w:rsidRPr="000E06F7">
        <w:t xml:space="preserve">0% del voto del modulo. </w:t>
      </w:r>
      <w:r w:rsidR="006D4621" w:rsidRPr="000E06F7">
        <w:t xml:space="preserve">Il project work a gruppi prevede la progettazione di un activation plan di comunicazione di marca su indicazione dell’azienda partner. Ai fini della valutazione del project work aziendale concorreranno l’aderenza rispetto alle richieste del brief, la varietà e la profondità della proposta, l’originalità e </w:t>
      </w:r>
      <w:r w:rsidR="00C17CC0" w:rsidRPr="000E06F7">
        <w:t xml:space="preserve">infine </w:t>
      </w:r>
      <w:r w:rsidR="006D4621" w:rsidRPr="000E06F7">
        <w:t>l’applicabilità delle idee proposte. I quattro fattori verranno valutati in trentesimi e avranno ciascuno un peso percentuale pari al 25% del voto finale del project work.</w:t>
      </w:r>
      <w:r w:rsidR="00C17CC0" w:rsidRPr="000E06F7">
        <w:t xml:space="preserve"> Il project work a gruppi prevede una votazione differenziata degli studenti componenti di ciascun gruppo, basata sulla valutazione del contributo e dell’apporto individualmente fornito da ciascuno studente al progetto.</w:t>
      </w:r>
    </w:p>
    <w:p w14:paraId="09323FD1" w14:textId="444A2088" w:rsidR="006F1772" w:rsidRPr="000E06F7" w:rsidRDefault="00C65AFB" w:rsidP="00C65AFB">
      <w:pPr>
        <w:pStyle w:val="Testo2"/>
      </w:pPr>
      <w:r w:rsidRPr="000E06F7">
        <w:t>Per gli studenti non frequentanti non è previsto il project work a gruppi, per cui il voto del modulo corrisponde al voto del compito scritto.</w:t>
      </w:r>
    </w:p>
    <w:p w14:paraId="15DE818E" w14:textId="77777777" w:rsidR="00C95F0F" w:rsidRPr="000E06F7" w:rsidRDefault="00C95F0F" w:rsidP="00C95F0F">
      <w:pPr>
        <w:spacing w:before="240" w:after="120" w:line="240" w:lineRule="exact"/>
        <w:rPr>
          <w:b/>
          <w:i/>
          <w:sz w:val="18"/>
        </w:rPr>
      </w:pPr>
      <w:r w:rsidRPr="000E06F7">
        <w:rPr>
          <w:b/>
          <w:i/>
          <w:sz w:val="18"/>
        </w:rPr>
        <w:t>AVVERTENZE E PREREQUISITI</w:t>
      </w:r>
    </w:p>
    <w:p w14:paraId="141CE3C1" w14:textId="77777777" w:rsidR="00C95F0F" w:rsidRPr="000E06F7" w:rsidRDefault="00C95F0F" w:rsidP="00C95F0F">
      <w:pPr>
        <w:pStyle w:val="Testo2"/>
      </w:pPr>
      <w:r w:rsidRPr="000E06F7">
        <w:lastRenderedPageBreak/>
        <w:t>Lo studente dovrà possedere conoscenze di base in relazione ai concetti di impresa, consumatore e mercato.</w:t>
      </w:r>
    </w:p>
    <w:p w14:paraId="335A1B50" w14:textId="77777777" w:rsidR="00C95F0F" w:rsidRPr="000E06F7" w:rsidRDefault="00C95F0F" w:rsidP="00C95F0F">
      <w:pPr>
        <w:pStyle w:val="Testo2"/>
      </w:pPr>
      <w:r w:rsidRPr="000E06F7">
        <w:t>Si consiglia vivamente la frequenza al corso, attraverso una partecipazione attiva alle lezioni.</w:t>
      </w:r>
    </w:p>
    <w:p w14:paraId="16378C9F" w14:textId="77777777" w:rsidR="003A7C0A" w:rsidRDefault="003A7C0A" w:rsidP="003A7C0A">
      <w:pPr>
        <w:spacing w:before="120"/>
        <w:ind w:firstLine="284"/>
        <w:rPr>
          <w:rFonts w:eastAsiaTheme="minorHAnsi"/>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1B3AD38C" w14:textId="0016F85B" w:rsidR="00C95F0F" w:rsidRPr="003A7C0A" w:rsidRDefault="003A7C0A" w:rsidP="003A7C0A">
      <w:pPr>
        <w:pStyle w:val="Testo2"/>
        <w:spacing w:before="120"/>
        <w:rPr>
          <w:i/>
          <w:sz w:val="20"/>
        </w:rPr>
      </w:pPr>
      <w:r>
        <w:rPr>
          <w:i/>
          <w:sz w:val="20"/>
        </w:rPr>
        <w:t>O</w:t>
      </w:r>
      <w:r w:rsidRPr="003A7C0A">
        <w:rPr>
          <w:i/>
          <w:sz w:val="20"/>
        </w:rPr>
        <w:t>rario e luogo di ricevimento degli studenti</w:t>
      </w:r>
    </w:p>
    <w:p w14:paraId="3AD26153" w14:textId="26A4716A" w:rsidR="00C95F0F" w:rsidRPr="000E06F7" w:rsidRDefault="00C95F0F" w:rsidP="00C95F0F">
      <w:pPr>
        <w:pStyle w:val="Testo2"/>
      </w:pPr>
      <w:r w:rsidRPr="000E06F7">
        <w:t>Nella pagina personale dei docenti sono indicati gli orari di ricevimento.</w:t>
      </w:r>
      <w:r w:rsidR="006D4621" w:rsidRPr="000E06F7">
        <w:t xml:space="preserve"> La prof. Gambetti riceve negli orari indicati esclusivamente su appuntamento fissato per email.</w:t>
      </w:r>
    </w:p>
    <w:p w14:paraId="33EC8139" w14:textId="77777777" w:rsidR="00C95F0F" w:rsidRPr="000E06F7" w:rsidRDefault="00C95F0F" w:rsidP="00C95F0F">
      <w:pPr>
        <w:pStyle w:val="Testo2"/>
        <w:ind w:firstLine="0"/>
      </w:pPr>
    </w:p>
    <w:sectPr w:rsidR="00C95F0F" w:rsidRPr="000E06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81CE0" w14:textId="77777777" w:rsidR="00166708" w:rsidRDefault="00166708" w:rsidP="00166708">
      <w:pPr>
        <w:spacing w:line="240" w:lineRule="auto"/>
      </w:pPr>
      <w:r>
        <w:separator/>
      </w:r>
    </w:p>
  </w:endnote>
  <w:endnote w:type="continuationSeparator" w:id="0">
    <w:p w14:paraId="128B7AFA" w14:textId="77777777" w:rsidR="00166708" w:rsidRDefault="00166708" w:rsidP="00166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A548" w14:textId="77777777" w:rsidR="00166708" w:rsidRDefault="00166708" w:rsidP="00166708">
      <w:pPr>
        <w:spacing w:line="240" w:lineRule="auto"/>
      </w:pPr>
      <w:r>
        <w:separator/>
      </w:r>
    </w:p>
  </w:footnote>
  <w:footnote w:type="continuationSeparator" w:id="0">
    <w:p w14:paraId="6C23EA6C" w14:textId="77777777" w:rsidR="00166708" w:rsidRDefault="00166708" w:rsidP="00166708">
      <w:pPr>
        <w:spacing w:line="240" w:lineRule="auto"/>
      </w:pPr>
      <w:r>
        <w:continuationSeparator/>
      </w:r>
    </w:p>
  </w:footnote>
  <w:footnote w:id="1">
    <w:p w14:paraId="45307E6A" w14:textId="323D9A70" w:rsidR="00166708" w:rsidRDefault="0016670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F12DE"/>
    <w:multiLevelType w:val="hybridMultilevel"/>
    <w:tmpl w:val="39AA8C3E"/>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1B"/>
    <w:rsid w:val="00054A4F"/>
    <w:rsid w:val="000C6A72"/>
    <w:rsid w:val="000E06F7"/>
    <w:rsid w:val="00141BA7"/>
    <w:rsid w:val="00166708"/>
    <w:rsid w:val="002A312D"/>
    <w:rsid w:val="00315103"/>
    <w:rsid w:val="00367D7B"/>
    <w:rsid w:val="003A7C0A"/>
    <w:rsid w:val="004C3918"/>
    <w:rsid w:val="004D1217"/>
    <w:rsid w:val="004D6008"/>
    <w:rsid w:val="004E6434"/>
    <w:rsid w:val="005A5BCC"/>
    <w:rsid w:val="006D4621"/>
    <w:rsid w:val="006E00BA"/>
    <w:rsid w:val="006F1772"/>
    <w:rsid w:val="008F641B"/>
    <w:rsid w:val="00910727"/>
    <w:rsid w:val="00940DA2"/>
    <w:rsid w:val="009B608E"/>
    <w:rsid w:val="00C17CC0"/>
    <w:rsid w:val="00C615F7"/>
    <w:rsid w:val="00C65AFB"/>
    <w:rsid w:val="00C95F0F"/>
    <w:rsid w:val="00F0200B"/>
    <w:rsid w:val="00FF7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41BA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customStyle="1" w:styleId="Titolo2Carattere">
    <w:name w:val="Titolo 2 Carattere"/>
    <w:link w:val="Titolo2"/>
    <w:rsid w:val="00141BA7"/>
    <w:rPr>
      <w:rFonts w:ascii="Times" w:hAnsi="Times"/>
      <w:smallCaps/>
      <w:noProof/>
      <w:sz w:val="18"/>
    </w:rPr>
  </w:style>
  <w:style w:type="paragraph" w:customStyle="1" w:styleId="Corpodeltesto21">
    <w:name w:val="Corpo del testo 21"/>
    <w:basedOn w:val="Normale"/>
    <w:rsid w:val="00F0200B"/>
    <w:pPr>
      <w:overflowPunct w:val="0"/>
      <w:autoSpaceDE w:val="0"/>
      <w:autoSpaceDN w:val="0"/>
      <w:adjustRightInd w:val="0"/>
      <w:spacing w:line="240" w:lineRule="auto"/>
      <w:ind w:firstLine="708"/>
      <w:jc w:val="left"/>
      <w:textAlignment w:val="baseline"/>
    </w:pPr>
    <w:rPr>
      <w:rFonts w:eastAsia="Times New Roman"/>
      <w:sz w:val="28"/>
      <w:szCs w:val="20"/>
      <w:lang w:eastAsia="it-IT"/>
    </w:rPr>
  </w:style>
  <w:style w:type="paragraph" w:styleId="Testonotaapidipagina">
    <w:name w:val="footnote text"/>
    <w:basedOn w:val="Normale"/>
    <w:link w:val="TestonotaapidipaginaCarattere"/>
    <w:semiHidden/>
    <w:unhideWhenUsed/>
    <w:rsid w:val="0016670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66708"/>
    <w:rPr>
      <w:rFonts w:eastAsia="Calibri"/>
      <w:lang w:eastAsia="en-US"/>
    </w:rPr>
  </w:style>
  <w:style w:type="character" w:styleId="Rimandonotaapidipagina">
    <w:name w:val="footnote reference"/>
    <w:basedOn w:val="Carpredefinitoparagrafo"/>
    <w:semiHidden/>
    <w:unhideWhenUsed/>
    <w:rsid w:val="00166708"/>
    <w:rPr>
      <w:vertAlign w:val="superscript"/>
    </w:rPr>
  </w:style>
  <w:style w:type="character" w:styleId="Collegamentoipertestuale">
    <w:name w:val="Hyperlink"/>
    <w:basedOn w:val="Carpredefinitoparagrafo"/>
    <w:unhideWhenUsed/>
    <w:rsid w:val="001667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41BA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customStyle="1" w:styleId="Titolo2Carattere">
    <w:name w:val="Titolo 2 Carattere"/>
    <w:link w:val="Titolo2"/>
    <w:rsid w:val="00141BA7"/>
    <w:rPr>
      <w:rFonts w:ascii="Times" w:hAnsi="Times"/>
      <w:smallCaps/>
      <w:noProof/>
      <w:sz w:val="18"/>
    </w:rPr>
  </w:style>
  <w:style w:type="paragraph" w:customStyle="1" w:styleId="Corpodeltesto21">
    <w:name w:val="Corpo del testo 21"/>
    <w:basedOn w:val="Normale"/>
    <w:rsid w:val="00F0200B"/>
    <w:pPr>
      <w:overflowPunct w:val="0"/>
      <w:autoSpaceDE w:val="0"/>
      <w:autoSpaceDN w:val="0"/>
      <w:adjustRightInd w:val="0"/>
      <w:spacing w:line="240" w:lineRule="auto"/>
      <w:ind w:firstLine="708"/>
      <w:jc w:val="left"/>
      <w:textAlignment w:val="baseline"/>
    </w:pPr>
    <w:rPr>
      <w:rFonts w:eastAsia="Times New Roman"/>
      <w:sz w:val="28"/>
      <w:szCs w:val="20"/>
      <w:lang w:eastAsia="it-IT"/>
    </w:rPr>
  </w:style>
  <w:style w:type="paragraph" w:styleId="Testonotaapidipagina">
    <w:name w:val="footnote text"/>
    <w:basedOn w:val="Normale"/>
    <w:link w:val="TestonotaapidipaginaCarattere"/>
    <w:semiHidden/>
    <w:unhideWhenUsed/>
    <w:rsid w:val="0016670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66708"/>
    <w:rPr>
      <w:rFonts w:eastAsia="Calibri"/>
      <w:lang w:eastAsia="en-US"/>
    </w:rPr>
  </w:style>
  <w:style w:type="character" w:styleId="Rimandonotaapidipagina">
    <w:name w:val="footnote reference"/>
    <w:basedOn w:val="Carpredefinitoparagrafo"/>
    <w:semiHidden/>
    <w:unhideWhenUsed/>
    <w:rsid w:val="00166708"/>
    <w:rPr>
      <w:vertAlign w:val="superscript"/>
    </w:rPr>
  </w:style>
  <w:style w:type="character" w:styleId="Collegamentoipertestuale">
    <w:name w:val="Hyperlink"/>
    <w:basedOn w:val="Carpredefinitoparagrafo"/>
    <w:unhideWhenUsed/>
    <w:rsid w:val="00166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product-placement-made-in-italy-le-marche-nei-film-italiani-dal-2004-al-2011-9788885095717-18662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gambetti-quigley/managing-corporate-communication-a-cross-cultural-approach-9780230348028-18936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ossella-c-gambetti-renato-fiocca-chiara-solerio/brand-experience-relazioni-impresa-cliente-e-valore-di-marca-9788891728920-23337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gambetti-quigley/managing-corporate-communication-a-cross-cultural-approach-9780230348028-189369.html" TargetMode="External"/><Relationship Id="rId4" Type="http://schemas.microsoft.com/office/2007/relationships/stylesWithEffects" Target="stylesWithEffects.xml"/><Relationship Id="rId9" Type="http://schemas.openxmlformats.org/officeDocument/2006/relationships/hyperlink" Target="https://librerie.unicatt.it/scheda-libro/rossella-c-gambetti-renato-fiocca-chiara-solerio/brand-experience-relazioni-impresa-cliente-e-valore-di-marca-9788891728920-23337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49A3-3115-4FC9-B60A-2BB72012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4</Pages>
  <Words>1039</Words>
  <Characters>7329</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2003-03-27T09:42:00Z</cp:lastPrinted>
  <dcterms:created xsi:type="dcterms:W3CDTF">2020-05-25T09:25:00Z</dcterms:created>
  <dcterms:modified xsi:type="dcterms:W3CDTF">2020-07-13T13:48:00Z</dcterms:modified>
</cp:coreProperties>
</file>