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AC5233" w:rsidP="002D5E17">
      <w:pPr>
        <w:pStyle w:val="Titolo1"/>
      </w:pPr>
      <w:r w:rsidRPr="00AC5233">
        <w:t>Economia industriale</w:t>
      </w:r>
    </w:p>
    <w:p w:rsidR="00AC5233" w:rsidRPr="009E3400" w:rsidRDefault="00AC5233" w:rsidP="00AC5233">
      <w:pPr>
        <w:pStyle w:val="Titolo2"/>
        <w:rPr>
          <w:szCs w:val="18"/>
        </w:rPr>
      </w:pPr>
      <w:r w:rsidRPr="009E3400">
        <w:rPr>
          <w:szCs w:val="18"/>
        </w:rPr>
        <w:t>Prof. Fabio Montobbio</w:t>
      </w:r>
    </w:p>
    <w:p w:rsidR="00AC5233" w:rsidRDefault="00AC5233" w:rsidP="00AC5233">
      <w:pPr>
        <w:spacing w:before="240" w:after="120" w:line="240" w:lineRule="exact"/>
        <w:rPr>
          <w:b/>
          <w:sz w:val="18"/>
        </w:rPr>
      </w:pPr>
      <w:r>
        <w:rPr>
          <w:b/>
          <w:i/>
          <w:sz w:val="18"/>
        </w:rPr>
        <w:t>OBIETTIVO DEL CORSO E RISULTATI DI APPRENDIMENTO ATTESI</w:t>
      </w:r>
    </w:p>
    <w:p w:rsidR="00AC5233" w:rsidRDefault="00AC5233" w:rsidP="003E5E03">
      <w:pPr>
        <w:spacing w:line="240" w:lineRule="exact"/>
        <w:ind w:left="284" w:hanging="284"/>
      </w:pPr>
      <w:r>
        <w:t>–</w:t>
      </w:r>
      <w:r>
        <w:tab/>
        <w:t>L'economia industriale vuole spiegare i comportamenti e le scelte delle imprese, la dinamica dei prezzi e la quantità di prodotti offerti all'interno dei diversi settori industriali. L'economia industriale fornisce gli strumenti concettuali e analitici per analizzare e spiegare quante imprese possono competere in un settore, la loro dimensione e i loro livelli di profitto.</w:t>
      </w:r>
    </w:p>
    <w:p w:rsidR="00AC5233" w:rsidRDefault="00AC5233" w:rsidP="003E5E03">
      <w:pPr>
        <w:spacing w:line="240" w:lineRule="exact"/>
        <w:ind w:left="284" w:hanging="284"/>
      </w:pPr>
      <w:r>
        <w:t>–</w:t>
      </w:r>
      <w:r>
        <w:tab/>
        <w:t>L'economia industriale si pone inoltre il problema di valutare il benessere sociale di diverse forme di concorrenza. Ciò che è buono per le imprese (per esempio l'esercizio di un eccessivo potere di mercato) non è necessariamente buono per la società nel suo complesso.</w:t>
      </w:r>
    </w:p>
    <w:p w:rsidR="00AC5233" w:rsidRDefault="00AC5233" w:rsidP="003E5E03">
      <w:pPr>
        <w:spacing w:line="240" w:lineRule="exact"/>
        <w:ind w:left="284" w:hanging="284"/>
      </w:pPr>
      <w:r>
        <w:t>–</w:t>
      </w:r>
      <w:r>
        <w:tab/>
        <w:t>L'economia industriale fornisce alcuni criteri e strumenti per l'intervento pubblico in termini di regolamentazione dei monopoli, garanzia della concorrenza, politiche di protezione della proprietà intellettuale e di supporto all'innovazione tecnologica.</w:t>
      </w:r>
    </w:p>
    <w:p w:rsidR="00AC5233" w:rsidRDefault="00AC5233" w:rsidP="003E5E03">
      <w:pPr>
        <w:spacing w:before="120" w:line="240" w:lineRule="exact"/>
      </w:pPr>
      <w:r>
        <w:t>Obiettivo del corso è quindi inquadrare i problemi che le imprese incontrano nel loro agire all’interno dei settori industriali, soffermandosi in particolare sul modo in cui esse competono fra di loro. Il corso utilizza la strumentazione microeconomica degli economisti e si integra con l’approccio strategico degli aziendalisti.</w:t>
      </w:r>
    </w:p>
    <w:p w:rsidR="00AC5233" w:rsidRDefault="00AC5233" w:rsidP="003E5E03">
      <w:pPr>
        <w:spacing w:before="120" w:line="240" w:lineRule="exact"/>
      </w:pPr>
      <w:r>
        <w:t>Al termine del corso gli studenti:</w:t>
      </w:r>
    </w:p>
    <w:p w:rsidR="00AC5233" w:rsidRDefault="00AC5233" w:rsidP="003E5E03">
      <w:pPr>
        <w:spacing w:line="240" w:lineRule="exact"/>
        <w:ind w:left="284" w:hanging="284"/>
      </w:pPr>
      <w:r>
        <w:t>1.</w:t>
      </w:r>
      <w:r>
        <w:tab/>
        <w:t>avranno appreso i concetti, gli strumenti e i modelli per capire il comportamento delle imprese e il funzionamento dei mercati;</w:t>
      </w:r>
    </w:p>
    <w:p w:rsidR="00AC5233" w:rsidRDefault="00AC5233" w:rsidP="003E5E03">
      <w:pPr>
        <w:spacing w:line="240" w:lineRule="exact"/>
        <w:ind w:left="284" w:hanging="284"/>
      </w:pPr>
      <w:r>
        <w:t>2.</w:t>
      </w:r>
      <w:r>
        <w:tab/>
        <w:t>conosceranno i principali indici quantitativi e i metodi per analizzare gli effetti delle diverse strategie delle imprese e l’efficienza dei mercati;</w:t>
      </w:r>
    </w:p>
    <w:p w:rsidR="00AC5233" w:rsidRDefault="00AC5233" w:rsidP="003E5E03">
      <w:pPr>
        <w:spacing w:line="240" w:lineRule="exact"/>
        <w:ind w:left="284" w:hanging="284"/>
      </w:pPr>
      <w:r>
        <w:t>3.</w:t>
      </w:r>
      <w:r>
        <w:tab/>
        <w:t>avranno la capacità di valutare le implicazioni delle strategie delle imprese e gli effetti sul benessere e dell’intervento dello Stato;</w:t>
      </w:r>
    </w:p>
    <w:p w:rsidR="00AC5233" w:rsidRDefault="00AC5233" w:rsidP="003E5E03">
      <w:pPr>
        <w:spacing w:line="240" w:lineRule="exact"/>
        <w:ind w:left="284" w:hanging="284"/>
      </w:pPr>
      <w:r>
        <w:t>4.</w:t>
      </w:r>
      <w:r>
        <w:tab/>
        <w:t>avranno sviluppato categorie concettuali ed un linguaggio adatto alla comunicazione nel mondo delle imprese e della politica industriale;</w:t>
      </w:r>
    </w:p>
    <w:p w:rsidR="00AC5233" w:rsidRDefault="00AC5233" w:rsidP="003E5E03">
      <w:pPr>
        <w:spacing w:line="240" w:lineRule="exact"/>
        <w:ind w:left="284" w:hanging="284"/>
      </w:pPr>
      <w:r>
        <w:t>5.</w:t>
      </w:r>
      <w:r>
        <w:tab/>
        <w:t>saranno nelle condizioni di imparare e interpretare la continua evoluzione dei mercati e la loro crescente complessità.</w:t>
      </w:r>
    </w:p>
    <w:p w:rsidR="00AC5233" w:rsidRDefault="00AC5233" w:rsidP="00AC5233">
      <w:pPr>
        <w:spacing w:before="240" w:after="120" w:line="240" w:lineRule="exact"/>
        <w:rPr>
          <w:b/>
          <w:sz w:val="18"/>
        </w:rPr>
      </w:pPr>
      <w:r>
        <w:rPr>
          <w:b/>
          <w:i/>
          <w:sz w:val="18"/>
        </w:rPr>
        <w:t>PROGRAMMA DEL CORSO</w:t>
      </w:r>
    </w:p>
    <w:p w:rsidR="00AC5233" w:rsidRDefault="00AC5233" w:rsidP="00AC5233">
      <w:pPr>
        <w:spacing w:line="240" w:lineRule="exact"/>
      </w:pPr>
      <w:r>
        <w:lastRenderedPageBreak/>
        <w:t>L’Economia Industriale analizza i comportamenti cooperativi e non cooperativi delle imprese, i meccanismi usati per spostare la pressione competitiva dal prezzo ad altre variabili e, infine, le barriere all’entrata che possono ridurre la concorrenza sia effettiva che potenziale.</w:t>
      </w:r>
    </w:p>
    <w:p w:rsidR="00AC5233" w:rsidRDefault="00AC5233" w:rsidP="00AC5233">
      <w:pPr>
        <w:spacing w:line="240" w:lineRule="exact"/>
      </w:pPr>
      <w:r>
        <w:t>I principali temi affrontati sono:</w:t>
      </w:r>
    </w:p>
    <w:p w:rsidR="00AC5233" w:rsidRDefault="00AC5233" w:rsidP="003E5E03">
      <w:pPr>
        <w:spacing w:line="240" w:lineRule="exact"/>
        <w:ind w:left="284" w:hanging="284"/>
      </w:pPr>
      <w:r>
        <w:t>–</w:t>
      </w:r>
      <w:r>
        <w:tab/>
        <w:t>la struttura del mercato e le caratteristiche fondamentali delle varie forme di mercato; in particolare le teorie che stanno alla base del fenomeno della concentrazione industriale e della collusione;</w:t>
      </w:r>
    </w:p>
    <w:p w:rsidR="00AC5233" w:rsidRDefault="00AC5233" w:rsidP="003E5E03">
      <w:pPr>
        <w:spacing w:line="240" w:lineRule="exact"/>
        <w:ind w:left="284" w:hanging="284"/>
      </w:pPr>
      <w:r>
        <w:t>–</w:t>
      </w:r>
      <w:r>
        <w:tab/>
        <w:t>il potere di mercato e la sua regolamentazione;</w:t>
      </w:r>
    </w:p>
    <w:p w:rsidR="00AC5233" w:rsidRDefault="00AC5233" w:rsidP="003E5E03">
      <w:pPr>
        <w:spacing w:line="240" w:lineRule="exact"/>
        <w:ind w:left="284" w:hanging="284"/>
      </w:pPr>
      <w:r>
        <w:t>–</w:t>
      </w:r>
      <w:r>
        <w:tab/>
        <w:t>le strategie delle imprese in contesti oligopolistici nella determinazione dei prezzi, del livello di produzione, del grado di differenziazione, delle spese in ricerca e sviluppo;</w:t>
      </w:r>
    </w:p>
    <w:p w:rsidR="00AC5233" w:rsidRDefault="00AC5233" w:rsidP="003E5E03">
      <w:pPr>
        <w:spacing w:line="240" w:lineRule="exact"/>
        <w:ind w:left="284" w:hanging="284"/>
      </w:pPr>
      <w:r>
        <w:t>–</w:t>
      </w:r>
      <w:r>
        <w:tab/>
        <w:t>la costruzione delle barriere all’entrata e i comportamenti di deterrenza;</w:t>
      </w:r>
    </w:p>
    <w:p w:rsidR="00AC5233" w:rsidRDefault="00AC5233" w:rsidP="003E5E03">
      <w:pPr>
        <w:spacing w:line="240" w:lineRule="exact"/>
        <w:ind w:left="284" w:hanging="284"/>
      </w:pPr>
      <w:r>
        <w:t>–</w:t>
      </w:r>
      <w:r>
        <w:tab/>
        <w:t>i mercati ad alta intensità di innovazione e con presenza di effetti di rete;</w:t>
      </w:r>
    </w:p>
    <w:p w:rsidR="00AC5233" w:rsidRDefault="00AC5233" w:rsidP="003E5E03">
      <w:pPr>
        <w:spacing w:line="240" w:lineRule="exact"/>
        <w:ind w:left="284" w:hanging="284"/>
      </w:pPr>
      <w:r>
        <w:t>–</w:t>
      </w:r>
      <w:r>
        <w:tab/>
        <w:t>le politiche pubbliche ed i loro effetti in termini di benessere sociale.</w:t>
      </w:r>
    </w:p>
    <w:p w:rsidR="00AC5233" w:rsidRPr="003E5E03" w:rsidRDefault="00AC5233" w:rsidP="003E5E03">
      <w:pPr>
        <w:spacing w:before="240" w:after="120"/>
        <w:rPr>
          <w:b/>
          <w:i/>
          <w:sz w:val="18"/>
        </w:rPr>
      </w:pPr>
      <w:r>
        <w:rPr>
          <w:b/>
          <w:i/>
          <w:sz w:val="18"/>
        </w:rPr>
        <w:t>BIBLIOGRAFIA</w:t>
      </w:r>
      <w:r w:rsidR="00C66BD9">
        <w:rPr>
          <w:rStyle w:val="Rimandonotaapidipagina"/>
          <w:b/>
          <w:i/>
          <w:sz w:val="18"/>
        </w:rPr>
        <w:footnoteReference w:id="1"/>
      </w:r>
    </w:p>
    <w:p w:rsidR="00AC5233" w:rsidRDefault="00AC5233" w:rsidP="00AC5233">
      <w:pPr>
        <w:pStyle w:val="Testo1"/>
      </w:pPr>
      <w:r>
        <w:t>Testo di riferimento</w:t>
      </w:r>
    </w:p>
    <w:p w:rsidR="00AC5233" w:rsidRPr="00AC5233" w:rsidRDefault="003E5E03" w:rsidP="00AC5233">
      <w:pPr>
        <w:pStyle w:val="Testo1"/>
        <w:spacing w:before="0" w:line="240" w:lineRule="atLeast"/>
        <w:rPr>
          <w:spacing w:val="-5"/>
        </w:rPr>
      </w:pPr>
      <w:r w:rsidRPr="003E5E03">
        <w:rPr>
          <w:smallCaps/>
          <w:sz w:val="16"/>
          <w:szCs w:val="18"/>
        </w:rPr>
        <w:t>L. Pepall-D.J. Richards-G. Norman-G. Calzolari</w:t>
      </w:r>
      <w:r w:rsidR="00AC5233" w:rsidRPr="00AC5233">
        <w:rPr>
          <w:smallCaps/>
          <w:spacing w:val="-5"/>
          <w:sz w:val="16"/>
        </w:rPr>
        <w:t>,</w:t>
      </w:r>
      <w:r w:rsidR="00AC5233" w:rsidRPr="00AC5233">
        <w:rPr>
          <w:i/>
          <w:spacing w:val="-5"/>
        </w:rPr>
        <w:t xml:space="preserve"> Organizzazione Industriale,</w:t>
      </w:r>
      <w:r w:rsidR="00AC5233" w:rsidRPr="00AC5233">
        <w:rPr>
          <w:spacing w:val="-5"/>
        </w:rPr>
        <w:t xml:space="preserve"> Mc Graw Hill, 2017, 3</w:t>
      </w:r>
      <w:r w:rsidR="00AC5233" w:rsidRPr="003E5E03">
        <w:rPr>
          <w:spacing w:val="-5"/>
          <w:vertAlign w:val="superscript"/>
        </w:rPr>
        <w:t>a</w:t>
      </w:r>
      <w:r w:rsidR="00AC5233" w:rsidRPr="00AC5233">
        <w:rPr>
          <w:spacing w:val="-5"/>
        </w:rPr>
        <w:t xml:space="preserve"> edizione.</w:t>
      </w:r>
      <w:r w:rsidR="00C66BD9">
        <w:rPr>
          <w:spacing w:val="-5"/>
        </w:rPr>
        <w:t xml:space="preserve"> </w:t>
      </w:r>
      <w:hyperlink r:id="rId8" w:history="1">
        <w:r w:rsidR="00C66BD9" w:rsidRPr="00C66BD9">
          <w:rPr>
            <w:rStyle w:val="Collegamentoipertestuale"/>
            <w:rFonts w:ascii="Times New Roman" w:hAnsi="Times New Roman"/>
            <w:i/>
            <w:sz w:val="16"/>
            <w:szCs w:val="16"/>
          </w:rPr>
          <w:t>Acquista da VP</w:t>
        </w:r>
      </w:hyperlink>
      <w:bookmarkStart w:id="0" w:name="_GoBack"/>
      <w:bookmarkEnd w:id="0"/>
    </w:p>
    <w:p w:rsidR="00AC5233" w:rsidRDefault="00AC5233" w:rsidP="003E5E03">
      <w:pPr>
        <w:pStyle w:val="Testo1"/>
        <w:spacing w:before="0"/>
      </w:pPr>
      <w:r>
        <w:t>Materiale aggiuntivo viene fornito sulla pagina blackboard del corso</w:t>
      </w:r>
    </w:p>
    <w:p w:rsidR="00AC5233" w:rsidRDefault="00AC5233" w:rsidP="00AC5233">
      <w:pPr>
        <w:spacing w:before="240" w:after="120"/>
        <w:rPr>
          <w:b/>
          <w:i/>
          <w:sz w:val="18"/>
        </w:rPr>
      </w:pPr>
      <w:r>
        <w:rPr>
          <w:b/>
          <w:i/>
          <w:sz w:val="18"/>
        </w:rPr>
        <w:t>DIDATTICA DEL CORSO</w:t>
      </w:r>
    </w:p>
    <w:p w:rsidR="00AC5233" w:rsidRDefault="00AC5233" w:rsidP="00AC5233">
      <w:pPr>
        <w:pStyle w:val="Testo2"/>
      </w:pPr>
      <w:r w:rsidRPr="00AC5233">
        <w:t xml:space="preserve">Il corso si articola in lezioni e testimonianze dal mondo dell’industria avvalendosi dei moderni strumenti didattici anche al fine di consentire forme di partecipazione attiva degli studenti. </w:t>
      </w:r>
      <w:r w:rsidR="00B569CA">
        <w:t xml:space="preserve">Il corso presenta esercitazioni orientate agli aspetti quantitativi e lezioni </w:t>
      </w:r>
      <w:r w:rsidR="007B681C" w:rsidRPr="007B681C">
        <w:t>centrate sulla soluzioni di problemi</w:t>
      </w:r>
      <w:r w:rsidR="007B681C">
        <w:t>.</w:t>
      </w:r>
      <w:r w:rsidR="00B569CA">
        <w:t xml:space="preserve"> </w:t>
      </w:r>
      <w:r w:rsidRPr="00AC5233">
        <w:t>Il corso è collocato al II semestre si avvale dei metodi esposti nel corso di Economia Politica (Microeconomia) e ne presuppone la conoscenza.</w:t>
      </w:r>
    </w:p>
    <w:p w:rsidR="00AC5233" w:rsidRDefault="00AC5233" w:rsidP="00AC5233">
      <w:pPr>
        <w:spacing w:before="240" w:after="120"/>
        <w:rPr>
          <w:b/>
          <w:i/>
          <w:sz w:val="18"/>
        </w:rPr>
      </w:pPr>
      <w:r>
        <w:rPr>
          <w:b/>
          <w:i/>
          <w:sz w:val="18"/>
        </w:rPr>
        <w:t>METODO E CRITERI DI VALUTAZIONE</w:t>
      </w:r>
    </w:p>
    <w:p w:rsidR="00AC5233" w:rsidRDefault="00AC5233" w:rsidP="00AC5233">
      <w:pPr>
        <w:pStyle w:val="Testo2"/>
      </w:pPr>
      <w:r w:rsidRPr="00AC5233">
        <w:t>La valutazione della preparazione acquisita dello studente si basa su prove scritte. È prevista una prova intermedia la cui validità è di norma limitata al I appello di esami della sessione estiva. La prova scritta è composta da otto domande/esercizi. Le domande sono teoriche e numeriche su tutto il programma del corso. Indicazioni dettagliate riguardo alle modalità delle suddette prove saranno rese disponibili sulla piattaforma Blackboard.</w:t>
      </w:r>
    </w:p>
    <w:p w:rsidR="00AC5233" w:rsidRDefault="00AC5233" w:rsidP="00AC5233">
      <w:pPr>
        <w:spacing w:before="240" w:after="120" w:line="240" w:lineRule="exact"/>
        <w:rPr>
          <w:b/>
          <w:i/>
          <w:sz w:val="18"/>
        </w:rPr>
      </w:pPr>
      <w:r>
        <w:rPr>
          <w:b/>
          <w:i/>
          <w:sz w:val="18"/>
        </w:rPr>
        <w:t>AVVERTENZE E PREREQUISITI</w:t>
      </w:r>
    </w:p>
    <w:p w:rsidR="00AC5233" w:rsidRDefault="003E5E03" w:rsidP="00AC5233">
      <w:pPr>
        <w:pStyle w:val="Testo2"/>
      </w:pPr>
      <w:r>
        <w:lastRenderedPageBreak/>
        <w:t>È</w:t>
      </w:r>
      <w:r w:rsidR="00AC5233" w:rsidRPr="00AC5233">
        <w:t xml:space="preserve"> necessaria una conoscenza approfondita degli strumenti e dei concetti sviluppati nel corso di Economia Politica (Microeconomia). Gli studenti sono invitati a visitare la pagina personale del docente per ottenere informazioni ulteriori e più aggiornate oltre ad eventuale materiale didattico di supporto.</w:t>
      </w:r>
    </w:p>
    <w:p w:rsidR="00B569CA" w:rsidRPr="00AC5233" w:rsidRDefault="00B569CA" w:rsidP="00B569CA">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B569CA" w:rsidRPr="00AC523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BD9" w:rsidRDefault="00C66BD9" w:rsidP="00C66BD9">
      <w:pPr>
        <w:spacing w:line="240" w:lineRule="auto"/>
      </w:pPr>
      <w:r>
        <w:separator/>
      </w:r>
    </w:p>
  </w:endnote>
  <w:endnote w:type="continuationSeparator" w:id="0">
    <w:p w:rsidR="00C66BD9" w:rsidRDefault="00C66BD9" w:rsidP="00C66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BD9" w:rsidRDefault="00C66BD9" w:rsidP="00C66BD9">
      <w:pPr>
        <w:spacing w:line="240" w:lineRule="auto"/>
      </w:pPr>
      <w:r>
        <w:separator/>
      </w:r>
    </w:p>
  </w:footnote>
  <w:footnote w:type="continuationSeparator" w:id="0">
    <w:p w:rsidR="00C66BD9" w:rsidRDefault="00C66BD9" w:rsidP="00C66BD9">
      <w:pPr>
        <w:spacing w:line="240" w:lineRule="auto"/>
      </w:pPr>
      <w:r>
        <w:continuationSeparator/>
      </w:r>
    </w:p>
  </w:footnote>
  <w:footnote w:id="1">
    <w:p w:rsidR="00C66BD9" w:rsidRDefault="00C66BD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7E"/>
    <w:rsid w:val="00187B99"/>
    <w:rsid w:val="002014DD"/>
    <w:rsid w:val="002D5E17"/>
    <w:rsid w:val="003E5E03"/>
    <w:rsid w:val="004D1217"/>
    <w:rsid w:val="004D6008"/>
    <w:rsid w:val="005270A7"/>
    <w:rsid w:val="00640794"/>
    <w:rsid w:val="006F1772"/>
    <w:rsid w:val="007B681C"/>
    <w:rsid w:val="008942E7"/>
    <w:rsid w:val="008A1204"/>
    <w:rsid w:val="00900CCA"/>
    <w:rsid w:val="00924B77"/>
    <w:rsid w:val="00940DA2"/>
    <w:rsid w:val="009E055C"/>
    <w:rsid w:val="00A17A7E"/>
    <w:rsid w:val="00A74F6F"/>
    <w:rsid w:val="00AC5233"/>
    <w:rsid w:val="00AD7557"/>
    <w:rsid w:val="00B50C5D"/>
    <w:rsid w:val="00B51253"/>
    <w:rsid w:val="00B525CC"/>
    <w:rsid w:val="00B569CA"/>
    <w:rsid w:val="00C66BD9"/>
    <w:rsid w:val="00D404F2"/>
    <w:rsid w:val="00D6294D"/>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569CA"/>
    <w:pPr>
      <w:ind w:left="720"/>
      <w:contextualSpacing/>
    </w:pPr>
  </w:style>
  <w:style w:type="paragraph" w:styleId="Testonotaapidipagina">
    <w:name w:val="footnote text"/>
    <w:basedOn w:val="Normale"/>
    <w:link w:val="TestonotaapidipaginaCarattere"/>
    <w:rsid w:val="00C66BD9"/>
    <w:pPr>
      <w:spacing w:line="240" w:lineRule="auto"/>
    </w:pPr>
    <w:rPr>
      <w:szCs w:val="20"/>
    </w:rPr>
  </w:style>
  <w:style w:type="character" w:customStyle="1" w:styleId="TestonotaapidipaginaCarattere">
    <w:name w:val="Testo nota a piè di pagina Carattere"/>
    <w:basedOn w:val="Carpredefinitoparagrafo"/>
    <w:link w:val="Testonotaapidipagina"/>
    <w:rsid w:val="00C66BD9"/>
  </w:style>
  <w:style w:type="character" w:styleId="Rimandonotaapidipagina">
    <w:name w:val="footnote reference"/>
    <w:basedOn w:val="Carpredefinitoparagrafo"/>
    <w:rsid w:val="00C66BD9"/>
    <w:rPr>
      <w:vertAlign w:val="superscript"/>
    </w:rPr>
  </w:style>
  <w:style w:type="character" w:styleId="Collegamentoipertestuale">
    <w:name w:val="Hyperlink"/>
    <w:basedOn w:val="Carpredefinitoparagrafo"/>
    <w:rsid w:val="00C66BD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569CA"/>
    <w:pPr>
      <w:ind w:left="720"/>
      <w:contextualSpacing/>
    </w:pPr>
  </w:style>
  <w:style w:type="paragraph" w:styleId="Testonotaapidipagina">
    <w:name w:val="footnote text"/>
    <w:basedOn w:val="Normale"/>
    <w:link w:val="TestonotaapidipaginaCarattere"/>
    <w:rsid w:val="00C66BD9"/>
    <w:pPr>
      <w:spacing w:line="240" w:lineRule="auto"/>
    </w:pPr>
    <w:rPr>
      <w:szCs w:val="20"/>
    </w:rPr>
  </w:style>
  <w:style w:type="character" w:customStyle="1" w:styleId="TestonotaapidipaginaCarattere">
    <w:name w:val="Testo nota a piè di pagina Carattere"/>
    <w:basedOn w:val="Carpredefinitoparagrafo"/>
    <w:link w:val="Testonotaapidipagina"/>
    <w:rsid w:val="00C66BD9"/>
  </w:style>
  <w:style w:type="character" w:styleId="Rimandonotaapidipagina">
    <w:name w:val="footnote reference"/>
    <w:basedOn w:val="Carpredefinitoparagrafo"/>
    <w:rsid w:val="00C66BD9"/>
    <w:rPr>
      <w:vertAlign w:val="superscript"/>
    </w:rPr>
  </w:style>
  <w:style w:type="character" w:styleId="Collegamentoipertestuale">
    <w:name w:val="Hyperlink"/>
    <w:basedOn w:val="Carpredefinitoparagrafo"/>
    <w:rsid w:val="00C66B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ynne-pepall-daniel-j-richards-george-norman/organizzazione-industriale-9788838669200-247093.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AB200-38F0-4886-8F8A-81052E1C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687</Words>
  <Characters>4297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2020-05-21T12:18:00Z</dcterms:created>
  <dcterms:modified xsi:type="dcterms:W3CDTF">2020-07-14T06:41:00Z</dcterms:modified>
</cp:coreProperties>
</file>