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1E36" w14:textId="7B86EE41" w:rsidR="00660007" w:rsidRPr="005E313C" w:rsidRDefault="00660007" w:rsidP="00660007">
      <w:pPr>
        <w:jc w:val="both"/>
        <w:textAlignment w:val="baseline"/>
        <w:rPr>
          <w:rFonts w:ascii="Segoe UI" w:eastAsia="Times New Roman" w:hAnsi="Segoe UI" w:cs="Segoe UI"/>
          <w:b/>
          <w:bCs/>
          <w:sz w:val="16"/>
          <w:szCs w:val="18"/>
        </w:rPr>
      </w:pPr>
      <w:r w:rsidRPr="005E313C">
        <w:rPr>
          <w:rFonts w:ascii="Times" w:eastAsia="Times New Roman" w:hAnsi="Times" w:cs="Segoe UI"/>
          <w:b/>
          <w:bCs/>
          <w:sz w:val="20"/>
          <w:szCs w:val="22"/>
        </w:rPr>
        <w:t>Economia e gestione delle imprese commerciali</w:t>
      </w:r>
    </w:p>
    <w:p w14:paraId="16423C38" w14:textId="10B4DEE9" w:rsidR="00DB4068" w:rsidRPr="005E313C" w:rsidRDefault="00660007" w:rsidP="00660007">
      <w:pPr>
        <w:jc w:val="both"/>
        <w:textAlignment w:val="baseline"/>
        <w:rPr>
          <w:rFonts w:ascii="Segoe UI" w:eastAsia="Times New Roman" w:hAnsi="Segoe UI" w:cs="Segoe UI"/>
          <w:smallCaps/>
          <w:sz w:val="18"/>
          <w:szCs w:val="18"/>
        </w:rPr>
      </w:pPr>
      <w:r w:rsidRPr="005E313C">
        <w:rPr>
          <w:rFonts w:ascii="Times" w:eastAsia="Times New Roman" w:hAnsi="Times" w:cs="Segoe UI"/>
          <w:smallCaps/>
          <w:sz w:val="18"/>
          <w:szCs w:val="18"/>
        </w:rPr>
        <w:t>Prof. Gianluca Ceruti; Prof. Roberto Meco </w:t>
      </w:r>
    </w:p>
    <w:p w14:paraId="39055005" w14:textId="585D8108" w:rsidR="00DB4068" w:rsidRPr="005E313C" w:rsidRDefault="00660007" w:rsidP="005E313C">
      <w:pPr>
        <w:spacing w:before="240" w:after="1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OBIETTIVO DEL CORSO E RISULTATI DI APPRENDIMENTO ATTESI</w:t>
      </w:r>
      <w:r w:rsidRPr="005E313C">
        <w:rPr>
          <w:rFonts w:ascii="Times New Roman" w:eastAsia="Times New Roman" w:hAnsi="Times New Roman" w:cs="Times New Roman"/>
          <w:sz w:val="18"/>
          <w:szCs w:val="18"/>
        </w:rPr>
        <w:t> </w:t>
      </w:r>
      <w:r w:rsidR="00C81F1A" w:rsidRPr="005E313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1BDBA670" w14:textId="191BA018" w:rsidR="00660007" w:rsidRPr="005E313C" w:rsidRDefault="00660007" w:rsidP="005E4455">
      <w:pPr>
        <w:textAlignment w:val="baseline"/>
        <w:rPr>
          <w:rFonts w:ascii="Times" w:eastAsia="Times New Roman" w:hAnsi="Times" w:cs="Segoe UI"/>
          <w:sz w:val="20"/>
          <w:szCs w:val="22"/>
        </w:rPr>
      </w:pPr>
      <w:r w:rsidRPr="005E313C">
        <w:rPr>
          <w:rFonts w:ascii="Times" w:eastAsia="Times New Roman" w:hAnsi="Times" w:cs="Segoe UI"/>
          <w:sz w:val="20"/>
          <w:szCs w:val="22"/>
        </w:rPr>
        <w:t>L’insegnamento si articola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su </w:t>
      </w:r>
      <w:r w:rsidRPr="005E313C">
        <w:rPr>
          <w:rFonts w:ascii="Times" w:eastAsia="Times New Roman" w:hAnsi="Times" w:cs="Segoe UI"/>
          <w:sz w:val="20"/>
          <w:szCs w:val="22"/>
        </w:rPr>
        <w:t>due moduli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integrati</w:t>
      </w:r>
      <w:r w:rsidRPr="005E313C">
        <w:rPr>
          <w:rFonts w:ascii="Times" w:eastAsia="Times New Roman" w:hAnsi="Times" w:cs="Segoe UI"/>
          <w:sz w:val="20"/>
          <w:szCs w:val="22"/>
        </w:rPr>
        <w:t>, con l’obiettivo di definire le principali leve economico</w:t>
      </w:r>
      <w:r w:rsidR="00985EDE" w:rsidRPr="005E313C">
        <w:rPr>
          <w:rFonts w:ascii="Times" w:eastAsia="Times New Roman" w:hAnsi="Times" w:cs="Segoe UI"/>
          <w:sz w:val="20"/>
          <w:szCs w:val="22"/>
        </w:rPr>
        <w:t>-</w:t>
      </w:r>
      <w:r w:rsidRPr="005E313C">
        <w:rPr>
          <w:rFonts w:ascii="Times" w:eastAsia="Times New Roman" w:hAnsi="Times" w:cs="Segoe UI"/>
          <w:sz w:val="20"/>
          <w:szCs w:val="22"/>
        </w:rPr>
        <w:t xml:space="preserve">manageriali dell’impresa, una focalizzazione sui servizi e i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nuovi modelli di business</w:t>
      </w:r>
      <w:r w:rsidRPr="005E313C">
        <w:rPr>
          <w:rFonts w:ascii="Times" w:eastAsia="Times New Roman" w:hAnsi="Times" w:cs="Segoe UI"/>
          <w:sz w:val="20"/>
          <w:szCs w:val="22"/>
        </w:rPr>
        <w:t>. Sono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comprese   tutte le</w:t>
      </w:r>
      <w:r w:rsidRPr="005E313C">
        <w:rPr>
          <w:rFonts w:ascii="Times" w:eastAsia="Times New Roman" w:hAnsi="Times" w:cs="Segoe UI"/>
          <w:color w:val="D13438"/>
          <w:sz w:val="20"/>
          <w:szCs w:val="22"/>
        </w:rPr>
        <w:t> </w:t>
      </w:r>
      <w:r w:rsidRPr="005E313C">
        <w:rPr>
          <w:rFonts w:ascii="Times" w:eastAsia="Times New Roman" w:hAnsi="Times" w:cs="Segoe UI"/>
          <w:sz w:val="20"/>
          <w:szCs w:val="22"/>
        </w:rPr>
        <w:t>funzioni aziendali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dei</w:t>
      </w:r>
      <w:r w:rsidRPr="005E313C">
        <w:rPr>
          <w:rFonts w:ascii="Times" w:eastAsia="Times New Roman" w:hAnsi="Times" w:cs="Segoe UI"/>
          <w:color w:val="D13438"/>
          <w:sz w:val="20"/>
          <w:szCs w:val="22"/>
        </w:rPr>
        <w:t> </w:t>
      </w:r>
      <w:r w:rsidRPr="005E313C">
        <w:rPr>
          <w:rFonts w:ascii="Times" w:eastAsia="Times New Roman" w:hAnsi="Times" w:cs="Segoe UI"/>
          <w:sz w:val="20"/>
          <w:szCs w:val="22"/>
        </w:rPr>
        <w:t>diversi ambiti d’azione: </w:t>
      </w:r>
      <w:r w:rsidR="00985EDE" w:rsidRPr="005E313C">
        <w:rPr>
          <w:rFonts w:ascii="Times" w:eastAsia="Times New Roman" w:hAnsi="Times" w:cs="Segoe UI"/>
          <w:sz w:val="20"/>
          <w:szCs w:val="22"/>
        </w:rPr>
        <w:t>approvvigionamento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, </w:t>
      </w:r>
      <w:r w:rsidR="00985EDE" w:rsidRPr="005E313C">
        <w:rPr>
          <w:rFonts w:ascii="Times" w:eastAsia="Times New Roman" w:hAnsi="Times" w:cs="Segoe UI"/>
          <w:sz w:val="20"/>
          <w:szCs w:val="22"/>
        </w:rPr>
        <w:t>produzione</w:t>
      </w:r>
      <w:r w:rsidRPr="005E313C">
        <w:rPr>
          <w:rFonts w:ascii="Times" w:eastAsia="Times New Roman" w:hAnsi="Times" w:cs="Segoe UI"/>
          <w:sz w:val="20"/>
          <w:szCs w:val="22"/>
        </w:rPr>
        <w:t>, </w:t>
      </w:r>
      <w:r w:rsidR="00985EDE" w:rsidRPr="005E313C">
        <w:rPr>
          <w:rFonts w:ascii="Times" w:eastAsia="Times New Roman" w:hAnsi="Times" w:cs="Segoe UI"/>
          <w:sz w:val="20"/>
          <w:szCs w:val="22"/>
        </w:rPr>
        <w:t>distribuzione </w:t>
      </w:r>
      <w:r w:rsidRPr="005E313C">
        <w:rPr>
          <w:rFonts w:ascii="Times" w:eastAsia="Times New Roman" w:hAnsi="Times" w:cs="Segoe UI"/>
          <w:sz w:val="20"/>
          <w:szCs w:val="22"/>
        </w:rPr>
        <w:t>e </w:t>
      </w:r>
      <w:r w:rsidR="00985EDE" w:rsidRPr="005E313C">
        <w:rPr>
          <w:rFonts w:ascii="Times" w:eastAsia="Times New Roman" w:hAnsi="Times" w:cs="Segoe UI"/>
          <w:sz w:val="20"/>
          <w:szCs w:val="22"/>
        </w:rPr>
        <w:t>vendita</w:t>
      </w:r>
      <w:r w:rsidRPr="005E313C">
        <w:rPr>
          <w:rFonts w:ascii="Times" w:eastAsia="Times New Roman" w:hAnsi="Times" w:cs="Segoe UI"/>
          <w:sz w:val="20"/>
          <w:szCs w:val="22"/>
        </w:rPr>
        <w:t>.</w:t>
      </w:r>
      <w:r w:rsidRPr="005E313C">
        <w:rPr>
          <w:rFonts w:ascii="Times" w:eastAsia="Times New Roman" w:hAnsi="Times" w:cs="Segoe UI"/>
          <w:color w:val="FF0000"/>
          <w:sz w:val="20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sz w:val="20"/>
          <w:szCs w:val="22"/>
        </w:rPr>
        <w:t>Vengono esplicitati tutti </w:t>
      </w:r>
      <w:r w:rsidRPr="005E313C">
        <w:rPr>
          <w:rFonts w:ascii="Times" w:eastAsia="Times New Roman" w:hAnsi="Times" w:cs="Segoe UI"/>
          <w:sz w:val="20"/>
          <w:szCs w:val="22"/>
        </w:rPr>
        <w:t>gli strumenti e le</w:t>
      </w:r>
      <w:r w:rsidR="00985EDE" w:rsidRPr="005E313C">
        <w:rPr>
          <w:rFonts w:ascii="Times" w:eastAsia="Times New Roman" w:hAnsi="Times" w:cs="Segoe UI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sz w:val="20"/>
          <w:szCs w:val="22"/>
        </w:rPr>
        <w:t>logiche dell’Operations che</w:t>
      </w:r>
      <w:r w:rsidR="005E4455" w:rsidRPr="005E313C">
        <w:rPr>
          <w:rFonts w:ascii="Times" w:eastAsia="Times New Roman" w:hAnsi="Times" w:cs="Segoe UI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sz w:val="20"/>
          <w:szCs w:val="22"/>
        </w:rPr>
        <w:t>delineano</w:t>
      </w:r>
      <w:r w:rsidR="005E4455" w:rsidRPr="005E313C">
        <w:rPr>
          <w:rFonts w:ascii="Times" w:eastAsia="Times New Roman" w:hAnsi="Times" w:cs="Segoe UI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sz w:val="20"/>
          <w:szCs w:val="22"/>
        </w:rPr>
        <w:t> la Supply Chain Management, illustrando il contributo dei Sistemi Informativi e dei modelli di Ricerca Operativa. </w:t>
      </w:r>
    </w:p>
    <w:p w14:paraId="548CC943" w14:textId="53D9751C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sz w:val="16"/>
          <w:szCs w:val="18"/>
        </w:rPr>
      </w:pPr>
      <w:r w:rsidRPr="005E313C">
        <w:rPr>
          <w:rFonts w:ascii="Times" w:eastAsia="Times New Roman" w:hAnsi="Times" w:cs="Segoe UI"/>
          <w:sz w:val="20"/>
          <w:szCs w:val="22"/>
        </w:rPr>
        <w:t>Ogni area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viene approfondita </w:t>
      </w:r>
      <w:r w:rsidRPr="005E313C">
        <w:rPr>
          <w:rFonts w:ascii="Times" w:eastAsia="Times New Roman" w:hAnsi="Times" w:cs="Segoe UI"/>
          <w:sz w:val="20"/>
          <w:szCs w:val="22"/>
        </w:rPr>
        <w:t>con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concetti </w:t>
      </w:r>
      <w:r w:rsidRPr="005E313C">
        <w:rPr>
          <w:rFonts w:ascii="Times" w:eastAsia="Times New Roman" w:hAnsi="Times" w:cs="Segoe UI"/>
          <w:sz w:val="20"/>
          <w:szCs w:val="22"/>
        </w:rPr>
        <w:t>teorici</w:t>
      </w:r>
      <w:r w:rsidR="0094532C"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avvalendosi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 </w:t>
      </w:r>
      <w:r w:rsidRPr="005E313C">
        <w:rPr>
          <w:rFonts w:ascii="Times" w:eastAsia="Times New Roman" w:hAnsi="Times" w:cs="Segoe UI"/>
          <w:sz w:val="20"/>
          <w:szCs w:val="22"/>
        </w:rPr>
        <w:t>di casi studio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con</w:t>
      </w:r>
      <w:r w:rsidR="005D6335"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modelli</w:t>
      </w:r>
      <w:r w:rsidR="005D6335" w:rsidRPr="005E313C">
        <w:rPr>
          <w:rFonts w:ascii="Times" w:eastAsia="Times New Roman" w:hAnsi="Times" w:cs="Segoe UI"/>
          <w:sz w:val="20"/>
          <w:szCs w:val="22"/>
        </w:rPr>
        <w:t> reali,</w:t>
      </w:r>
      <w:r w:rsidR="0094532C" w:rsidRPr="005E313C">
        <w:rPr>
          <w:rFonts w:ascii="Times" w:eastAsia="Times New Roman" w:hAnsi="Times" w:cs="Segoe UI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sz w:val="20"/>
          <w:szCs w:val="22"/>
        </w:rPr>
        <w:t>business game, </w:t>
      </w:r>
      <w:r w:rsidR="00D3780A" w:rsidRPr="005E313C">
        <w:rPr>
          <w:rFonts w:ascii="Times" w:eastAsia="Times New Roman" w:hAnsi="Times" w:cs="Segoe UI"/>
          <w:sz w:val="20"/>
          <w:szCs w:val="22"/>
        </w:rPr>
        <w:t>best practices</w:t>
      </w:r>
      <w:r w:rsidRPr="005E313C">
        <w:rPr>
          <w:rFonts w:ascii="Times" w:eastAsia="Times New Roman" w:hAnsi="Times" w:cs="Segoe UI"/>
          <w:sz w:val="20"/>
          <w:szCs w:val="22"/>
        </w:rPr>
        <w:t> e testimonianze aziendali. </w:t>
      </w:r>
    </w:p>
    <w:p w14:paraId="3812007B" w14:textId="77777777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color w:val="000000" w:themeColor="text1"/>
          <w:sz w:val="16"/>
          <w:szCs w:val="18"/>
        </w:rPr>
      </w:pPr>
      <w:r w:rsidRPr="005E313C">
        <w:rPr>
          <w:rFonts w:ascii="Times" w:eastAsia="Times New Roman" w:hAnsi="Times" w:cs="Segoe UI"/>
          <w:sz w:val="20"/>
          <w:szCs w:val="22"/>
        </w:rPr>
        <w:t>Al termine del corso gli studenti</w:t>
      </w:r>
      <w:r w:rsidR="0094532C" w:rsidRPr="005E313C">
        <w:rPr>
          <w:rFonts w:ascii="Times" w:eastAsia="Times New Roman" w:hAnsi="Times" w:cs="Segoe UI"/>
          <w:color w:val="D13438"/>
          <w:sz w:val="20"/>
          <w:szCs w:val="22"/>
        </w:rPr>
        <w:t xml:space="preserve"> </w:t>
      </w:r>
      <w:r w:rsidR="0094532C"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avranno:</w:t>
      </w:r>
    </w:p>
    <w:p w14:paraId="25A9532A" w14:textId="77777777" w:rsidR="00660007" w:rsidRPr="005E313C" w:rsidRDefault="00660007" w:rsidP="005E313C">
      <w:pPr>
        <w:numPr>
          <w:ilvl w:val="0"/>
          <w:numId w:val="1"/>
        </w:numPr>
        <w:ind w:left="284" w:hanging="284"/>
        <w:textAlignment w:val="baseline"/>
        <w:rPr>
          <w:rFonts w:ascii="Times" w:eastAsia="Times New Roman" w:hAnsi="Times" w:cs="Segoe UI"/>
          <w:sz w:val="20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la capacità di applicare conoscenza e comprensione su</w:t>
      </w:r>
      <w:r w:rsidR="0094532C"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i</w:t>
      </w:r>
      <w:r w:rsidR="0094532C" w:rsidRPr="005E313C">
        <w:rPr>
          <w:rFonts w:ascii="Times" w:eastAsia="Times New Roman" w:hAnsi="Times" w:cs="Segoe UI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sz w:val="20"/>
          <w:szCs w:val="22"/>
        </w:rPr>
        <w:t>principali processi aziendali e relativi meccanismi di funzionamento; </w:t>
      </w:r>
    </w:p>
    <w:p w14:paraId="6BE83BFC" w14:textId="77777777" w:rsidR="00660007" w:rsidRPr="005E313C" w:rsidRDefault="00660007" w:rsidP="005E313C">
      <w:pPr>
        <w:numPr>
          <w:ilvl w:val="0"/>
          <w:numId w:val="2"/>
        </w:numPr>
        <w:ind w:left="284" w:hanging="284"/>
        <w:textAlignment w:val="baseline"/>
        <w:rPr>
          <w:rFonts w:ascii="Times" w:eastAsia="Times New Roman" w:hAnsi="Times" w:cs="Segoe UI"/>
          <w:sz w:val="20"/>
          <w:szCs w:val="22"/>
        </w:rPr>
      </w:pPr>
      <w:r w:rsidRPr="005E313C">
        <w:rPr>
          <w:rFonts w:ascii="Times" w:eastAsia="Times New Roman" w:hAnsi="Times" w:cs="Segoe UI"/>
          <w:sz w:val="20"/>
          <w:szCs w:val="22"/>
        </w:rPr>
        <w:t>acquisito e sviluppato </w:t>
      </w:r>
      <w:r w:rsidR="0094532C"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94532C" w:rsidRPr="005E313C">
        <w:rPr>
          <w:rFonts w:ascii="Times" w:eastAsia="Times New Roman" w:hAnsi="Times" w:cs="Segoe UI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sz w:val="20"/>
          <w:szCs w:val="22"/>
        </w:rPr>
        <w:t>capacità per realizzare analisi attraverso i dati e le informazioni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direttamente</w:t>
      </w:r>
      <w:r w:rsidRPr="005E313C">
        <w:rPr>
          <w:rFonts w:ascii="Times" w:eastAsia="Times New Roman" w:hAnsi="Times" w:cs="Segoe UI"/>
          <w:color w:val="D13438"/>
          <w:sz w:val="20"/>
          <w:szCs w:val="22"/>
          <w:u w:val="single"/>
        </w:rPr>
        <w:t> </w:t>
      </w:r>
      <w:r w:rsidRPr="005E313C">
        <w:rPr>
          <w:rFonts w:ascii="Times" w:eastAsia="Times New Roman" w:hAnsi="Times" w:cs="Segoe UI"/>
          <w:sz w:val="20"/>
          <w:szCs w:val="22"/>
        </w:rPr>
        <w:t>dai processi aziendali e dal mercato; </w:t>
      </w:r>
    </w:p>
    <w:p w14:paraId="4752288F" w14:textId="77777777" w:rsidR="00660007" w:rsidRPr="005E313C" w:rsidRDefault="00660007" w:rsidP="005E313C">
      <w:pPr>
        <w:numPr>
          <w:ilvl w:val="0"/>
          <w:numId w:val="3"/>
        </w:numPr>
        <w:ind w:left="284" w:hanging="284"/>
        <w:textAlignment w:val="baseline"/>
        <w:rPr>
          <w:rFonts w:ascii="Times" w:eastAsia="Times New Roman" w:hAnsi="Times" w:cs="Segoe UI"/>
          <w:sz w:val="20"/>
          <w:szCs w:val="22"/>
        </w:rPr>
      </w:pPr>
      <w:r w:rsidRPr="005E313C">
        <w:rPr>
          <w:rFonts w:ascii="Times" w:eastAsia="Times New Roman" w:hAnsi="Times" w:cs="Segoe UI"/>
          <w:sz w:val="20"/>
          <w:szCs w:val="22"/>
        </w:rPr>
        <w:t>sviluppato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un</w:t>
      </w:r>
      <w:r w:rsidRPr="005E313C">
        <w:rPr>
          <w:rFonts w:ascii="Times" w:eastAsia="Times New Roman" w:hAnsi="Times" w:cs="Segoe UI"/>
          <w:color w:val="D13438"/>
          <w:sz w:val="20"/>
          <w:szCs w:val="22"/>
        </w:rPr>
        <w:t> </w:t>
      </w:r>
      <w:r w:rsidRPr="005E313C">
        <w:rPr>
          <w:rFonts w:ascii="Times" w:eastAsia="Times New Roman" w:hAnsi="Times" w:cs="Segoe UI"/>
          <w:sz w:val="20"/>
          <w:szCs w:val="22"/>
        </w:rPr>
        <w:t>approccio autonomo ed in team</w:t>
      </w:r>
      <w:r w:rsidR="00071976" w:rsidRPr="005E313C">
        <w:rPr>
          <w:rFonts w:ascii="Times" w:eastAsia="Times New Roman" w:hAnsi="Times" w:cs="Segoe UI"/>
          <w:color w:val="D13438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sz w:val="20"/>
          <w:szCs w:val="22"/>
        </w:rPr>
        <w:t>per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la</w:t>
      </w:r>
      <w:r w:rsidRPr="005E313C">
        <w:rPr>
          <w:rFonts w:ascii="Times" w:eastAsia="Times New Roman" w:hAnsi="Times" w:cs="Segoe UI"/>
          <w:color w:val="D13438"/>
          <w:sz w:val="20"/>
          <w:szCs w:val="22"/>
        </w:rPr>
        <w:t> </w:t>
      </w:r>
      <w:r w:rsidRPr="005E313C">
        <w:rPr>
          <w:rFonts w:ascii="Times" w:eastAsia="Times New Roman" w:hAnsi="Times" w:cs="Segoe UI"/>
          <w:sz w:val="20"/>
          <w:szCs w:val="22"/>
        </w:rPr>
        <w:t>valutazione e visione dei modelli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della</w:t>
      </w:r>
      <w:r w:rsidRPr="005E313C">
        <w:rPr>
          <w:rFonts w:ascii="Times" w:eastAsia="Times New Roman" w:hAnsi="Times" w:cs="Segoe UI"/>
          <w:sz w:val="20"/>
          <w:szCs w:val="22"/>
        </w:rPr>
        <w:t> gestione delle imprese; </w:t>
      </w:r>
    </w:p>
    <w:p w14:paraId="35EAD316" w14:textId="77777777" w:rsidR="00660007" w:rsidRPr="005E313C" w:rsidRDefault="00660007" w:rsidP="005E313C">
      <w:pPr>
        <w:numPr>
          <w:ilvl w:val="0"/>
          <w:numId w:val="4"/>
        </w:numPr>
        <w:ind w:left="284" w:hanging="284"/>
        <w:textAlignment w:val="baseline"/>
        <w:rPr>
          <w:rFonts w:ascii="Times" w:eastAsia="Times New Roman" w:hAnsi="Times" w:cs="Segoe UI"/>
          <w:sz w:val="20"/>
          <w:szCs w:val="22"/>
        </w:rPr>
      </w:pPr>
      <w:r w:rsidRPr="005E313C">
        <w:rPr>
          <w:rFonts w:ascii="Times" w:eastAsia="Times New Roman" w:hAnsi="Times" w:cs="Segoe UI"/>
          <w:sz w:val="20"/>
          <w:szCs w:val="22"/>
        </w:rPr>
        <w:t>sviluppato una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maggiore abilità comunicativa </w:t>
      </w:r>
      <w:r w:rsidRPr="005E313C">
        <w:rPr>
          <w:rFonts w:ascii="Times" w:eastAsia="Times New Roman" w:hAnsi="Times" w:cs="Segoe UI"/>
          <w:sz w:val="20"/>
          <w:szCs w:val="22"/>
        </w:rPr>
        <w:t>e terminologica così da poter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rappresentare </w:t>
      </w:r>
      <w:r w:rsidRPr="005E313C">
        <w:rPr>
          <w:rFonts w:ascii="Times" w:eastAsia="Times New Roman" w:hAnsi="Times" w:cs="Segoe UI"/>
          <w:sz w:val="20"/>
          <w:szCs w:val="22"/>
        </w:rPr>
        <w:t>i risultati di valutazioni e analisi sui processi</w:t>
      </w:r>
      <w:r w:rsidRPr="005E313C">
        <w:rPr>
          <w:rFonts w:ascii="Times" w:eastAsia="Times New Roman" w:hAnsi="Times" w:cs="Segoe UI"/>
          <w:color w:val="D13438"/>
          <w:sz w:val="20"/>
          <w:szCs w:val="22"/>
          <w:u w:val="single"/>
        </w:rPr>
        <w:t>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aziendali</w:t>
      </w:r>
      <w:r w:rsidRPr="005E313C">
        <w:rPr>
          <w:rFonts w:ascii="Times" w:eastAsia="Times New Roman" w:hAnsi="Times" w:cs="Segoe UI"/>
          <w:sz w:val="20"/>
          <w:szCs w:val="22"/>
        </w:rPr>
        <w:t>; </w:t>
      </w:r>
    </w:p>
    <w:p w14:paraId="746A07A9" w14:textId="43654E8B" w:rsidR="00071976" w:rsidRPr="005E313C" w:rsidRDefault="00660007" w:rsidP="005E313C">
      <w:pPr>
        <w:numPr>
          <w:ilvl w:val="0"/>
          <w:numId w:val="5"/>
        </w:numPr>
        <w:ind w:left="284" w:hanging="284"/>
        <w:textAlignment w:val="baseline"/>
        <w:rPr>
          <w:rFonts w:ascii="Times" w:eastAsia="Times New Roman" w:hAnsi="Times" w:cs="Segoe UI"/>
          <w:sz w:val="20"/>
          <w:szCs w:val="22"/>
        </w:rPr>
      </w:pPr>
      <w:r w:rsidRPr="005E313C">
        <w:rPr>
          <w:rFonts w:ascii="Times" w:eastAsia="Times New Roman" w:hAnsi="Times" w:cs="Segoe UI"/>
          <w:sz w:val="20"/>
          <w:szCs w:val="22"/>
        </w:rPr>
        <w:t>acquisito la capacità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di </w:t>
      </w:r>
      <w:r w:rsidR="005D6335" w:rsidRPr="005E313C">
        <w:rPr>
          <w:rFonts w:ascii="Times" w:eastAsia="Times New Roman" w:hAnsi="Times" w:cs="Segoe UI"/>
          <w:sz w:val="20"/>
          <w:szCs w:val="22"/>
        </w:rPr>
        <w:t>approfondire in autonomia </w:t>
      </w:r>
      <w:r w:rsidRPr="005E313C">
        <w:rPr>
          <w:rFonts w:ascii="Times" w:eastAsia="Times New Roman" w:hAnsi="Times" w:cs="Segoe UI"/>
          <w:sz w:val="20"/>
          <w:szCs w:val="22"/>
        </w:rPr>
        <w:t>su ambiti specifici aziendali</w:t>
      </w:r>
      <w:r w:rsidR="00071976" w:rsidRPr="005E313C">
        <w:rPr>
          <w:rFonts w:ascii="Times" w:eastAsia="Times New Roman" w:hAnsi="Times" w:cs="Segoe UI"/>
          <w:color w:val="D13438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per allargare</w:t>
      </w:r>
      <w:r w:rsidRPr="005E313C">
        <w:rPr>
          <w:rFonts w:ascii="Times" w:eastAsia="Times New Roman" w:hAnsi="Times" w:cs="Segoe UI"/>
          <w:sz w:val="20"/>
          <w:szCs w:val="22"/>
        </w:rPr>
        <w:t> ad ulteriori discipline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 con</w:t>
      </w:r>
      <w:r w:rsidR="00071976" w:rsidRPr="005E313C">
        <w:rPr>
          <w:rFonts w:ascii="Times" w:eastAsia="Times New Roman" w:hAnsi="Times" w:cs="Segoe UI"/>
          <w:sz w:val="20"/>
          <w:szCs w:val="22"/>
        </w:rPr>
        <w:t xml:space="preserve"> </w:t>
      </w:r>
      <w:r w:rsidRPr="005E313C">
        <w:rPr>
          <w:rFonts w:ascii="Times" w:eastAsia="Times New Roman" w:hAnsi="Times" w:cs="Segoe UI"/>
          <w:sz w:val="20"/>
          <w:szCs w:val="22"/>
        </w:rPr>
        <w:t>un approccio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2"/>
        </w:rPr>
        <w:t>più </w:t>
      </w:r>
      <w:r w:rsidR="005E313C">
        <w:rPr>
          <w:rFonts w:ascii="Times" w:eastAsia="Times New Roman" w:hAnsi="Times" w:cs="Segoe UI"/>
          <w:sz w:val="20"/>
          <w:szCs w:val="22"/>
        </w:rPr>
        <w:t>analitico e sistemico.</w:t>
      </w:r>
    </w:p>
    <w:p w14:paraId="22B4E378" w14:textId="77777777" w:rsidR="00660007" w:rsidRPr="005E313C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PROGRAMMA DEL CORSO</w:t>
      </w:r>
      <w:r w:rsidRPr="005E313C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2F362AE6" w14:textId="6538B85B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mallCaps/>
          <w:sz w:val="18"/>
          <w:szCs w:val="20"/>
        </w:rPr>
        <w:t>Modulo</w:t>
      </w:r>
      <w:r w:rsidRPr="005E313C">
        <w:rPr>
          <w:rFonts w:ascii="Times" w:eastAsia="Times New Roman" w:hAnsi="Times" w:cs="Segoe UI"/>
          <w:sz w:val="18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I </w:t>
      </w:r>
      <w:r w:rsidR="005E313C">
        <w:rPr>
          <w:rFonts w:ascii="Times" w:eastAsia="Times New Roman" w:hAnsi="Times" w:cs="Segoe UI"/>
          <w:sz w:val="20"/>
          <w:szCs w:val="20"/>
        </w:rPr>
        <w:t>(40 ore)</w:t>
      </w:r>
    </w:p>
    <w:p w14:paraId="4C1879C5" w14:textId="63A2B0B4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Introduzione delle funzioni edei processi aziendali, i modelli di business, le strategie d’impresa, la catena delvalore, il vantaggio competitivo, la gestione strategica delle imprese, la pianificazione strategica, le strategiedi crescita organica e per linee esterne. Il business model ed il business plan. </w:t>
      </w:r>
    </w:p>
    <w:p w14:paraId="26B809D7" w14:textId="77777777" w:rsidR="00CF7CCA" w:rsidRPr="005E313C" w:rsidRDefault="00660007" w:rsidP="00985EDE">
      <w:pPr>
        <w:textAlignment w:val="baseline"/>
        <w:rPr>
          <w:rFonts w:ascii="Times" w:eastAsia="Times New Roman" w:hAnsi="Times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Il ruolo delle Operations Management e l’evoluzione storica in azienda. </w:t>
      </w:r>
    </w:p>
    <w:p w14:paraId="62044797" w14:textId="68267735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Definizione e ruolo della Supply Chain, integrazione con altre funzioni aziendali e catena del valore. </w:t>
      </w:r>
    </w:p>
    <w:p w14:paraId="593B6191" w14:textId="77777777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I sistemi informativi a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supporto dei processi aziendali</w:t>
      </w:r>
      <w:r w:rsidR="00071976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e dell’integrazione di canale: strutturazione dei flussi fisici dei beni, dei flussi informativi e dei servizi. </w:t>
      </w:r>
    </w:p>
    <w:p w14:paraId="561ADF3A" w14:textId="77777777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Componenti e peculiarità delle imprese commerciali e di servizi: la gestione della domanda e la pianificazione, l’approvvigionamento, la produzione, la gestione delle scorte, la vendita e la distribuzione fisica. </w:t>
      </w:r>
    </w:p>
    <w:p w14:paraId="77633381" w14:textId="04AAC0D1" w:rsidR="00DB4068" w:rsidRPr="005E313C" w:rsidRDefault="00660007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lastRenderedPageBreak/>
        <w:t>La gestione delle scorte ed i processi di Sales &amp; Operation planning. </w:t>
      </w:r>
    </w:p>
    <w:p w14:paraId="45FF6C11" w14:textId="69518D06" w:rsidR="00660007" w:rsidRPr="005E313C" w:rsidRDefault="00660007" w:rsidP="005E313C">
      <w:pPr>
        <w:spacing w:before="1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mallCaps/>
          <w:sz w:val="18"/>
          <w:szCs w:val="20"/>
        </w:rPr>
        <w:t>Modulo II</w:t>
      </w:r>
      <w:r w:rsidRPr="005E313C">
        <w:rPr>
          <w:rFonts w:ascii="Times" w:eastAsia="Times New Roman" w:hAnsi="Times" w:cs="Segoe UI"/>
          <w:sz w:val="18"/>
          <w:szCs w:val="20"/>
        </w:rPr>
        <w:t> </w:t>
      </w:r>
      <w:r w:rsidRPr="005E313C">
        <w:rPr>
          <w:rFonts w:ascii="Times" w:eastAsia="Times New Roman" w:hAnsi="Times" w:cs="Segoe UI"/>
          <w:sz w:val="20"/>
          <w:szCs w:val="20"/>
        </w:rPr>
        <w:t>(20 ore) </w:t>
      </w:r>
    </w:p>
    <w:p w14:paraId="72E18FF4" w14:textId="7361DE6D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Gli argomenti trattati nel modulo I</w:t>
      </w:r>
      <w:r w:rsidR="00071976" w:rsidRPr="005E313C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vengono</w:t>
      </w:r>
      <w:r w:rsidR="00D3780A" w:rsidRPr="005E313C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ampliati attraverso il supporto di strumenti di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analisi </w:t>
      </w:r>
      <w:r w:rsidRPr="005E313C">
        <w:rPr>
          <w:rFonts w:ascii="Times" w:eastAsia="Times New Roman" w:hAnsi="Times" w:cs="Segoe UI"/>
          <w:sz w:val="20"/>
          <w:szCs w:val="20"/>
        </w:rPr>
        <w:t>e sistemi informativi con l’obiettivo di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rappresentare l'articolazione dell'attività </w:t>
      </w:r>
      <w:r w:rsidRPr="005E313C">
        <w:rPr>
          <w:rFonts w:ascii="Times" w:eastAsia="Times New Roman" w:hAnsi="Times" w:cs="Segoe UI"/>
          <w:sz w:val="20"/>
          <w:szCs w:val="20"/>
        </w:rPr>
        <w:t>delle imprese. </w:t>
      </w:r>
    </w:p>
    <w:p w14:paraId="525C844B" w14:textId="77777777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L’uso</w:t>
      </w:r>
      <w:r w:rsidR="00071976" w:rsidRPr="005E313C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di modelli e matrici con dati reali daranno una visione diretta e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concreta </w:t>
      </w:r>
      <w:r w:rsidR="005D6335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delle attività delle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aree</w:t>
      </w:r>
      <w:r w:rsidRPr="005E313C">
        <w:rPr>
          <w:rFonts w:ascii="Times" w:eastAsia="Times New Roman" w:hAnsi="Times" w:cs="Segoe UI"/>
          <w:sz w:val="20"/>
          <w:szCs w:val="20"/>
        </w:rPr>
        <w:t>: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approvvigionamento</w:t>
      </w:r>
      <w:r w:rsidRPr="005E313C">
        <w:rPr>
          <w:rFonts w:ascii="Times" w:eastAsia="Times New Roman" w:hAnsi="Times" w:cs="Segoe UI"/>
          <w:sz w:val="20"/>
          <w:szCs w:val="20"/>
        </w:rPr>
        <w:t>, produzione, gestione dei materiali e logistica. </w:t>
      </w:r>
      <w:r w:rsidR="00071976" w:rsidRPr="005E313C">
        <w:rPr>
          <w:rFonts w:ascii="Times" w:eastAsia="Times New Roman" w:hAnsi="Times" w:cs="Segoe UI"/>
          <w:color w:val="D13438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In particolare l’attività didattica sarà arricchita con riferimento: modelli</w:t>
      </w:r>
      <w:r w:rsidRPr="005E313C">
        <w:rPr>
          <w:rFonts w:ascii="Times" w:eastAsia="Times New Roman" w:hAnsi="Times" w:cs="Segoe UI"/>
          <w:color w:val="D13438"/>
          <w:sz w:val="20"/>
          <w:szCs w:val="20"/>
        </w:rPr>
        <w:t> </w:t>
      </w:r>
      <w:r w:rsidRPr="005E313C">
        <w:rPr>
          <w:rFonts w:ascii="Times" w:eastAsia="Times New Roman" w:hAnsi="Times" w:cs="Segoe UI"/>
          <w:sz w:val="20"/>
          <w:szCs w:val="20"/>
        </w:rPr>
        <w:t>di Ricerca Operativa,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modelli di Gestione e Riordino delle Scorte</w:t>
      </w:r>
      <w:r w:rsidR="004E470B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,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 modelli Previsionali</w:t>
      </w:r>
      <w:r w:rsidRPr="005E313C">
        <w:rPr>
          <w:rFonts w:ascii="Times" w:eastAsia="Times New Roman" w:hAnsi="Times" w:cs="Segoe UI"/>
          <w:sz w:val="20"/>
          <w:szCs w:val="20"/>
        </w:rPr>
        <w:t>, Tecniche 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Reticolari, modelli di Simulazione e Programmazione Lineare</w:t>
      </w:r>
      <w:r w:rsidRPr="005E313C">
        <w:rPr>
          <w:rFonts w:ascii="Times" w:eastAsia="Times New Roman" w:hAnsi="Times" w:cs="Segoe UI"/>
          <w:sz w:val="20"/>
          <w:szCs w:val="20"/>
        </w:rPr>
        <w:t>, Sistemi di trasporto. </w:t>
      </w:r>
    </w:p>
    <w:p w14:paraId="7335FA02" w14:textId="0C9EF12A" w:rsidR="00AE5B40" w:rsidRPr="005E313C" w:rsidRDefault="005D6335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 xml:space="preserve">In 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parallelo ai principali</w:t>
      </w:r>
      <w:r w:rsidR="004E470B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argomenti trattati si svolgeranno testimonianze aziendali ad hoc con casi aziendali 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con </w:t>
      </w:r>
      <w:r w:rsidR="00660007" w:rsidRPr="005E313C">
        <w:rPr>
          <w:rFonts w:ascii="Times" w:eastAsia="Times New Roman" w:hAnsi="Times" w:cs="Segoe UI"/>
          <w:sz w:val="20"/>
          <w:szCs w:val="20"/>
        </w:rPr>
        <w:t>l’utilizzo di software dedicati in uso nelle aziende di settore. </w:t>
      </w:r>
    </w:p>
    <w:p w14:paraId="2B6DD659" w14:textId="2A5C4C90" w:rsidR="00660007" w:rsidRPr="005E313C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BIBLIOGRAFIA</w:t>
      </w:r>
      <w:r w:rsidR="006160A8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footnoteReference w:id="1"/>
      </w:r>
      <w:r w:rsidRPr="005E313C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2FC4E8C7" w14:textId="4024C5B7" w:rsidR="00660007" w:rsidRPr="006160A8" w:rsidRDefault="00660007" w:rsidP="006160A8">
      <w:pPr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5E313C">
        <w:rPr>
          <w:rFonts w:ascii="Times" w:eastAsia="Times New Roman" w:hAnsi="Times" w:cs="Segoe UI"/>
          <w:color w:val="000000" w:themeColor="text1"/>
          <w:sz w:val="16"/>
          <w:szCs w:val="22"/>
        </w:rPr>
        <w:t>R. Crespi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 Operations,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 </w:t>
      </w:r>
      <w:proofErr w:type="spellStart"/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supply</w:t>
      </w:r>
      <w:proofErr w:type="spellEnd"/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chain</w:t>
      </w:r>
      <w:proofErr w:type="spellEnd"/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e strategie competitive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, Giappichelli, Torino, 2009. </w:t>
      </w:r>
      <w:hyperlink r:id="rId12" w:history="1">
        <w:r w:rsidR="006160A8" w:rsidRPr="006160A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650414B" w14:textId="7963FAC7" w:rsidR="00660007" w:rsidRPr="005E313C" w:rsidRDefault="00660007" w:rsidP="005E313C">
      <w:pPr>
        <w:ind w:left="270" w:hanging="27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- Parti obbligatorie per la preparazione all’esame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sono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tutti i capitoli ad esclusione del capitolo sulla qualità</w:t>
      </w:r>
      <w:r w:rsidR="004E470B" w:rsidRPr="005E313C">
        <w:rPr>
          <w:rFonts w:ascii="Times" w:eastAsia="Times New Roman" w:hAnsi="Times" w:cs="Segoe UI"/>
          <w:strike/>
          <w:color w:val="000000" w:themeColor="text1"/>
          <w:sz w:val="18"/>
          <w:szCs w:val="22"/>
        </w:rPr>
        <w:t xml:space="preserve"> </w:t>
      </w:r>
    </w:p>
    <w:p w14:paraId="0FE5B3DD" w14:textId="77777777" w:rsidR="00660007" w:rsidRPr="005E313C" w:rsidRDefault="00660007" w:rsidP="00985EDE">
      <w:pPr>
        <w:ind w:left="270" w:hanging="27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Testi ulteriori per argomenti specifici: </w:t>
      </w:r>
    </w:p>
    <w:p w14:paraId="7A31E20C" w14:textId="48F223BC" w:rsidR="00660007" w:rsidRPr="006160A8" w:rsidRDefault="00660007" w:rsidP="006160A8">
      <w:pPr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5E313C">
        <w:rPr>
          <w:rFonts w:ascii="Times" w:eastAsia="Times New Roman" w:hAnsi="Times" w:cs="Segoe UI"/>
          <w:sz w:val="16"/>
          <w:szCs w:val="22"/>
        </w:rPr>
        <w:t>A. Baroncelli-L. Serio</w:t>
      </w:r>
      <w:r w:rsidRPr="005E313C">
        <w:rPr>
          <w:rFonts w:ascii="Times" w:eastAsia="Times New Roman" w:hAnsi="Times" w:cs="Segoe UI"/>
          <w:sz w:val="18"/>
          <w:szCs w:val="22"/>
        </w:rPr>
        <w:t>,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 Economia e gestione delle imprese,</w:t>
      </w:r>
      <w:r w:rsidRPr="005E313C">
        <w:rPr>
          <w:rFonts w:ascii="Times" w:eastAsia="Times New Roman" w:hAnsi="Times" w:cs="Segoe UI"/>
          <w:sz w:val="18"/>
          <w:szCs w:val="22"/>
        </w:rPr>
        <w:t> McGraw-Hill, Milano, 2013. </w:t>
      </w:r>
      <w:hyperlink r:id="rId13" w:history="1">
        <w:r w:rsidR="006160A8" w:rsidRPr="006160A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6B9F279" w14:textId="77777777" w:rsidR="00660007" w:rsidRPr="005E313C" w:rsidRDefault="00660007" w:rsidP="00985EDE">
      <w:pPr>
        <w:ind w:left="270" w:hanging="270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6"/>
          <w:szCs w:val="22"/>
        </w:rPr>
        <w:t>G</w:t>
      </w:r>
      <w:r w:rsidRPr="005E313C">
        <w:rPr>
          <w:rFonts w:ascii="Times" w:eastAsia="Times New Roman" w:hAnsi="Times" w:cs="Segoe UI"/>
          <w:sz w:val="18"/>
          <w:szCs w:val="22"/>
        </w:rPr>
        <w:t xml:space="preserve">. </w:t>
      </w:r>
      <w:r w:rsidRPr="005E313C">
        <w:rPr>
          <w:rFonts w:ascii="Times" w:eastAsia="Times New Roman" w:hAnsi="Times" w:cs="Segoe UI"/>
          <w:sz w:val="16"/>
          <w:szCs w:val="22"/>
        </w:rPr>
        <w:t xml:space="preserve">Ceruti-S. </w:t>
      </w:r>
      <w:proofErr w:type="spellStart"/>
      <w:r w:rsidRPr="005E313C">
        <w:rPr>
          <w:rFonts w:ascii="Times" w:eastAsia="Times New Roman" w:hAnsi="Times" w:cs="Segoe UI"/>
          <w:sz w:val="16"/>
          <w:szCs w:val="22"/>
        </w:rPr>
        <w:t>Distefano</w:t>
      </w:r>
      <w:proofErr w:type="spellEnd"/>
      <w:r w:rsidRPr="005E313C">
        <w:rPr>
          <w:rFonts w:ascii="Times" w:eastAsia="Times New Roman" w:hAnsi="Times" w:cs="Segoe UI"/>
          <w:sz w:val="18"/>
          <w:szCs w:val="22"/>
        </w:rPr>
        <w:t>,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 xml:space="preserve"> La </w:t>
      </w:r>
      <w:proofErr w:type="spellStart"/>
      <w:r w:rsidRPr="005E313C">
        <w:rPr>
          <w:rFonts w:ascii="Times" w:eastAsia="Times New Roman" w:hAnsi="Times" w:cs="Segoe UI"/>
          <w:i/>
          <w:iCs/>
          <w:sz w:val="18"/>
          <w:szCs w:val="22"/>
        </w:rPr>
        <w:t>supply</w:t>
      </w:r>
      <w:proofErr w:type="spellEnd"/>
      <w:r w:rsidRPr="005E313C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sz w:val="18"/>
          <w:szCs w:val="22"/>
        </w:rPr>
        <w:t>chain</w:t>
      </w:r>
      <w:proofErr w:type="spellEnd"/>
      <w:r w:rsidRPr="005E313C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sz w:val="18"/>
          <w:szCs w:val="22"/>
        </w:rPr>
        <w:t>nelmodern</w:t>
      </w:r>
      <w:proofErr w:type="spellEnd"/>
      <w:r w:rsidRPr="005E313C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sz w:val="18"/>
          <w:szCs w:val="22"/>
        </w:rPr>
        <w:t>retail</w:t>
      </w:r>
      <w:proofErr w:type="spellEnd"/>
      <w:r w:rsidRPr="005E313C">
        <w:rPr>
          <w:rFonts w:ascii="Times" w:eastAsia="Times New Roman" w:hAnsi="Times" w:cs="Segoe UI"/>
          <w:i/>
          <w:iCs/>
          <w:sz w:val="18"/>
          <w:szCs w:val="22"/>
        </w:rPr>
        <w:t>: modelli e relazioni di canale,</w:t>
      </w:r>
      <w:r w:rsidRPr="005E313C">
        <w:rPr>
          <w:rFonts w:ascii="Times" w:eastAsia="Times New Roman" w:hAnsi="Times" w:cs="Segoe UI"/>
          <w:sz w:val="18"/>
          <w:szCs w:val="22"/>
        </w:rPr>
        <w:t> 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Quaderni del Corso di laurea in economia e gestione aziendale – Service management, </w:t>
      </w:r>
      <w:r w:rsidRPr="005E313C">
        <w:rPr>
          <w:rFonts w:ascii="Times" w:eastAsia="Times New Roman" w:hAnsi="Times" w:cs="Segoe UI"/>
          <w:sz w:val="18"/>
          <w:szCs w:val="22"/>
        </w:rPr>
        <w:t>Unive</w:t>
      </w:r>
      <w:r w:rsidR="005D6335" w:rsidRPr="005E313C">
        <w:rPr>
          <w:rFonts w:ascii="Times" w:eastAsia="Times New Roman" w:hAnsi="Times" w:cs="Segoe UI"/>
          <w:sz w:val="18"/>
          <w:szCs w:val="22"/>
        </w:rPr>
        <w:t>rsità Cattolica del Sacro Cuore</w:t>
      </w:r>
      <w:r w:rsidRPr="005E313C">
        <w:rPr>
          <w:rFonts w:ascii="Times" w:eastAsia="Times New Roman" w:hAnsi="Times" w:cs="Segoe UI"/>
          <w:sz w:val="18"/>
          <w:szCs w:val="22"/>
        </w:rPr>
        <w:t>, n°17, ottobre 2012. </w:t>
      </w:r>
    </w:p>
    <w:p w14:paraId="0697FF93" w14:textId="77777777" w:rsidR="00660007" w:rsidRPr="005E313C" w:rsidRDefault="004E470B" w:rsidP="00985EDE">
      <w:pPr>
        <w:ind w:left="270" w:hanging="27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- </w:t>
      </w:r>
      <w:r w:rsidR="00660007" w:rsidRPr="005E313C">
        <w:rPr>
          <w:rFonts w:ascii="Times" w:eastAsia="Times New Roman" w:hAnsi="Times" w:cs="Segoe UI"/>
          <w:color w:val="000000" w:themeColor="text1"/>
          <w:sz w:val="18"/>
          <w:szCs w:val="22"/>
          <w:u w:val="single"/>
        </w:rPr>
        <w:t>S</w:t>
      </w:r>
      <w:r w:rsidR="00660007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upporto (metodi e modelli di ottimizzazione) </w:t>
      </w:r>
    </w:p>
    <w:p w14:paraId="1034684C" w14:textId="77777777" w:rsidR="00660007" w:rsidRPr="005E313C" w:rsidRDefault="00660007" w:rsidP="00985EDE">
      <w:pPr>
        <w:ind w:left="270" w:hanging="270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6"/>
          <w:szCs w:val="22"/>
        </w:rPr>
        <w:t>G. Amadio-G. Crema</w:t>
      </w:r>
      <w:r w:rsidRPr="005E313C">
        <w:rPr>
          <w:rFonts w:ascii="Times" w:eastAsia="Times New Roman" w:hAnsi="Times" w:cs="Segoe UI"/>
          <w:sz w:val="18"/>
          <w:szCs w:val="22"/>
        </w:rPr>
        <w:t>,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 Modelli di ricerca operativa applicati alla logistica,</w:t>
      </w:r>
      <w:r w:rsidRPr="005E313C">
        <w:rPr>
          <w:rFonts w:ascii="Times" w:eastAsia="Times New Roman" w:hAnsi="Times" w:cs="Segoe UI"/>
          <w:sz w:val="18"/>
          <w:szCs w:val="22"/>
        </w:rPr>
        <w:t> </w:t>
      </w:r>
      <w:proofErr w:type="spellStart"/>
      <w:r w:rsidRPr="005E313C">
        <w:rPr>
          <w:rFonts w:ascii="Times" w:eastAsia="Times New Roman" w:hAnsi="Times" w:cs="Segoe UI"/>
          <w:sz w:val="18"/>
          <w:szCs w:val="22"/>
        </w:rPr>
        <w:t>EDUCatt</w:t>
      </w:r>
      <w:proofErr w:type="spellEnd"/>
      <w:r w:rsidRPr="005E313C">
        <w:rPr>
          <w:rFonts w:ascii="Times" w:eastAsia="Times New Roman" w:hAnsi="Times" w:cs="Segoe UI"/>
          <w:sz w:val="18"/>
          <w:szCs w:val="22"/>
        </w:rPr>
        <w:t>, Milano.  </w:t>
      </w:r>
    </w:p>
    <w:p w14:paraId="4591E06F" w14:textId="77777777" w:rsidR="00660007" w:rsidRPr="005E313C" w:rsidRDefault="00660007" w:rsidP="00985EDE">
      <w:pPr>
        <w:ind w:left="270" w:hanging="270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A. Del Giudice-A. Liverani-A</w:t>
      </w:r>
      <w:r w:rsidRPr="005E313C">
        <w:rPr>
          <w:rFonts w:ascii="Times" w:eastAsia="Times New Roman" w:hAnsi="Times" w:cs="Segoe UI"/>
          <w:sz w:val="16"/>
          <w:szCs w:val="22"/>
        </w:rPr>
        <w:t>. Marchi</w:t>
      </w:r>
      <w:r w:rsidRPr="005E313C">
        <w:rPr>
          <w:rFonts w:ascii="Times" w:eastAsia="Times New Roman" w:hAnsi="Times" w:cs="Segoe UI"/>
          <w:sz w:val="18"/>
          <w:szCs w:val="22"/>
        </w:rPr>
        <w:t>,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 Introduzione alla simulazione discreta,</w:t>
      </w:r>
      <w:r w:rsidRPr="005E313C">
        <w:rPr>
          <w:rFonts w:ascii="Times" w:eastAsia="Times New Roman" w:hAnsi="Times" w:cs="Segoe UI"/>
          <w:sz w:val="18"/>
          <w:szCs w:val="22"/>
        </w:rPr>
        <w:t> </w:t>
      </w:r>
      <w:proofErr w:type="spellStart"/>
      <w:r w:rsidRPr="005E313C">
        <w:rPr>
          <w:rFonts w:ascii="Times" w:eastAsia="Times New Roman" w:hAnsi="Times" w:cs="Segoe UI"/>
          <w:sz w:val="18"/>
          <w:szCs w:val="22"/>
        </w:rPr>
        <w:t>EDUCatt</w:t>
      </w:r>
      <w:proofErr w:type="spellEnd"/>
      <w:r w:rsidRPr="005E313C">
        <w:rPr>
          <w:rFonts w:ascii="Times" w:eastAsia="Times New Roman" w:hAnsi="Times" w:cs="Segoe UI"/>
          <w:sz w:val="18"/>
          <w:szCs w:val="22"/>
        </w:rPr>
        <w:t>, Milano.  </w:t>
      </w:r>
    </w:p>
    <w:p w14:paraId="476D652E" w14:textId="50AAD567" w:rsidR="00DB4068" w:rsidRPr="005E313C" w:rsidRDefault="00660007" w:rsidP="00985EDE">
      <w:pPr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Materiale didattico e dispense verranno messi a disposizione duran</w:t>
      </w:r>
      <w:r w:rsid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te il corso tramite </w:t>
      </w:r>
      <w:proofErr w:type="spellStart"/>
      <w:r w:rsidR="005E313C">
        <w:rPr>
          <w:rFonts w:ascii="Times" w:eastAsia="Times New Roman" w:hAnsi="Times" w:cs="Segoe UI"/>
          <w:color w:val="000000" w:themeColor="text1"/>
          <w:sz w:val="18"/>
          <w:szCs w:val="22"/>
        </w:rPr>
        <w:t>blackboard</w:t>
      </w:r>
      <w:proofErr w:type="spellEnd"/>
      <w:r w:rsidR="005E313C">
        <w:rPr>
          <w:rFonts w:ascii="Times" w:eastAsia="Times New Roman" w:hAnsi="Times" w:cs="Segoe UI"/>
          <w:color w:val="000000" w:themeColor="text1"/>
          <w:sz w:val="18"/>
          <w:szCs w:val="22"/>
        </w:rPr>
        <w:t>.</w:t>
      </w:r>
    </w:p>
    <w:p w14:paraId="4ACF6AAE" w14:textId="77777777" w:rsidR="00660007" w:rsidRPr="005E313C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DIDATTICA DEL CORSO</w:t>
      </w:r>
      <w:r w:rsidRPr="005E313C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36058B0" w14:textId="27494DFC" w:rsidR="00660007" w:rsidRPr="005E313C" w:rsidRDefault="00660007" w:rsidP="005E313C">
      <w:pPr>
        <w:ind w:firstLine="284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lastRenderedPageBreak/>
        <w:t>I metodi d’insegnamento </w:t>
      </w:r>
      <w:r w:rsidR="00562AB1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avverrà mediante</w:t>
      </w:r>
      <w:r w:rsidR="00B0551F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62AB1" w:rsidRPr="005E313C">
        <w:rPr>
          <w:rFonts w:ascii="Times" w:eastAsia="Times New Roman" w:hAnsi="Times" w:cs="Segoe UI"/>
          <w:sz w:val="18"/>
          <w:szCs w:val="22"/>
        </w:rPr>
        <w:t>l</w:t>
      </w:r>
      <w:r w:rsidRPr="005E313C">
        <w:rPr>
          <w:rFonts w:ascii="Times" w:eastAsia="Times New Roman" w:hAnsi="Times" w:cs="Segoe UI"/>
          <w:sz w:val="18"/>
          <w:szCs w:val="22"/>
        </w:rPr>
        <w:t>ezioni frontali con interazione degli studenti per ritrovare pratici riscontri sulle tematiche trattate nel corso. In particolare 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le </w:t>
      </w:r>
      <w:r w:rsidRPr="005E313C">
        <w:rPr>
          <w:rFonts w:ascii="Times" w:eastAsia="Times New Roman" w:hAnsi="Times" w:cs="Segoe UI"/>
          <w:sz w:val="18"/>
          <w:szCs w:val="22"/>
        </w:rPr>
        <w:t>attività saranno articolate</w:t>
      </w:r>
      <w:r w:rsidR="00D3780A" w:rsidRPr="005E313C">
        <w:rPr>
          <w:rFonts w:ascii="Times" w:eastAsia="Times New Roman" w:hAnsi="Times" w:cs="Segoe UI"/>
          <w:sz w:val="18"/>
          <w:szCs w:val="22"/>
        </w:rPr>
        <w:t xml:space="preserve"> attraverso la formazione di gruppi che opereranno in parallelo su:</w:t>
      </w:r>
    </w:p>
    <w:p w14:paraId="1237342D" w14:textId="12E29E7A" w:rsidR="00660007" w:rsidRPr="005E313C" w:rsidRDefault="00660007" w:rsidP="005E313C">
      <w:pPr>
        <w:pStyle w:val="Paragrafoelenco"/>
        <w:numPr>
          <w:ilvl w:val="1"/>
          <w:numId w:val="4"/>
        </w:numPr>
        <w:ind w:left="0" w:firstLine="284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Esercitazion</w:t>
      </w:r>
      <w:r w:rsidR="00D3780A" w:rsidRPr="005E313C">
        <w:rPr>
          <w:rFonts w:ascii="Times" w:eastAsia="Times New Roman" w:hAnsi="Times" w:cs="Segoe UI"/>
          <w:sz w:val="18"/>
          <w:szCs w:val="22"/>
        </w:rPr>
        <w:t>i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con 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dati reali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direttamente su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casi pratici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aziendali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e merceologicamente diversificati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(</w:t>
      </w:r>
      <w:r w:rsidR="00F021C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si favorisce così lo </w:t>
      </w:r>
      <w:r w:rsidR="00D3780A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sviluppo di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ruoli e processi decisionali 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ne</w:t>
      </w:r>
      <w:r w:rsidR="00D3780A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ll’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attività di 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gruppo</w:t>
      </w:r>
      <w:r w:rsidR="00D3780A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con analisi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strutturate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, disserta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z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ioni, relazioni scritte e presentazioni) </w:t>
      </w:r>
    </w:p>
    <w:p w14:paraId="61380D3A" w14:textId="7CE647C7" w:rsidR="00F021C9" w:rsidRPr="005E313C" w:rsidRDefault="00660007" w:rsidP="005E313C">
      <w:pPr>
        <w:pStyle w:val="Paragrafoelenco"/>
        <w:numPr>
          <w:ilvl w:val="1"/>
          <w:numId w:val="4"/>
        </w:numPr>
        <w:ind w:left="0" w:firstLine="284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 xml:space="preserve">Business game logistico a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squadre (obiettivo 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sono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lo sviluppo del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le capacità di lavoro in team e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problem</w:t>
      </w:r>
      <w:proofErr w:type="spellEnd"/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solving</w:t>
      </w:r>
      <w:proofErr w:type="spellEnd"/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in condizioni di incertezza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e dinamicità)</w:t>
      </w:r>
      <w:r w:rsidRPr="005E313C">
        <w:rPr>
          <w:rFonts w:ascii="Segoe UI" w:eastAsia="Times New Roman" w:hAnsi="Segoe UI" w:cs="Segoe UI"/>
          <w:sz w:val="18"/>
          <w:szCs w:val="22"/>
        </w:rPr>
        <w:t> </w:t>
      </w:r>
    </w:p>
    <w:p w14:paraId="4F8C78DB" w14:textId="3B6626BC" w:rsidR="000521D9" w:rsidRPr="005E313C" w:rsidRDefault="00660007" w:rsidP="005E313C">
      <w:pPr>
        <w:ind w:firstLine="284"/>
        <w:rPr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Eventuali lavori di gruppo e presentazioni dei lavori con slides di Power Point. </w:t>
      </w:r>
    </w:p>
    <w:p w14:paraId="7519C4A9" w14:textId="5F1EB962" w:rsidR="000521D9" w:rsidRPr="005E313C" w:rsidRDefault="00660007" w:rsidP="005E313C">
      <w:pPr>
        <w:ind w:firstLine="284"/>
        <w:rPr>
          <w:rFonts w:ascii="Times" w:eastAsia="Times New Roman" w:hAnsi="Times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Applicazione pratica con Software dedicati. </w:t>
      </w:r>
    </w:p>
    <w:p w14:paraId="1A53F522" w14:textId="37A20BA6" w:rsidR="00DB4068" w:rsidRPr="005E313C" w:rsidRDefault="00660007" w:rsidP="005E313C">
      <w:pPr>
        <w:spacing w:after="120"/>
        <w:ind w:firstLine="284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Sarà previsto l’</w:t>
      </w:r>
      <w:r w:rsidR="005D6335" w:rsidRPr="005E313C">
        <w:rPr>
          <w:rFonts w:ascii="Times" w:eastAsia="Times New Roman" w:hAnsi="Times" w:cs="Segoe UI"/>
          <w:sz w:val="18"/>
          <w:szCs w:val="22"/>
        </w:rPr>
        <w:t>approfondimento degli argomenti</w:t>
      </w:r>
      <w:r w:rsidR="00DB4068" w:rsidRPr="005E313C">
        <w:rPr>
          <w:rFonts w:ascii="Times" w:eastAsia="Times New Roman" w:hAnsi="Times" w:cs="Segoe UI"/>
          <w:color w:val="D13438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attraverso </w:t>
      </w:r>
      <w:r w:rsidRPr="005E313C">
        <w:rPr>
          <w:rFonts w:ascii="Times" w:eastAsia="Times New Roman" w:hAnsi="Times" w:cs="Segoe UI"/>
          <w:sz w:val="18"/>
          <w:szCs w:val="22"/>
        </w:rPr>
        <w:t xml:space="preserve">testimonianze dirette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Pr="005E313C">
        <w:rPr>
          <w:rFonts w:ascii="Times" w:eastAsia="Times New Roman" w:hAnsi="Times" w:cs="Segoe UI"/>
          <w:color w:val="D13438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visite aziendali</w:t>
      </w:r>
      <w:r w:rsidR="000521D9" w:rsidRPr="005E313C">
        <w:rPr>
          <w:rFonts w:ascii="Times" w:eastAsia="Times New Roman" w:hAnsi="Times" w:cs="Segoe UI"/>
          <w:sz w:val="18"/>
          <w:szCs w:val="22"/>
        </w:rPr>
        <w:t xml:space="preserve"> (presenza o streaming)</w:t>
      </w:r>
      <w:r w:rsidR="005E313C" w:rsidRPr="005E313C">
        <w:rPr>
          <w:rFonts w:ascii="Times" w:eastAsia="Times New Roman" w:hAnsi="Times" w:cs="Segoe UI"/>
          <w:sz w:val="18"/>
          <w:szCs w:val="22"/>
        </w:rPr>
        <w:t>.</w:t>
      </w:r>
    </w:p>
    <w:p w14:paraId="21EFE9D4" w14:textId="0CAA8449" w:rsidR="00660007" w:rsidRPr="005E313C" w:rsidRDefault="00660007" w:rsidP="005E313C">
      <w:pPr>
        <w:spacing w:before="240" w:after="1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  <w:r w:rsidRPr="005E313C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193A0174" w14:textId="301C61B8" w:rsidR="00506DE9" w:rsidRPr="00A03F59" w:rsidRDefault="0083495A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22"/>
          <w:szCs w:val="22"/>
        </w:rPr>
      </w:pPr>
      <w:r w:rsidRPr="00A03F59">
        <w:rPr>
          <w:rFonts w:ascii="Times" w:hAnsi="Times" w:cs="Segoe UI"/>
          <w:color w:val="000000" w:themeColor="text1"/>
          <w:sz w:val="22"/>
          <w:szCs w:val="22"/>
        </w:rPr>
        <w:t xml:space="preserve">La valutazione finale </w:t>
      </w:r>
      <w:r w:rsidR="00506DE9" w:rsidRPr="00A03F59">
        <w:rPr>
          <w:rFonts w:ascii="Times" w:hAnsi="Times" w:cs="Segoe UI"/>
          <w:color w:val="000000" w:themeColor="text1"/>
          <w:sz w:val="22"/>
          <w:szCs w:val="22"/>
        </w:rPr>
        <w:t>avverrà mediante una prova scritta, ed una integrazione orale facoltativa</w:t>
      </w:r>
      <w:r w:rsidR="00084BBE" w:rsidRPr="00A03F59">
        <w:rPr>
          <w:rFonts w:ascii="Times" w:hAnsi="Times" w:cs="Segoe UI"/>
          <w:color w:val="000000" w:themeColor="text1"/>
          <w:sz w:val="22"/>
          <w:szCs w:val="22"/>
        </w:rPr>
        <w:t xml:space="preserve"> senza distinzione dei due moduli. </w:t>
      </w:r>
    </w:p>
    <w:p w14:paraId="6B0526DB" w14:textId="0A2EAAB8" w:rsidR="00F85854" w:rsidRPr="00995479" w:rsidRDefault="000521D9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22"/>
          <w:szCs w:val="22"/>
        </w:rPr>
      </w:pPr>
      <w:r w:rsidRPr="00995479">
        <w:rPr>
          <w:rFonts w:ascii="Times" w:hAnsi="Times" w:cs="Segoe UI"/>
          <w:color w:val="000000" w:themeColor="text1"/>
          <w:sz w:val="22"/>
          <w:szCs w:val="22"/>
        </w:rPr>
        <w:t xml:space="preserve">La </w:t>
      </w:r>
      <w:r w:rsidRPr="00995479">
        <w:rPr>
          <w:rFonts w:ascii="Times" w:hAnsi="Times" w:cs="Segoe UI"/>
          <w:color w:val="000000" w:themeColor="text1"/>
          <w:sz w:val="22"/>
          <w:szCs w:val="22"/>
          <w:u w:val="single"/>
        </w:rPr>
        <w:t>prova scritta</w:t>
      </w:r>
      <w:r w:rsidR="00660007" w:rsidRPr="00995479">
        <w:rPr>
          <w:rFonts w:ascii="Times" w:hAnsi="Times" w:cs="Segoe UI"/>
          <w:sz w:val="22"/>
          <w:szCs w:val="22"/>
        </w:rPr>
        <w:t> </w:t>
      </w:r>
      <w:r w:rsidR="00F85854" w:rsidRPr="00A03F59">
        <w:rPr>
          <w:rFonts w:ascii="Times" w:hAnsi="Times" w:cs="Segoe UI"/>
          <w:sz w:val="22"/>
          <w:szCs w:val="22"/>
        </w:rPr>
        <w:t>(</w:t>
      </w:r>
      <w:r w:rsidR="00F85854" w:rsidRPr="00995479">
        <w:rPr>
          <w:rFonts w:ascii="Times" w:hAnsi="Times" w:cs="Segoe UI"/>
          <w:sz w:val="22"/>
          <w:szCs w:val="22"/>
        </w:rPr>
        <w:t>della durata variabile a seconda della piattaforma utilizzata</w:t>
      </w:r>
      <w:r w:rsidR="00F85854" w:rsidRPr="00A03F59">
        <w:rPr>
          <w:rFonts w:ascii="Times" w:hAnsi="Times" w:cs="Segoe UI"/>
          <w:color w:val="000000" w:themeColor="text1"/>
          <w:sz w:val="22"/>
          <w:szCs w:val="22"/>
        </w:rPr>
        <w:t xml:space="preserve">) </w:t>
      </w:r>
      <w:r w:rsidR="00660007" w:rsidRPr="00995479">
        <w:rPr>
          <w:rFonts w:ascii="Times" w:hAnsi="Times" w:cs="Segoe UI"/>
          <w:color w:val="000000" w:themeColor="text1"/>
          <w:sz w:val="22"/>
          <w:szCs w:val="22"/>
        </w:rPr>
        <w:t>consiste </w:t>
      </w:r>
      <w:r w:rsidR="00F85854" w:rsidRPr="00A03F59">
        <w:rPr>
          <w:rFonts w:ascii="Times" w:hAnsi="Times" w:cs="Segoe UI"/>
          <w:color w:val="000000" w:themeColor="text1"/>
          <w:sz w:val="22"/>
          <w:szCs w:val="22"/>
        </w:rPr>
        <w:t xml:space="preserve">nella somministrazione di dieci domande </w:t>
      </w:r>
      <w:r w:rsidR="00660007" w:rsidRPr="00995479">
        <w:rPr>
          <w:rFonts w:ascii="Times" w:hAnsi="Times" w:cs="Segoe UI"/>
          <w:sz w:val="22"/>
          <w:szCs w:val="22"/>
        </w:rPr>
        <w:t>aperte e chiuse</w:t>
      </w:r>
      <w:r w:rsidR="00F71B6C" w:rsidRPr="00995479">
        <w:rPr>
          <w:rFonts w:ascii="Times" w:hAnsi="Times" w:cs="Segoe UI"/>
          <w:sz w:val="22"/>
          <w:szCs w:val="22"/>
        </w:rPr>
        <w:t xml:space="preserve"> di diversa complessità</w:t>
      </w:r>
      <w:r w:rsidRPr="00995479">
        <w:rPr>
          <w:rFonts w:ascii="Times" w:hAnsi="Times" w:cs="Segoe UI"/>
          <w:sz w:val="22"/>
          <w:szCs w:val="22"/>
        </w:rPr>
        <w:t xml:space="preserve">, strutturate </w:t>
      </w:r>
      <w:r w:rsidR="00660007" w:rsidRPr="00995479">
        <w:rPr>
          <w:rFonts w:ascii="Times" w:hAnsi="Times" w:cs="Segoe UI"/>
          <w:sz w:val="22"/>
          <w:szCs w:val="22"/>
        </w:rPr>
        <w:t xml:space="preserve"> sui contenuti trattati</w:t>
      </w:r>
      <w:r w:rsidR="00F85854" w:rsidRPr="00A03F59">
        <w:rPr>
          <w:rFonts w:ascii="Times" w:hAnsi="Times" w:cs="Segoe UI"/>
          <w:sz w:val="22"/>
          <w:szCs w:val="22"/>
        </w:rPr>
        <w:t xml:space="preserve">. </w:t>
      </w:r>
      <w:r w:rsidR="00F85854" w:rsidRPr="00995479">
        <w:rPr>
          <w:rFonts w:ascii="Times" w:hAnsi="Times" w:cs="Segoe UI"/>
          <w:sz w:val="22"/>
          <w:szCs w:val="22"/>
        </w:rPr>
        <w:t xml:space="preserve">La prova mira a verificare le conoscenze acquisite tramite </w:t>
      </w:r>
      <w:r w:rsidR="002A7558" w:rsidRPr="00995479">
        <w:rPr>
          <w:rFonts w:ascii="Times" w:hAnsi="Times" w:cs="Segoe UI"/>
          <w:sz w:val="22"/>
          <w:szCs w:val="22"/>
        </w:rPr>
        <w:t>4</w:t>
      </w:r>
      <w:r w:rsidR="00F85854" w:rsidRPr="00995479">
        <w:rPr>
          <w:rFonts w:ascii="Times" w:hAnsi="Times" w:cs="Segoe UI"/>
          <w:sz w:val="22"/>
          <w:szCs w:val="22"/>
        </w:rPr>
        <w:t xml:space="preserve"> quesiti a risposta aperta su modelli e grafiche analitiche mentre 6 quesiti a risposta multipla per definire l’opzione, preferita o meno, da un elenco precompilato o di selezionare l'opzione che si avvicina di più alla loro opinione. </w:t>
      </w:r>
    </w:p>
    <w:p w14:paraId="55B74224" w14:textId="4AEE8636" w:rsidR="004506BC" w:rsidRPr="00A03F59" w:rsidRDefault="00F71B6C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22"/>
          <w:szCs w:val="22"/>
        </w:rPr>
      </w:pPr>
      <w:r w:rsidRPr="00995479">
        <w:rPr>
          <w:rFonts w:ascii="Times" w:hAnsi="Times" w:cs="Segoe UI"/>
          <w:sz w:val="22"/>
          <w:szCs w:val="22"/>
        </w:rPr>
        <w:t xml:space="preserve">Il layout è </w:t>
      </w:r>
      <w:r w:rsidR="00950759" w:rsidRPr="00995479">
        <w:rPr>
          <w:rFonts w:ascii="Times" w:hAnsi="Times" w:cs="Segoe UI"/>
          <w:sz w:val="22"/>
          <w:szCs w:val="22"/>
        </w:rPr>
        <w:t xml:space="preserve">uniforme e gli argomenti sono </w:t>
      </w:r>
      <w:r w:rsidRPr="00995479">
        <w:rPr>
          <w:rFonts w:ascii="Times" w:hAnsi="Times" w:cs="Segoe UI"/>
          <w:sz w:val="22"/>
          <w:szCs w:val="22"/>
        </w:rPr>
        <w:t xml:space="preserve">un </w:t>
      </w:r>
      <w:r w:rsidR="00950759" w:rsidRPr="00995479">
        <w:rPr>
          <w:rFonts w:ascii="Times" w:hAnsi="Times" w:cs="Segoe UI"/>
          <w:sz w:val="22"/>
          <w:szCs w:val="22"/>
        </w:rPr>
        <w:t>cross-</w:t>
      </w:r>
      <w:proofErr w:type="spellStart"/>
      <w:r w:rsidR="00950759" w:rsidRPr="00995479">
        <w:rPr>
          <w:rFonts w:ascii="Times" w:hAnsi="Times" w:cs="Segoe UI"/>
          <w:sz w:val="22"/>
          <w:szCs w:val="22"/>
        </w:rPr>
        <w:t>cutting</w:t>
      </w:r>
      <w:proofErr w:type="spellEnd"/>
      <w:r w:rsidR="00950759" w:rsidRPr="00995479">
        <w:rPr>
          <w:rFonts w:ascii="Times" w:hAnsi="Times" w:cs="Segoe UI"/>
          <w:sz w:val="22"/>
          <w:szCs w:val="22"/>
        </w:rPr>
        <w:t xml:space="preserve"> </w:t>
      </w:r>
      <w:proofErr w:type="spellStart"/>
      <w:r w:rsidR="00950759" w:rsidRPr="00995479">
        <w:rPr>
          <w:rFonts w:ascii="Times" w:hAnsi="Times" w:cs="Segoe UI"/>
          <w:sz w:val="22"/>
          <w:szCs w:val="22"/>
        </w:rPr>
        <w:t>topics</w:t>
      </w:r>
      <w:proofErr w:type="spellEnd"/>
      <w:r w:rsidR="00950759" w:rsidRPr="00995479">
        <w:rPr>
          <w:rFonts w:ascii="Times" w:hAnsi="Times" w:cs="Segoe UI"/>
          <w:sz w:val="22"/>
          <w:szCs w:val="22"/>
        </w:rPr>
        <w:t xml:space="preserve"> </w:t>
      </w:r>
      <w:r w:rsidRPr="00995479">
        <w:rPr>
          <w:rFonts w:ascii="Times" w:hAnsi="Times" w:cs="Segoe UI"/>
          <w:sz w:val="22"/>
          <w:szCs w:val="22"/>
        </w:rPr>
        <w:t xml:space="preserve">di </w:t>
      </w:r>
      <w:r w:rsidR="00950759" w:rsidRPr="00995479">
        <w:rPr>
          <w:rFonts w:ascii="Times" w:hAnsi="Times" w:cs="Segoe UI"/>
          <w:sz w:val="22"/>
          <w:szCs w:val="22"/>
        </w:rPr>
        <w:t>peso omogeneo.</w:t>
      </w:r>
    </w:p>
    <w:p w14:paraId="6328C6DC" w14:textId="55712894" w:rsidR="008A0695" w:rsidRPr="00A03F59" w:rsidRDefault="008A0695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22"/>
          <w:szCs w:val="22"/>
        </w:rPr>
      </w:pPr>
      <w:r w:rsidRPr="00A03F59">
        <w:rPr>
          <w:rFonts w:ascii="Times" w:hAnsi="Times" w:cs="Segoe UI"/>
          <w:sz w:val="22"/>
          <w:szCs w:val="22"/>
        </w:rPr>
        <w:t xml:space="preserve">La </w:t>
      </w:r>
      <w:r w:rsidR="009D143C" w:rsidRPr="00A03F59">
        <w:rPr>
          <w:rFonts w:ascii="Times" w:hAnsi="Times" w:cs="Segoe UI"/>
          <w:sz w:val="22"/>
          <w:szCs w:val="22"/>
        </w:rPr>
        <w:t xml:space="preserve">eventuale </w:t>
      </w:r>
      <w:r w:rsidRPr="00995479">
        <w:rPr>
          <w:rFonts w:ascii="Times" w:hAnsi="Times" w:cs="Segoe UI"/>
          <w:sz w:val="22"/>
          <w:szCs w:val="22"/>
          <w:u w:val="single"/>
        </w:rPr>
        <w:t>prova orale</w:t>
      </w:r>
      <w:r w:rsidRPr="00A03F59">
        <w:rPr>
          <w:rFonts w:ascii="Times" w:hAnsi="Times" w:cs="Segoe UI"/>
          <w:sz w:val="22"/>
          <w:szCs w:val="22"/>
        </w:rPr>
        <w:t xml:space="preserve"> (</w:t>
      </w:r>
      <w:r w:rsidR="009D143C" w:rsidRPr="00A03F59">
        <w:rPr>
          <w:rFonts w:ascii="Times" w:hAnsi="Times" w:cs="Segoe UI"/>
          <w:sz w:val="22"/>
          <w:szCs w:val="22"/>
        </w:rPr>
        <w:t xml:space="preserve">concessa previo </w:t>
      </w:r>
      <w:r w:rsidRPr="00A03F59">
        <w:rPr>
          <w:rFonts w:ascii="Times" w:hAnsi="Times" w:cs="Segoe UI"/>
          <w:sz w:val="22"/>
          <w:szCs w:val="22"/>
        </w:rPr>
        <w:t>superamento prova scritta</w:t>
      </w:r>
      <w:r w:rsidR="009D143C" w:rsidRPr="00A03F59">
        <w:rPr>
          <w:rFonts w:ascii="Times" w:hAnsi="Times" w:cs="Segoe UI"/>
          <w:sz w:val="22"/>
          <w:szCs w:val="22"/>
        </w:rPr>
        <w:t xml:space="preserve"> della durata di 15-20 minuti) risulta utile per confrontare l’apprendimento e </w:t>
      </w:r>
      <w:r w:rsidRPr="00A03F59">
        <w:rPr>
          <w:rFonts w:ascii="Times" w:hAnsi="Times" w:cs="Segoe UI"/>
          <w:sz w:val="22"/>
          <w:szCs w:val="22"/>
        </w:rPr>
        <w:t xml:space="preserve"> </w:t>
      </w:r>
      <w:r w:rsidR="009D143C" w:rsidRPr="00A03F59">
        <w:rPr>
          <w:rFonts w:ascii="Times" w:hAnsi="Times" w:cs="Segoe UI"/>
          <w:sz w:val="22"/>
          <w:szCs w:val="22"/>
        </w:rPr>
        <w:t>le tematiche non previste nel testo di esame</w:t>
      </w:r>
      <w:r w:rsidR="005C7519" w:rsidRPr="00A03F59">
        <w:rPr>
          <w:rFonts w:ascii="Times" w:hAnsi="Times" w:cs="Segoe UI"/>
          <w:sz w:val="22"/>
          <w:szCs w:val="22"/>
        </w:rPr>
        <w:t>.</w:t>
      </w:r>
    </w:p>
    <w:p w14:paraId="0164AB49" w14:textId="33C83FBE" w:rsidR="008A0695" w:rsidRPr="00A03F59" w:rsidRDefault="008A0695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22"/>
          <w:szCs w:val="22"/>
        </w:rPr>
      </w:pPr>
      <w:r w:rsidRPr="00A03F59">
        <w:rPr>
          <w:rFonts w:ascii="Times" w:hAnsi="Times" w:cs="Segoe UI"/>
          <w:sz w:val="22"/>
          <w:szCs w:val="22"/>
        </w:rPr>
        <w:t xml:space="preserve">Durante le </w:t>
      </w:r>
      <w:r w:rsidR="005C7519" w:rsidRPr="00A03F59">
        <w:rPr>
          <w:rFonts w:ascii="Times" w:hAnsi="Times" w:cs="Segoe UI"/>
          <w:sz w:val="22"/>
          <w:szCs w:val="22"/>
        </w:rPr>
        <w:t xml:space="preserve">due </w:t>
      </w:r>
      <w:r w:rsidRPr="00A03F59">
        <w:rPr>
          <w:rFonts w:ascii="Times" w:hAnsi="Times" w:cs="Segoe UI"/>
          <w:sz w:val="22"/>
          <w:szCs w:val="22"/>
        </w:rPr>
        <w:t xml:space="preserve">prove non è consentito </w:t>
      </w:r>
      <w:r w:rsidR="005C7519" w:rsidRPr="00A03F59">
        <w:rPr>
          <w:rFonts w:ascii="Times" w:hAnsi="Times" w:cs="Segoe UI"/>
          <w:sz w:val="22"/>
          <w:szCs w:val="22"/>
        </w:rPr>
        <w:t xml:space="preserve">utilizzare appunti o libri di </w:t>
      </w:r>
      <w:r w:rsidRPr="00A03F59">
        <w:rPr>
          <w:rFonts w:ascii="Times" w:hAnsi="Times" w:cs="Segoe UI"/>
          <w:sz w:val="22"/>
          <w:szCs w:val="22"/>
        </w:rPr>
        <w:t>testo</w:t>
      </w:r>
      <w:r w:rsidR="005C7519" w:rsidRPr="00A03F59">
        <w:rPr>
          <w:rFonts w:ascii="Times" w:hAnsi="Times" w:cs="Segoe UI"/>
          <w:sz w:val="22"/>
          <w:szCs w:val="22"/>
        </w:rPr>
        <w:t>.</w:t>
      </w:r>
    </w:p>
    <w:p w14:paraId="4E8B371A" w14:textId="1BBE9E9A" w:rsidR="008075F1" w:rsidRPr="00A03F59" w:rsidRDefault="008075F1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22"/>
          <w:szCs w:val="22"/>
        </w:rPr>
      </w:pPr>
      <w:r w:rsidRPr="00A03F59">
        <w:rPr>
          <w:rFonts w:ascii="Times" w:hAnsi="Times" w:cs="Segoe UI"/>
          <w:sz w:val="22"/>
          <w:szCs w:val="22"/>
        </w:rPr>
        <w:t xml:space="preserve">Lo studente avrà la possibilità di poter rifiutare il voto o integrarlo con una prova orale su richiesta, indipendente dalla prova scritta, a fronte del superamento della prova scritta (18 trentesimi) </w:t>
      </w:r>
    </w:p>
    <w:p w14:paraId="6CB945ED" w14:textId="6BFAB750" w:rsidR="005C7519" w:rsidRPr="005C7519" w:rsidRDefault="00950759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22"/>
          <w:szCs w:val="22"/>
        </w:rPr>
      </w:pPr>
      <w:r w:rsidRPr="00995479">
        <w:rPr>
          <w:rFonts w:ascii="Times" w:hAnsi="Times" w:cs="Segoe UI"/>
          <w:sz w:val="22"/>
          <w:szCs w:val="22"/>
        </w:rPr>
        <w:t>Durante il corso ogni gruppo</w:t>
      </w:r>
      <w:r w:rsidR="003E3578" w:rsidRPr="00995479">
        <w:rPr>
          <w:rFonts w:ascii="Times" w:hAnsi="Times" w:cs="Segoe UI"/>
          <w:sz w:val="22"/>
          <w:szCs w:val="22"/>
        </w:rPr>
        <w:t>, sia del Busines</w:t>
      </w:r>
      <w:r w:rsidR="002F4A61" w:rsidRPr="00995479">
        <w:rPr>
          <w:rFonts w:ascii="Times" w:hAnsi="Times" w:cs="Segoe UI"/>
          <w:sz w:val="22"/>
          <w:szCs w:val="22"/>
        </w:rPr>
        <w:t>s</w:t>
      </w:r>
      <w:r w:rsidR="003E3578" w:rsidRPr="00995479">
        <w:rPr>
          <w:rFonts w:ascii="Times" w:hAnsi="Times" w:cs="Segoe UI"/>
          <w:sz w:val="22"/>
          <w:szCs w:val="22"/>
        </w:rPr>
        <w:t xml:space="preserve"> Game che dei casi aziendali, </w:t>
      </w:r>
      <w:r w:rsidRPr="00995479">
        <w:rPr>
          <w:rFonts w:ascii="Times" w:hAnsi="Times" w:cs="Segoe UI"/>
          <w:sz w:val="22"/>
          <w:szCs w:val="22"/>
        </w:rPr>
        <w:t xml:space="preserve">avrà  una valutazione </w:t>
      </w:r>
      <w:r w:rsidR="005A23A8" w:rsidRPr="00995479">
        <w:rPr>
          <w:rFonts w:ascii="Times" w:hAnsi="Times" w:cs="Segoe UI"/>
          <w:sz w:val="22"/>
          <w:szCs w:val="22"/>
        </w:rPr>
        <w:t>che si aggiungerà in fase di esame al voto finale con un  peso da 1 a 3 punti (in trentesimi). Tale voto assegnato per gruppo di lavoro sarà sempre valido ad ogni sessione di esame scelta dallo studente.</w:t>
      </w:r>
      <w:r w:rsidR="005C7519" w:rsidRPr="00A03F59">
        <w:rPr>
          <w:rFonts w:ascii="Times" w:hAnsi="Times" w:cs="Segoe UI"/>
          <w:sz w:val="22"/>
          <w:szCs w:val="22"/>
        </w:rPr>
        <w:t xml:space="preserve"> </w:t>
      </w:r>
      <w:r w:rsidR="005C7519" w:rsidRPr="00995479">
        <w:rPr>
          <w:rFonts w:ascii="Times" w:hAnsi="Times" w:cs="Segoe UI"/>
          <w:sz w:val="22"/>
          <w:szCs w:val="22"/>
        </w:rPr>
        <w:t xml:space="preserve">Le due esperienze racchiudono insieme un approfondimento degli </w:t>
      </w:r>
      <w:r w:rsidR="005C7519" w:rsidRPr="00995479">
        <w:rPr>
          <w:rFonts w:ascii="Times" w:hAnsi="Times" w:cs="Segoe UI"/>
          <w:sz w:val="22"/>
          <w:szCs w:val="22"/>
        </w:rPr>
        <w:lastRenderedPageBreak/>
        <w:t>argomenti teorici e offre un’opportunità di riscontro delle capacità di analisi,</w:t>
      </w:r>
      <w:r w:rsidR="005C7519" w:rsidRPr="00A03F59">
        <w:rPr>
          <w:rFonts w:ascii="Times" w:hAnsi="Times" w:cs="Segoe UI"/>
          <w:sz w:val="22"/>
          <w:szCs w:val="22"/>
        </w:rPr>
        <w:t xml:space="preserve"> programmazione e comunicazione.</w:t>
      </w:r>
      <w:r w:rsidR="005C7519" w:rsidRPr="005C7519">
        <w:rPr>
          <w:rFonts w:ascii="Times" w:hAnsi="Times" w:cs="Segoe UI"/>
          <w:sz w:val="22"/>
          <w:szCs w:val="22"/>
        </w:rPr>
        <w:t xml:space="preserve"> </w:t>
      </w:r>
    </w:p>
    <w:p w14:paraId="16FB1A37" w14:textId="6ADF2A07" w:rsidR="00660007" w:rsidRPr="00995479" w:rsidRDefault="00660007" w:rsidP="005E313C">
      <w:pPr>
        <w:ind w:firstLine="284"/>
        <w:textAlignment w:val="baseline"/>
        <w:rPr>
          <w:rFonts w:ascii="Segoe UI" w:eastAsia="Times New Roman" w:hAnsi="Segoe UI" w:cs="Segoe UI"/>
          <w:color w:val="000000" w:themeColor="text1"/>
          <w:sz w:val="22"/>
          <w:szCs w:val="22"/>
        </w:rPr>
      </w:pPr>
      <w:r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La valutazione </w:t>
      </w:r>
      <w:r w:rsidR="003E3578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complessiva </w:t>
      </w:r>
      <w:r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finale </w:t>
      </w:r>
      <w:r w:rsidR="003E3578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in trentesimi </w:t>
      </w:r>
      <w:r w:rsidR="00220E16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quindi </w:t>
      </w:r>
      <w:r w:rsidR="003E3578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>sarà</w:t>
      </w:r>
      <w:r w:rsidR="00220E16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 così</w:t>
      </w:r>
      <w:r w:rsidR="003E3578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 </w:t>
      </w:r>
      <w:r w:rsidR="00F021C9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>ripartita</w:t>
      </w:r>
      <w:r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>: </w:t>
      </w:r>
    </w:p>
    <w:p w14:paraId="3A296794" w14:textId="79FEB83A" w:rsidR="00660007" w:rsidRPr="00995479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22"/>
          <w:szCs w:val="22"/>
        </w:rPr>
      </w:pPr>
      <w:r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80% : </w:t>
      </w:r>
      <w:r w:rsidR="005D6335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>voto </w:t>
      </w:r>
      <w:r w:rsidR="00660007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>prova scritta rispetto ai quesiti risolti </w:t>
      </w:r>
      <w:r w:rsidR="00220E16">
        <w:rPr>
          <w:rFonts w:ascii="Times" w:eastAsia="Times New Roman" w:hAnsi="Times" w:cs="Segoe UI"/>
          <w:color w:val="000000" w:themeColor="text1"/>
          <w:sz w:val="22"/>
          <w:szCs w:val="22"/>
        </w:rPr>
        <w:t>(più eventuale valutazione orale)</w:t>
      </w:r>
    </w:p>
    <w:p w14:paraId="61776A10" w14:textId="06B31927" w:rsidR="00660007" w:rsidRPr="00995479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22"/>
          <w:szCs w:val="22"/>
        </w:rPr>
      </w:pPr>
      <w:r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10% : </w:t>
      </w:r>
      <w:r w:rsidR="00660007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>punteggio realizzato nella gestione del Busines</w:t>
      </w:r>
      <w:r w:rsidR="002F4A61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>s</w:t>
      </w:r>
      <w:r w:rsidR="00660007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 Game</w:t>
      </w:r>
      <w:r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 </w:t>
      </w:r>
    </w:p>
    <w:p w14:paraId="3D2CC4B9" w14:textId="52B1E178" w:rsidR="00660007" w:rsidRPr="00995479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22"/>
          <w:szCs w:val="22"/>
        </w:rPr>
      </w:pPr>
      <w:r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10% : </w:t>
      </w:r>
      <w:r w:rsidR="00660007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>valutazione del lavoro di gruppo svolto sul</w:t>
      </w:r>
      <w:r w:rsidR="003E3578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>le matrici del</w:t>
      </w:r>
      <w:r w:rsidR="00660007" w:rsidRPr="00995479">
        <w:rPr>
          <w:rFonts w:ascii="Times" w:eastAsia="Times New Roman" w:hAnsi="Times" w:cs="Segoe UI"/>
          <w:color w:val="000000" w:themeColor="text1"/>
          <w:sz w:val="22"/>
          <w:szCs w:val="22"/>
        </w:rPr>
        <w:t xml:space="preserve"> caso aziendale assegnato </w:t>
      </w:r>
    </w:p>
    <w:p w14:paraId="0F62803F" w14:textId="36DE86C6" w:rsidR="00F85854" w:rsidRPr="005E313C" w:rsidRDefault="00F85854" w:rsidP="005E313C">
      <w:pPr>
        <w:ind w:firstLine="284"/>
        <w:jc w:val="both"/>
        <w:textAlignment w:val="baseline"/>
        <w:rPr>
          <w:rFonts w:ascii="Times" w:eastAsia="Times New Roman" w:hAnsi="Times" w:cs="Segoe UI"/>
          <w:sz w:val="22"/>
          <w:szCs w:val="22"/>
        </w:rPr>
      </w:pPr>
      <w:r w:rsidRPr="00A03F59">
        <w:rPr>
          <w:rFonts w:ascii="Times" w:eastAsia="Times New Roman" w:hAnsi="Times" w:cs="Segoe UI"/>
          <w:sz w:val="22"/>
          <w:szCs w:val="22"/>
        </w:rPr>
        <w:t>Per gli studenti non frequentanti o non partecipanti alle esperienze di esercitazione (Busines</w:t>
      </w:r>
      <w:r w:rsidR="00A82BF5">
        <w:rPr>
          <w:rFonts w:ascii="Times" w:eastAsia="Times New Roman" w:hAnsi="Times" w:cs="Segoe UI"/>
          <w:sz w:val="22"/>
          <w:szCs w:val="22"/>
        </w:rPr>
        <w:t>s</w:t>
      </w:r>
      <w:r w:rsidRPr="00A03F59">
        <w:rPr>
          <w:rFonts w:ascii="Times" w:eastAsia="Times New Roman" w:hAnsi="Times" w:cs="Segoe UI"/>
          <w:sz w:val="22"/>
          <w:szCs w:val="22"/>
        </w:rPr>
        <w:t xml:space="preserve"> Game e Matrici caso Aziendale) saranno modulati dei questionari con ulteriori domande </w:t>
      </w:r>
      <w:r w:rsidR="002A7558" w:rsidRPr="00995479">
        <w:rPr>
          <w:rFonts w:ascii="Times" w:eastAsia="Times New Roman" w:hAnsi="Times" w:cs="Segoe UI"/>
          <w:sz w:val="22"/>
          <w:szCs w:val="22"/>
        </w:rPr>
        <w:t xml:space="preserve">per </w:t>
      </w:r>
      <w:r w:rsidRPr="00A03F59">
        <w:rPr>
          <w:rFonts w:ascii="Times" w:eastAsia="Times New Roman" w:hAnsi="Times" w:cs="Segoe UI"/>
          <w:sz w:val="22"/>
          <w:szCs w:val="22"/>
        </w:rPr>
        <w:t xml:space="preserve">la comprensione di argomenti </w:t>
      </w:r>
      <w:r w:rsidR="002A7558" w:rsidRPr="00995479">
        <w:rPr>
          <w:rFonts w:ascii="Times" w:eastAsia="Times New Roman" w:hAnsi="Times" w:cs="Segoe UI"/>
          <w:sz w:val="22"/>
          <w:szCs w:val="22"/>
        </w:rPr>
        <w:t xml:space="preserve">riguardanti l’analisi e la programmazione delle strategie aziendali. </w:t>
      </w:r>
      <w:r w:rsidRPr="00995479">
        <w:rPr>
          <w:rFonts w:ascii="Times" w:eastAsia="Times New Roman" w:hAnsi="Times" w:cs="Segoe UI"/>
          <w:sz w:val="22"/>
          <w:szCs w:val="22"/>
        </w:rPr>
        <w:t xml:space="preserve"> </w:t>
      </w:r>
    </w:p>
    <w:p w14:paraId="0F60CC77" w14:textId="20CA546D" w:rsidR="00F85854" w:rsidRPr="005E313C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  <w:r w:rsidRPr="005E313C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53F0D6E8" w14:textId="2D6B7828" w:rsidR="00660007" w:rsidRPr="005E313C" w:rsidRDefault="00660007" w:rsidP="00985EDE">
      <w:pPr>
        <w:ind w:firstLine="270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i/>
          <w:iCs/>
          <w:sz w:val="18"/>
          <w:szCs w:val="22"/>
        </w:rPr>
        <w:t>Conoscenze preliminari</w:t>
      </w:r>
      <w:r w:rsidRPr="005E313C">
        <w:rPr>
          <w:rFonts w:ascii="Times" w:eastAsia="Times New Roman" w:hAnsi="Times" w:cs="Segoe UI"/>
          <w:sz w:val="18"/>
          <w:szCs w:val="22"/>
        </w:rPr>
        <w:t> </w:t>
      </w:r>
    </w:p>
    <w:p w14:paraId="6A1E715B" w14:textId="12611A95" w:rsidR="005013BC" w:rsidRPr="005E313C" w:rsidRDefault="00660007" w:rsidP="005E313C">
      <w:pPr>
        <w:ind w:firstLine="270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Gli argomenti che saranno trattati durante il corso faranno riferimento a nozioni di Economia Aziendale, Matematica generale e Statistica, dandone per acquisiti i concetti base. Pertanto si raccomanda attenzione da parte degli studenti. </w:t>
      </w:r>
    </w:p>
    <w:p w14:paraId="6F3DC808" w14:textId="50A8785D" w:rsidR="00660007" w:rsidRPr="005E313C" w:rsidRDefault="00660007" w:rsidP="005E313C">
      <w:pPr>
        <w:spacing w:before="120"/>
        <w:ind w:firstLine="270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i/>
          <w:iCs/>
          <w:sz w:val="18"/>
          <w:szCs w:val="22"/>
        </w:rPr>
        <w:t>Orario e luogo di ricevimento</w:t>
      </w:r>
      <w:r w:rsidRPr="005E313C">
        <w:rPr>
          <w:rFonts w:ascii="Times" w:eastAsia="Times New Roman" w:hAnsi="Times" w:cs="Segoe UI"/>
          <w:sz w:val="18"/>
          <w:szCs w:val="22"/>
        </w:rPr>
        <w:t> </w:t>
      </w:r>
    </w:p>
    <w:p w14:paraId="2002D9A1" w14:textId="5DA4B1A8" w:rsidR="00660007" w:rsidRPr="005E313C" w:rsidRDefault="00660007" w:rsidP="005E313C">
      <w:pPr>
        <w:ind w:firstLine="270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I docenti comunicheranno ora e luogo di ricevimento a lezione. </w:t>
      </w:r>
    </w:p>
    <w:p w14:paraId="2863C823" w14:textId="77777777" w:rsidR="00660007" w:rsidRPr="00660007" w:rsidRDefault="00660007" w:rsidP="00985EDE">
      <w:pPr>
        <w:ind w:firstLine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60007">
        <w:rPr>
          <w:rFonts w:ascii="Times" w:eastAsia="Times New Roman" w:hAnsi="Times" w:cs="Segoe UI"/>
          <w:sz w:val="18"/>
          <w:szCs w:val="18"/>
        </w:rPr>
        <w:t> </w:t>
      </w:r>
    </w:p>
    <w:p w14:paraId="1701A79B" w14:textId="77777777" w:rsidR="00660007" w:rsidRPr="00660007" w:rsidRDefault="00660007" w:rsidP="00985EDE">
      <w:pPr>
        <w:ind w:firstLine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60007">
        <w:rPr>
          <w:rFonts w:ascii="Times" w:eastAsia="Times New Roman" w:hAnsi="Times" w:cs="Segoe UI"/>
          <w:sz w:val="18"/>
          <w:szCs w:val="18"/>
        </w:rPr>
        <w:t> </w:t>
      </w:r>
    </w:p>
    <w:p w14:paraId="3587A453" w14:textId="77777777" w:rsidR="00660007" w:rsidRPr="00660007" w:rsidRDefault="00660007" w:rsidP="00985EDE">
      <w:pPr>
        <w:ind w:firstLine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60007">
        <w:rPr>
          <w:rFonts w:ascii="Times" w:eastAsia="Times New Roman" w:hAnsi="Times" w:cs="Segoe UI"/>
          <w:sz w:val="18"/>
          <w:szCs w:val="18"/>
        </w:rPr>
        <w:t> </w:t>
      </w:r>
    </w:p>
    <w:p w14:paraId="18FB70C9" w14:textId="77777777" w:rsidR="00985EDE" w:rsidRDefault="00985EDE"/>
    <w:sectPr w:rsidR="00985EDE" w:rsidSect="005E313C">
      <w:pgSz w:w="11900" w:h="16840"/>
      <w:pgMar w:top="3515" w:right="2608" w:bottom="3515" w:left="2608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C84AD" w14:textId="77777777" w:rsidR="006160A8" w:rsidRDefault="006160A8" w:rsidP="006160A8">
      <w:r>
        <w:separator/>
      </w:r>
    </w:p>
  </w:endnote>
  <w:endnote w:type="continuationSeparator" w:id="0">
    <w:p w14:paraId="23872DE4" w14:textId="77777777" w:rsidR="006160A8" w:rsidRDefault="006160A8" w:rsidP="0061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565C3" w14:textId="77777777" w:rsidR="006160A8" w:rsidRDefault="006160A8" w:rsidP="006160A8">
      <w:r>
        <w:separator/>
      </w:r>
    </w:p>
  </w:footnote>
  <w:footnote w:type="continuationSeparator" w:id="0">
    <w:p w14:paraId="176A76A5" w14:textId="77777777" w:rsidR="006160A8" w:rsidRDefault="006160A8" w:rsidP="006160A8">
      <w:r>
        <w:continuationSeparator/>
      </w:r>
    </w:p>
  </w:footnote>
  <w:footnote w:id="1">
    <w:p w14:paraId="64F21F2D" w14:textId="77777777" w:rsidR="006160A8" w:rsidRPr="001D7759" w:rsidRDefault="006160A8" w:rsidP="006160A8">
      <w:pPr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F1E92F" w14:textId="0B70509B" w:rsidR="006160A8" w:rsidRDefault="006160A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FE"/>
    <w:multiLevelType w:val="multilevel"/>
    <w:tmpl w:val="9EFA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31A0"/>
    <w:multiLevelType w:val="multilevel"/>
    <w:tmpl w:val="18723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16DDA"/>
    <w:multiLevelType w:val="multilevel"/>
    <w:tmpl w:val="0802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40013"/>
    <w:multiLevelType w:val="multilevel"/>
    <w:tmpl w:val="19A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1515B"/>
    <w:multiLevelType w:val="multilevel"/>
    <w:tmpl w:val="87624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–"/>
      <w:lvlJc w:val="left"/>
      <w:pPr>
        <w:ind w:left="1440" w:hanging="360"/>
      </w:pPr>
      <w:rPr>
        <w:rFonts w:ascii="Times" w:eastAsia="Times New Roman" w:hAnsi="Times" w:cs="Segoe UI" w:hint="default"/>
      </w:rPr>
    </w:lvl>
    <w:lvl w:ilvl="2">
      <w:start w:val="18"/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75985"/>
    <w:multiLevelType w:val="multilevel"/>
    <w:tmpl w:val="123AA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07"/>
    <w:rsid w:val="000521D9"/>
    <w:rsid w:val="00071976"/>
    <w:rsid w:val="00084BBE"/>
    <w:rsid w:val="00096599"/>
    <w:rsid w:val="00220E16"/>
    <w:rsid w:val="002A7558"/>
    <w:rsid w:val="002F4A61"/>
    <w:rsid w:val="003E3578"/>
    <w:rsid w:val="004506BC"/>
    <w:rsid w:val="004E470B"/>
    <w:rsid w:val="005013BC"/>
    <w:rsid w:val="00506DE9"/>
    <w:rsid w:val="00562AB1"/>
    <w:rsid w:val="005A23A8"/>
    <w:rsid w:val="005C7519"/>
    <w:rsid w:val="005D6335"/>
    <w:rsid w:val="005E313C"/>
    <w:rsid w:val="005E4455"/>
    <w:rsid w:val="006160A8"/>
    <w:rsid w:val="00660007"/>
    <w:rsid w:val="006C5129"/>
    <w:rsid w:val="007D0DF8"/>
    <w:rsid w:val="007F72B2"/>
    <w:rsid w:val="008075F1"/>
    <w:rsid w:val="0083495A"/>
    <w:rsid w:val="008A0695"/>
    <w:rsid w:val="0094532C"/>
    <w:rsid w:val="00950759"/>
    <w:rsid w:val="00985EDE"/>
    <w:rsid w:val="009914F5"/>
    <w:rsid w:val="00995479"/>
    <w:rsid w:val="009D143C"/>
    <w:rsid w:val="009E7643"/>
    <w:rsid w:val="009F025A"/>
    <w:rsid w:val="00A03F59"/>
    <w:rsid w:val="00A82BF5"/>
    <w:rsid w:val="00AE5B40"/>
    <w:rsid w:val="00B0551F"/>
    <w:rsid w:val="00C06281"/>
    <w:rsid w:val="00C25090"/>
    <w:rsid w:val="00C81F1A"/>
    <w:rsid w:val="00CF7CCA"/>
    <w:rsid w:val="00D3780A"/>
    <w:rsid w:val="00DB4068"/>
    <w:rsid w:val="00EB4201"/>
    <w:rsid w:val="00F021C9"/>
    <w:rsid w:val="00F71B6C"/>
    <w:rsid w:val="00F85854"/>
    <w:rsid w:val="00F96B47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7B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Carpredefinitoparagrafo"/>
    <w:rsid w:val="00660007"/>
  </w:style>
  <w:style w:type="character" w:customStyle="1" w:styleId="normaltextrun">
    <w:name w:val="normaltextrun"/>
    <w:basedOn w:val="Carpredefinitoparagrafo"/>
    <w:rsid w:val="00660007"/>
  </w:style>
  <w:style w:type="character" w:customStyle="1" w:styleId="trackchangetextinsertion">
    <w:name w:val="trackchangetextinsertion"/>
    <w:basedOn w:val="Carpredefinitoparagrafo"/>
    <w:rsid w:val="00660007"/>
  </w:style>
  <w:style w:type="character" w:customStyle="1" w:styleId="eop">
    <w:name w:val="eop"/>
    <w:basedOn w:val="Carpredefinitoparagrafo"/>
    <w:rsid w:val="00660007"/>
  </w:style>
  <w:style w:type="character" w:customStyle="1" w:styleId="trackedchange">
    <w:name w:val="trackedchange"/>
    <w:basedOn w:val="Carpredefinitoparagrafo"/>
    <w:rsid w:val="00660007"/>
  </w:style>
  <w:style w:type="character" w:customStyle="1" w:styleId="apple-converted-space">
    <w:name w:val="apple-converted-space"/>
    <w:basedOn w:val="Carpredefinitoparagrafo"/>
    <w:rsid w:val="00660007"/>
  </w:style>
  <w:style w:type="character" w:customStyle="1" w:styleId="trackchangetextdeletion">
    <w:name w:val="trackchangetextdeletion"/>
    <w:basedOn w:val="Carpredefinitoparagrafo"/>
    <w:rsid w:val="00660007"/>
  </w:style>
  <w:style w:type="character" w:customStyle="1" w:styleId="contextualspellingandgrammarerror">
    <w:name w:val="contextualspellingandgrammarerror"/>
    <w:basedOn w:val="Carpredefinitoparagrafo"/>
    <w:rsid w:val="00660007"/>
  </w:style>
  <w:style w:type="paragraph" w:customStyle="1" w:styleId="outlineelement">
    <w:name w:val="outlineelement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Carpredefinitoparagrafo"/>
    <w:rsid w:val="00660007"/>
  </w:style>
  <w:style w:type="paragraph" w:styleId="Paragrafoelenco">
    <w:name w:val="List Paragraph"/>
    <w:basedOn w:val="Normale"/>
    <w:uiPriority w:val="34"/>
    <w:qFormat/>
    <w:rsid w:val="004E470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7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A6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0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0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0A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160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Carpredefinitoparagrafo"/>
    <w:rsid w:val="00660007"/>
  </w:style>
  <w:style w:type="character" w:customStyle="1" w:styleId="normaltextrun">
    <w:name w:val="normaltextrun"/>
    <w:basedOn w:val="Carpredefinitoparagrafo"/>
    <w:rsid w:val="00660007"/>
  </w:style>
  <w:style w:type="character" w:customStyle="1" w:styleId="trackchangetextinsertion">
    <w:name w:val="trackchangetextinsertion"/>
    <w:basedOn w:val="Carpredefinitoparagrafo"/>
    <w:rsid w:val="00660007"/>
  </w:style>
  <w:style w:type="character" w:customStyle="1" w:styleId="eop">
    <w:name w:val="eop"/>
    <w:basedOn w:val="Carpredefinitoparagrafo"/>
    <w:rsid w:val="00660007"/>
  </w:style>
  <w:style w:type="character" w:customStyle="1" w:styleId="trackedchange">
    <w:name w:val="trackedchange"/>
    <w:basedOn w:val="Carpredefinitoparagrafo"/>
    <w:rsid w:val="00660007"/>
  </w:style>
  <w:style w:type="character" w:customStyle="1" w:styleId="apple-converted-space">
    <w:name w:val="apple-converted-space"/>
    <w:basedOn w:val="Carpredefinitoparagrafo"/>
    <w:rsid w:val="00660007"/>
  </w:style>
  <w:style w:type="character" w:customStyle="1" w:styleId="trackchangetextdeletion">
    <w:name w:val="trackchangetextdeletion"/>
    <w:basedOn w:val="Carpredefinitoparagrafo"/>
    <w:rsid w:val="00660007"/>
  </w:style>
  <w:style w:type="character" w:customStyle="1" w:styleId="contextualspellingandgrammarerror">
    <w:name w:val="contextualspellingandgrammarerror"/>
    <w:basedOn w:val="Carpredefinitoparagrafo"/>
    <w:rsid w:val="00660007"/>
  </w:style>
  <w:style w:type="paragraph" w:customStyle="1" w:styleId="outlineelement">
    <w:name w:val="outlineelement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Carpredefinitoparagrafo"/>
    <w:rsid w:val="00660007"/>
  </w:style>
  <w:style w:type="paragraph" w:styleId="Paragrafoelenco">
    <w:name w:val="List Paragraph"/>
    <w:basedOn w:val="Normale"/>
    <w:uiPriority w:val="34"/>
    <w:qFormat/>
    <w:rsid w:val="004E470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7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A6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0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0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0A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16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lessandro-baroncelli-luigi-serio/economia-e-gestione-delle-imprese-9788838695667-682761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crespi-roberta/operations-supply-chain-e-strategie-competitive-9788834895429-17384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FEB3EC9505A41B55738452D1A8B3A" ma:contentTypeVersion="13" ma:contentTypeDescription="Creare un nuovo documento." ma:contentTypeScope="" ma:versionID="d62fe472af4916e86b0d0cd52a58e8a7">
  <xsd:schema xmlns:xsd="http://www.w3.org/2001/XMLSchema" xmlns:xs="http://www.w3.org/2001/XMLSchema" xmlns:p="http://schemas.microsoft.com/office/2006/metadata/properties" xmlns:ns3="4595f44b-f4eb-48d0-8a9b-d56344e143e3" xmlns:ns4="7a03ba72-6b83-4208-9726-10b14e95774f" targetNamespace="http://schemas.microsoft.com/office/2006/metadata/properties" ma:root="true" ma:fieldsID="311b4a5629cbaf78db905fe9584ac6c8" ns3:_="" ns4:_="">
    <xsd:import namespace="4595f44b-f4eb-48d0-8a9b-d56344e143e3"/>
    <xsd:import namespace="7a03ba72-6b83-4208-9726-10b14e957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5f44b-f4eb-48d0-8a9b-d56344e14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ba72-6b83-4208-9726-10b14e957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B47961-12D0-46D8-87BC-83D172D376B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7a03ba72-6b83-4208-9726-10b14e95774f"/>
    <ds:schemaRef ds:uri="4595f44b-f4eb-48d0-8a9b-d56344e143e3"/>
  </ds:schemaRefs>
</ds:datastoreItem>
</file>

<file path=customXml/itemProps2.xml><?xml version="1.0" encoding="utf-8"?>
<ds:datastoreItem xmlns:ds="http://schemas.openxmlformats.org/officeDocument/2006/customXml" ds:itemID="{81D22EB5-F3BF-431A-BB0F-CCBAAF162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968B9-810C-4CB3-B34F-E494E4B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5f44b-f4eb-48d0-8a9b-d56344e143e3"/>
    <ds:schemaRef ds:uri="7a03ba72-6b83-4208-9726-10b14e95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E693D-8C68-493B-AAD0-31EFA803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meco</dc:creator>
  <cp:keywords/>
  <dc:description/>
  <cp:lastModifiedBy>Caputo Chiara</cp:lastModifiedBy>
  <cp:revision>3</cp:revision>
  <dcterms:created xsi:type="dcterms:W3CDTF">2021-02-24T15:27:00Z</dcterms:created>
  <dcterms:modified xsi:type="dcterms:W3CDTF">2021-03-17T13:56:00Z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0x0101003E7FEB3EC9505A41B55738452D1A8B3A</vt:lpwstr>
  </property>
</Properties>
</file>