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F2F7" w14:textId="77777777" w:rsidR="00EE3144" w:rsidRPr="00F30E6D" w:rsidRDefault="00EE3144" w:rsidP="00EE314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F30E6D">
        <w:rPr>
          <w:rFonts w:ascii="Times" w:hAnsi="Times"/>
          <w:b/>
          <w:noProof/>
          <w:szCs w:val="20"/>
        </w:rPr>
        <w:t>Diritto delle società</w:t>
      </w:r>
    </w:p>
    <w:p w14:paraId="2148C5C6" w14:textId="77777777" w:rsidR="00EE3144" w:rsidRPr="00B60538" w:rsidRDefault="00EE3144" w:rsidP="00EE314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60538">
        <w:rPr>
          <w:rFonts w:ascii="Times" w:hAnsi="Times"/>
          <w:smallCaps/>
          <w:noProof/>
          <w:sz w:val="18"/>
          <w:szCs w:val="20"/>
        </w:rPr>
        <w:t>Prof. Antonio Cetra</w:t>
      </w:r>
    </w:p>
    <w:p w14:paraId="7FD800D0" w14:textId="77777777" w:rsidR="002D5E17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A41B22" w14:textId="77777777" w:rsidR="00EE3144" w:rsidRPr="00F30E6D" w:rsidRDefault="00EE3144" w:rsidP="00EE3144">
      <w:r w:rsidRPr="00F30E6D">
        <w:t>Il corso si propone di approfondire e consolidare la conoscenza d</w:t>
      </w:r>
      <w:r>
        <w:t>elle principali</w:t>
      </w:r>
      <w:r w:rsidRPr="00F30E6D">
        <w:t xml:space="preserve"> aree tematiche del diritto delle società di capitali e, in particolare, delle società azionarie (lucrative e mutualistiche), sviluppando la capacità di inquadrare e risolvere le più ricorrenti problematiche ad esse sottese, con linguaggio appropriato, autonomia concettuale e spirito critico. A partire dal dato normativo di riferimento, si illustreranno le </w:t>
      </w:r>
      <w:r>
        <w:t>sottostanti</w:t>
      </w:r>
      <w:r w:rsidRPr="00F30E6D">
        <w:t xml:space="preserve"> questioni interpretative e applicative nelle diverse tipologie societarie, utilizzando un approccio teorico-pratico, consono con il contesto di un corso di studi di matrice economico-aziendale.</w:t>
      </w:r>
    </w:p>
    <w:p w14:paraId="5EB1ACA9" w14:textId="77777777" w:rsidR="00EE3144" w:rsidRPr="00F30E6D" w:rsidRDefault="00EE3144" w:rsidP="00EE3144">
      <w:r w:rsidRPr="00F30E6D">
        <w:t>Al termine del corso lo studente:</w:t>
      </w:r>
    </w:p>
    <w:p w14:paraId="6139A9E8" w14:textId="77777777" w:rsidR="00EE3144" w:rsidRPr="00F30E6D" w:rsidRDefault="00B60538" w:rsidP="00B60538">
      <w:pPr>
        <w:ind w:left="284" w:hanging="284"/>
      </w:pPr>
      <w:r>
        <w:t>1.</w:t>
      </w:r>
      <w:r>
        <w:tab/>
      </w:r>
      <w:r w:rsidR="00EE3144" w:rsidRPr="00F30E6D">
        <w:t>conoscerà e saprà inquadrare le tematiche di diritto societario oggetto del programma del corso;</w:t>
      </w:r>
    </w:p>
    <w:p w14:paraId="7C38134D" w14:textId="77777777" w:rsidR="00EE3144" w:rsidRPr="00F30E6D" w:rsidRDefault="00B60538" w:rsidP="00B60538">
      <w:pPr>
        <w:ind w:left="284" w:hanging="284"/>
      </w:pPr>
      <w:r>
        <w:t>2.</w:t>
      </w:r>
      <w:r>
        <w:tab/>
      </w:r>
      <w:r w:rsidR="00EE3144" w:rsidRPr="00F30E6D">
        <w:t>saprà applicare le competenze così acquisite secondo un approccio professionale orientato ad argomentare e risolvere problematiche societarie;</w:t>
      </w:r>
    </w:p>
    <w:p w14:paraId="0E497201" w14:textId="77777777" w:rsidR="00EE3144" w:rsidRPr="00F30E6D" w:rsidRDefault="00B60538" w:rsidP="00B60538">
      <w:pPr>
        <w:ind w:left="284" w:hanging="284"/>
      </w:pPr>
      <w:r>
        <w:t>3.</w:t>
      </w:r>
      <w:r>
        <w:tab/>
      </w:r>
      <w:r w:rsidR="00EE3144" w:rsidRPr="00F30E6D">
        <w:t>saprà integrare le conoscenze e gestire la complessità, formulando giudizi autonomi sulla base di informazioni limitate o incomplete, inclusa la valorizzazione delle peculiarità dell’ambito societario nel quale si troverà ad operare;</w:t>
      </w:r>
    </w:p>
    <w:p w14:paraId="32A73BBF" w14:textId="77777777" w:rsidR="00EE3144" w:rsidRPr="00F30E6D" w:rsidRDefault="00B60538" w:rsidP="00B60538">
      <w:pPr>
        <w:ind w:left="284" w:hanging="284"/>
      </w:pPr>
      <w:r>
        <w:t>4.</w:t>
      </w:r>
      <w:r>
        <w:tab/>
      </w:r>
      <w:r w:rsidR="00EE3144" w:rsidRPr="00F30E6D">
        <w:t>saprà comunicare in modo chiaro e privo di ambiguità le proprie conclusioni nei confronti di interlocutori specialisti e non specialisti;</w:t>
      </w:r>
    </w:p>
    <w:p w14:paraId="54ABEEBE" w14:textId="77777777" w:rsidR="00EE3144" w:rsidRPr="00F30E6D" w:rsidRDefault="00B60538" w:rsidP="00B60538">
      <w:pPr>
        <w:ind w:left="284" w:hanging="284"/>
      </w:pPr>
      <w:r>
        <w:t>5.</w:t>
      </w:r>
      <w:r>
        <w:tab/>
      </w:r>
      <w:r w:rsidR="00EE3144" w:rsidRPr="00F30E6D">
        <w:t>saprà cogliere le criticità che potranno presentarsi nella realtà imprenditoriale nella quale si troverà ad operare ed assumere le necessarie determinazioni</w:t>
      </w:r>
      <w:r w:rsidR="00EE3144">
        <w:t xml:space="preserve"> con adeguato grado di autonomia di giudizio.</w:t>
      </w:r>
    </w:p>
    <w:p w14:paraId="62F2DF7D" w14:textId="77777777" w:rsidR="00EE3144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74B0E7" w14:textId="77777777" w:rsidR="00EE3144" w:rsidRPr="00DB5EF4" w:rsidRDefault="00EE3144" w:rsidP="00EE3144">
      <w:r>
        <w:t xml:space="preserve">Le lezioni saranno dedicate per i 2/3 alle questioni inerenti la forma giuridica societaria e le sue variazioni; per 1/3 alle questioni relative al finanziamento dell’impresa, secondo il seguente </w:t>
      </w:r>
      <w:proofErr w:type="spellStart"/>
      <w:r w:rsidRPr="00DB5EF4">
        <w:rPr>
          <w:i/>
        </w:rPr>
        <w:t>syllabus</w:t>
      </w:r>
      <w:proofErr w:type="spellEnd"/>
      <w:r>
        <w:t>:</w:t>
      </w:r>
    </w:p>
    <w:p w14:paraId="09B35661" w14:textId="77777777" w:rsidR="00EE3144" w:rsidRPr="00F30E6D" w:rsidRDefault="00B60538" w:rsidP="00EE3144">
      <w:r>
        <w:t>1.</w:t>
      </w:r>
      <w:r>
        <w:tab/>
      </w:r>
      <w:r w:rsidR="00EE3144" w:rsidRPr="00F30E6D">
        <w:rPr>
          <w:i/>
        </w:rPr>
        <w:t>La costituzione.</w:t>
      </w:r>
      <w:r w:rsidR="00EE3144" w:rsidRPr="00F30E6D">
        <w:t xml:space="preserve"> 2.</w:t>
      </w:r>
      <w:r w:rsidR="00EE3144" w:rsidRPr="00F30E6D">
        <w:rPr>
          <w:i/>
        </w:rPr>
        <w:t xml:space="preserve"> Il finanziamento</w:t>
      </w:r>
      <w:r w:rsidR="00EE3144" w:rsidRPr="00F30E6D">
        <w:t>:</w:t>
      </w:r>
      <w:r w:rsidR="00EE3144" w:rsidRPr="00F30E6D">
        <w:rPr>
          <w:i/>
        </w:rPr>
        <w:t xml:space="preserve"> </w:t>
      </w:r>
      <w:r w:rsidR="00EE3144" w:rsidRPr="00F30E6D">
        <w:t>a titolo di capitale proprio (la partecipazione sociale e le relative problematiche); a titolo di capitale di credito (i titoli di debito e obbligazionari e le relative problematiche). 3.</w:t>
      </w:r>
      <w:r w:rsidR="00EE3144" w:rsidRPr="00F30E6D">
        <w:rPr>
          <w:i/>
        </w:rPr>
        <w:t xml:space="preserve"> La </w:t>
      </w:r>
      <w:proofErr w:type="spellStart"/>
      <w:r w:rsidR="00EE3144" w:rsidRPr="00F30E6D">
        <w:rPr>
          <w:i/>
          <w:iCs/>
        </w:rPr>
        <w:t>governance</w:t>
      </w:r>
      <w:proofErr w:type="spellEnd"/>
      <w:r w:rsidR="00EE3144" w:rsidRPr="00F30E6D">
        <w:rPr>
          <w:iCs/>
        </w:rPr>
        <w:t>:</w:t>
      </w:r>
      <w:r w:rsidR="00EE3144" w:rsidRPr="00F30E6D">
        <w:rPr>
          <w:i/>
        </w:rPr>
        <w:t xml:space="preserve"> </w:t>
      </w:r>
      <w:r w:rsidR="00EE3144" w:rsidRPr="00F30E6D">
        <w:t>a) la società a responsabilità limitata: il modello legale e statutario; b) le società azionarie: il modello tradizionale, dualistico e monistico; c) il gruppo di società. 4.</w:t>
      </w:r>
      <w:r w:rsidR="00EE3144" w:rsidRPr="00F30E6D">
        <w:rPr>
          <w:i/>
        </w:rPr>
        <w:t xml:space="preserve"> La voice</w:t>
      </w:r>
      <w:r w:rsidR="00EE3144" w:rsidRPr="00F30E6D">
        <w:t>:</w:t>
      </w:r>
      <w:r w:rsidR="00EE3144" w:rsidRPr="00F30E6D">
        <w:rPr>
          <w:smallCaps/>
        </w:rPr>
        <w:t xml:space="preserve"> </w:t>
      </w:r>
      <w:r w:rsidR="00EE3144" w:rsidRPr="00F30E6D">
        <w:t xml:space="preserve">a) la società a responsabilità limitata: il modello legale e statutario; b) le </w:t>
      </w:r>
      <w:r w:rsidR="00EE3144" w:rsidRPr="00F30E6D">
        <w:lastRenderedPageBreak/>
        <w:t xml:space="preserve">società azionarie: l’assemblea. 5. </w:t>
      </w:r>
      <w:r w:rsidR="00EE3144" w:rsidRPr="00F30E6D">
        <w:rPr>
          <w:i/>
        </w:rPr>
        <w:t>Le operazioni straordinarie</w:t>
      </w:r>
      <w:r w:rsidR="00EE3144" w:rsidRPr="00F30E6D">
        <w:t xml:space="preserve">: trasferimento della sede sociale; la trasformazione; la fusione; la scissione; le operazioni sul capitale sociale; lo scioglimento. 6. </w:t>
      </w:r>
      <w:r w:rsidR="00EE3144" w:rsidRPr="00F30E6D">
        <w:rPr>
          <w:i/>
        </w:rPr>
        <w:t>Le cooperative (cenni).</w:t>
      </w:r>
    </w:p>
    <w:p w14:paraId="40056D27" w14:textId="7DB8D37F" w:rsidR="00EE3144" w:rsidRPr="00B60538" w:rsidRDefault="00EE3144" w:rsidP="00B605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D4A3E">
        <w:rPr>
          <w:rStyle w:val="Rimandonotaapidipagina"/>
          <w:b/>
          <w:i/>
          <w:sz w:val="18"/>
        </w:rPr>
        <w:footnoteReference w:id="1"/>
      </w:r>
    </w:p>
    <w:p w14:paraId="2B394790" w14:textId="77777777" w:rsidR="00EE3144" w:rsidRPr="00F30E6D" w:rsidRDefault="00EE3144" w:rsidP="00B60538">
      <w:pPr>
        <w:pStyle w:val="Testo1"/>
        <w:spacing w:before="0"/>
      </w:pPr>
      <w:r w:rsidRPr="00F30E6D">
        <w:t xml:space="preserve">Materiale normativo: </w:t>
      </w:r>
    </w:p>
    <w:p w14:paraId="4F7B2359" w14:textId="77777777" w:rsidR="00EE3144" w:rsidRPr="00F30E6D" w:rsidRDefault="00EE3144" w:rsidP="00B60538">
      <w:pPr>
        <w:pStyle w:val="Testo1"/>
        <w:spacing w:before="0"/>
      </w:pPr>
      <w:r w:rsidRPr="00F30E6D">
        <w:t>Codice civile (aggiornato all’anno di corso) e altre leggi richiamate a lezione o nei testi di seguito indicati.</w:t>
      </w:r>
    </w:p>
    <w:p w14:paraId="4207E479" w14:textId="77777777" w:rsidR="00EE3144" w:rsidRPr="00F30E6D" w:rsidRDefault="00EE3144" w:rsidP="00B60538">
      <w:pPr>
        <w:pStyle w:val="Testo1"/>
        <w:spacing w:before="0"/>
      </w:pPr>
      <w:r w:rsidRPr="00F30E6D">
        <w:t xml:space="preserve">Manuale di riferimento: </w:t>
      </w:r>
    </w:p>
    <w:p w14:paraId="43D4D950" w14:textId="5CEF1CC5" w:rsidR="00EE3144" w:rsidRPr="00EE3144" w:rsidRDefault="00EE3144" w:rsidP="00EE3144">
      <w:pPr>
        <w:pStyle w:val="Testo2"/>
        <w:spacing w:line="240" w:lineRule="atLeast"/>
        <w:ind w:left="284" w:hanging="284"/>
        <w:rPr>
          <w:spacing w:val="-5"/>
        </w:rPr>
      </w:pPr>
      <w:r w:rsidRPr="00F30E6D">
        <w:t>1.</w:t>
      </w:r>
      <w:r w:rsidRPr="00F30E6D">
        <w:tab/>
      </w:r>
      <w:r w:rsidRPr="00B60538">
        <w:rPr>
          <w:smallCaps/>
          <w:spacing w:val="-5"/>
          <w:sz w:val="16"/>
        </w:rPr>
        <w:t>AA.VV</w:t>
      </w:r>
      <w:r w:rsidRPr="00F30E6D">
        <w:rPr>
          <w:smallCaps/>
          <w:spacing w:val="-5"/>
        </w:rPr>
        <w:t>.</w:t>
      </w:r>
      <w:r w:rsidRPr="00EE3144">
        <w:rPr>
          <w:smallCaps/>
          <w:spacing w:val="-5"/>
          <w:sz w:val="16"/>
        </w:rPr>
        <w:t>,</w:t>
      </w:r>
      <w:r w:rsidRPr="00EE3144">
        <w:rPr>
          <w:i/>
          <w:spacing w:val="-5"/>
          <w:sz w:val="16"/>
        </w:rPr>
        <w:t xml:space="preserve"> </w:t>
      </w:r>
      <w:r w:rsidRPr="00EE3144">
        <w:rPr>
          <w:i/>
          <w:spacing w:val="-5"/>
        </w:rPr>
        <w:t xml:space="preserve">Diritto </w:t>
      </w:r>
      <w:r w:rsidRPr="00B60538">
        <w:rPr>
          <w:i/>
          <w:spacing w:val="-5"/>
        </w:rPr>
        <w:t>commerciale, III, Diritto delle società</w:t>
      </w:r>
      <w:r w:rsidR="00FF1A6F">
        <w:rPr>
          <w:spacing w:val="-5"/>
          <w:vertAlign w:val="superscript"/>
        </w:rPr>
        <w:t>2</w:t>
      </w:r>
      <w:r w:rsidRPr="00EE3144">
        <w:rPr>
          <w:spacing w:val="-5"/>
        </w:rPr>
        <w:t>, a cura di Cian, III, Giappichelli, Torino, 20</w:t>
      </w:r>
      <w:r w:rsidR="00FF1A6F">
        <w:rPr>
          <w:spacing w:val="-5"/>
        </w:rPr>
        <w:t>20</w:t>
      </w:r>
      <w:r w:rsidRPr="00EE3144">
        <w:rPr>
          <w:spacing w:val="-5"/>
        </w:rPr>
        <w:t xml:space="preserve"> (</w:t>
      </w:r>
      <w:r w:rsidR="00FF1A6F">
        <w:rPr>
          <w:spacing w:val="-5"/>
        </w:rPr>
        <w:t xml:space="preserve">in corso di pubblicazione: il dettaglio delle parti da studiare sarà reso noto, con avviso, sulla pagina personale del docente e su </w:t>
      </w:r>
      <w:r w:rsidR="00FF1A6F">
        <w:rPr>
          <w:i/>
          <w:spacing w:val="-5"/>
        </w:rPr>
        <w:t>blackboard</w:t>
      </w:r>
      <w:r w:rsidRPr="00EE3144">
        <w:rPr>
          <w:spacing w:val="-5"/>
        </w:rPr>
        <w:t>);</w:t>
      </w:r>
      <w:r w:rsidR="004D4A3E">
        <w:rPr>
          <w:spacing w:val="-5"/>
        </w:rPr>
        <w:t xml:space="preserve"> </w:t>
      </w:r>
      <w:hyperlink r:id="rId8" w:history="1">
        <w:r w:rsidR="004D4A3E" w:rsidRPr="004D4A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A1A65B" w14:textId="64715F11" w:rsidR="00EE3144" w:rsidRPr="00EE3144" w:rsidRDefault="00EE3144" w:rsidP="00B60538">
      <w:pPr>
        <w:pStyle w:val="Testo2"/>
        <w:spacing w:line="240" w:lineRule="atLeast"/>
        <w:ind w:left="284" w:hanging="284"/>
        <w:rPr>
          <w:spacing w:val="-5"/>
        </w:rPr>
      </w:pPr>
      <w:r>
        <w:rPr>
          <w:spacing w:val="-5"/>
        </w:rPr>
        <w:t>2.</w:t>
      </w:r>
      <w:r>
        <w:rPr>
          <w:spacing w:val="-5"/>
        </w:rPr>
        <w:tab/>
      </w:r>
      <w:r w:rsidRPr="00B60538">
        <w:rPr>
          <w:smallCaps/>
          <w:spacing w:val="-5"/>
          <w:sz w:val="16"/>
        </w:rPr>
        <w:t>Angelici</w:t>
      </w:r>
      <w:r w:rsidRPr="00B60538">
        <w:rPr>
          <w:smallCaps/>
          <w:spacing w:val="-5"/>
          <w:sz w:val="14"/>
        </w:rPr>
        <w:t>,</w:t>
      </w:r>
      <w:r w:rsidRPr="00EE3144">
        <w:rPr>
          <w:i/>
          <w:spacing w:val="-5"/>
        </w:rPr>
        <w:t xml:space="preserve"> </w:t>
      </w:r>
      <w:r w:rsidRPr="00EE3144">
        <w:rPr>
          <w:i/>
          <w:iCs/>
          <w:spacing w:val="-5"/>
        </w:rPr>
        <w:t>La riforma delle società di capitali. Lezioni di diritto commerciale</w:t>
      </w:r>
      <w:r w:rsidRPr="00EE3144">
        <w:rPr>
          <w:i/>
          <w:spacing w:val="-5"/>
        </w:rPr>
        <w:t>,</w:t>
      </w:r>
      <w:r w:rsidRPr="00EE3144">
        <w:rPr>
          <w:spacing w:val="-5"/>
        </w:rPr>
        <w:t xml:space="preserve"> Cedam, Padova, 2006 2</w:t>
      </w:r>
      <w:r w:rsidRPr="00B60538">
        <w:rPr>
          <w:spacing w:val="-5"/>
          <w:vertAlign w:val="superscript"/>
        </w:rPr>
        <w:t>a</w:t>
      </w:r>
      <w:r w:rsidRPr="00EE3144">
        <w:rPr>
          <w:spacing w:val="-5"/>
        </w:rPr>
        <w:t xml:space="preserve"> ed. (lettura facoltativa ma fortemente raccomandata).</w:t>
      </w:r>
      <w:r w:rsidR="004D4A3E">
        <w:rPr>
          <w:spacing w:val="-5"/>
        </w:rPr>
        <w:t xml:space="preserve"> </w:t>
      </w:r>
      <w:hyperlink r:id="rId9" w:history="1">
        <w:r w:rsidR="004D4A3E" w:rsidRPr="004D4A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77D828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AC7456" w14:textId="77777777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Lezioni in aula.</w:t>
      </w:r>
    </w:p>
    <w:p w14:paraId="69F7E02E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6035DA" w14:textId="77777777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L’esame mira a valutare il conseguimento degli obiettivi didattici sopra descritti e la preparazione dello studente. Esso si svolge in forma scritta e consiste</w:t>
      </w:r>
      <w:r w:rsidRPr="00F30E6D">
        <w:rPr>
          <w:rFonts w:eastAsia="Arial Unicode MS"/>
        </w:rPr>
        <w:t xml:space="preserve"> nella prospettazione di un caso e nella </w:t>
      </w:r>
      <w:r>
        <w:rPr>
          <w:rFonts w:eastAsia="Arial Unicode MS"/>
        </w:rPr>
        <w:t>formulazione di tre o quattro domande ad esso inerenti, alle quali si chiede di dare risposta con argomentazione adeguata</w:t>
      </w:r>
      <w:r w:rsidRPr="00F30E6D">
        <w:rPr>
          <w:rFonts w:eastAsia="Arial Unicode MS"/>
        </w:rPr>
        <w:t xml:space="preserve"> (esemplificazioni </w:t>
      </w:r>
      <w:r>
        <w:rPr>
          <w:rFonts w:eastAsia="Arial Unicode MS"/>
        </w:rPr>
        <w:t xml:space="preserve">sono disponibili su </w:t>
      </w:r>
      <w:r w:rsidRPr="00CF276E">
        <w:rPr>
          <w:rFonts w:eastAsia="Arial Unicode MS"/>
          <w:i/>
        </w:rPr>
        <w:t>blackboard</w:t>
      </w:r>
      <w:r>
        <w:rPr>
          <w:rFonts w:eastAsia="Arial Unicode MS"/>
        </w:rPr>
        <w:t>). Il</w:t>
      </w:r>
      <w:r w:rsidRPr="00F30E6D">
        <w:rPr>
          <w:rFonts w:eastAsia="Arial Unicode MS"/>
        </w:rPr>
        <w:t xml:space="preserve"> te</w:t>
      </w:r>
      <w:r>
        <w:rPr>
          <w:rFonts w:eastAsia="Arial Unicode MS"/>
        </w:rPr>
        <w:t>mpo a disposzione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</w:t>
      </w:r>
      <w:r w:rsidRPr="00F30E6D">
        <w:rPr>
          <w:rFonts w:eastAsia="Arial Unicode MS"/>
        </w:rPr>
        <w:t xml:space="preserve"> può decidere se accettare il voto proposto, se continuare l’esame con un orale integrativo o se rifiutare il voto e ripetere la prova.</w:t>
      </w:r>
    </w:p>
    <w:p w14:paraId="36FED0AD" w14:textId="77777777" w:rsidR="00EE3144" w:rsidRPr="00F30E6D" w:rsidRDefault="00EE3144" w:rsidP="00EE3144">
      <w:pPr>
        <w:pStyle w:val="Testo2"/>
        <w:rPr>
          <w:rFonts w:eastAsia="Arial Unicode MS"/>
        </w:rPr>
      </w:pPr>
      <w:r w:rsidRPr="00F30E6D">
        <w:rPr>
          <w:rFonts w:eastAsia="Arial Unicode MS"/>
        </w:rPr>
        <w:t>Non è prevista la prova intermedia.</w:t>
      </w:r>
    </w:p>
    <w:p w14:paraId="68984693" w14:textId="77777777" w:rsidR="00EE3144" w:rsidRDefault="00EE3144" w:rsidP="00EE3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D86B6A" w14:textId="77777777" w:rsidR="00EE3144" w:rsidRDefault="00EE3144" w:rsidP="00EE3144">
      <w:pPr>
        <w:pStyle w:val="Testo2"/>
      </w:pPr>
      <w:r>
        <w:t>La frequenza al corso è fortemente raccomandata.</w:t>
      </w:r>
    </w:p>
    <w:p w14:paraId="6D9D9E91" w14:textId="66B690C8" w:rsidR="00EE3144" w:rsidRDefault="00EE3144" w:rsidP="00EE3144">
      <w:pPr>
        <w:pStyle w:val="Testo2"/>
      </w:pPr>
      <w:r w:rsidRPr="00F30E6D">
        <w:t>Il corso si rivolge a studenti che abbiano sostenuto corsi di Diritto commerciale (o aventi denominazioni equivalenti)</w:t>
      </w:r>
      <w:r>
        <w:t>,</w:t>
      </w:r>
      <w:r w:rsidRPr="00F30E6D">
        <w:t xml:space="preserve"> i cui programmi comprendano nozioni di teoria generale delle società</w:t>
      </w:r>
      <w:r>
        <w:t>,</w:t>
      </w:r>
      <w:r w:rsidRPr="00F30E6D">
        <w:t xml:space="preserve"> nonché l’esame istituzionale dei tipi societari personalistici capitalistici (specie la società a responsabilità limitata), perlomeno con riferimento ai profili della costituzione, </w:t>
      </w:r>
      <w:r w:rsidRPr="00F30E6D">
        <w:lastRenderedPageBreak/>
        <w:t>della formazione e del mantenimento del capitale sociale, della partecipazione sociale e dell’organizzazione societaria.</w:t>
      </w:r>
    </w:p>
    <w:p w14:paraId="630290C7" w14:textId="77777777" w:rsidR="00C470AA" w:rsidRDefault="00C470AA" w:rsidP="00C470A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04DD3947" w14:textId="77777777" w:rsidR="00C470AA" w:rsidRPr="00EE3144" w:rsidRDefault="00C470AA" w:rsidP="00EE3144">
      <w:pPr>
        <w:pStyle w:val="Testo2"/>
      </w:pPr>
    </w:p>
    <w:sectPr w:rsidR="00C470AA" w:rsidRPr="00EE31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7208" w14:textId="77777777" w:rsidR="004D4A3E" w:rsidRDefault="004D4A3E" w:rsidP="004D4A3E">
      <w:pPr>
        <w:spacing w:line="240" w:lineRule="auto"/>
      </w:pPr>
      <w:r>
        <w:separator/>
      </w:r>
    </w:p>
  </w:endnote>
  <w:endnote w:type="continuationSeparator" w:id="0">
    <w:p w14:paraId="743C7C5E" w14:textId="77777777" w:rsidR="004D4A3E" w:rsidRDefault="004D4A3E" w:rsidP="004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C762" w14:textId="77777777" w:rsidR="004D4A3E" w:rsidRDefault="004D4A3E" w:rsidP="004D4A3E">
      <w:pPr>
        <w:spacing w:line="240" w:lineRule="auto"/>
      </w:pPr>
      <w:r>
        <w:separator/>
      </w:r>
    </w:p>
  </w:footnote>
  <w:footnote w:type="continuationSeparator" w:id="0">
    <w:p w14:paraId="6F8C8DAD" w14:textId="77777777" w:rsidR="004D4A3E" w:rsidRDefault="004D4A3E" w:rsidP="004D4A3E">
      <w:pPr>
        <w:spacing w:line="240" w:lineRule="auto"/>
      </w:pPr>
      <w:r>
        <w:continuationSeparator/>
      </w:r>
    </w:p>
  </w:footnote>
  <w:footnote w:id="1">
    <w:p w14:paraId="36969796" w14:textId="61B36628" w:rsidR="004D4A3E" w:rsidRDefault="004D4A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8"/>
    <w:rsid w:val="00187B99"/>
    <w:rsid w:val="002014DD"/>
    <w:rsid w:val="0021508D"/>
    <w:rsid w:val="002D5E17"/>
    <w:rsid w:val="004D1217"/>
    <w:rsid w:val="004D4A3E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0538"/>
    <w:rsid w:val="00C470AA"/>
    <w:rsid w:val="00D404F2"/>
    <w:rsid w:val="00E03078"/>
    <w:rsid w:val="00E607E6"/>
    <w:rsid w:val="00EE3144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D4A3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4A3E"/>
  </w:style>
  <w:style w:type="character" w:styleId="Rimandonotaapidipagina">
    <w:name w:val="footnote reference"/>
    <w:basedOn w:val="Carpredefinitoparagrafo"/>
    <w:semiHidden/>
    <w:unhideWhenUsed/>
    <w:rsid w:val="004D4A3E"/>
    <w:rPr>
      <w:vertAlign w:val="superscript"/>
    </w:rPr>
  </w:style>
  <w:style w:type="character" w:styleId="Collegamentoipertestuale">
    <w:name w:val="Hyperlink"/>
    <w:basedOn w:val="Carpredefinitoparagrafo"/>
    <w:rsid w:val="004D4A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D4A3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4A3E"/>
  </w:style>
  <w:style w:type="character" w:styleId="Rimandonotaapidipagina">
    <w:name w:val="footnote reference"/>
    <w:basedOn w:val="Carpredefinitoparagrafo"/>
    <w:semiHidden/>
    <w:unhideWhenUsed/>
    <w:rsid w:val="004D4A3E"/>
    <w:rPr>
      <w:vertAlign w:val="superscript"/>
    </w:rPr>
  </w:style>
  <w:style w:type="character" w:styleId="Collegamentoipertestuale">
    <w:name w:val="Hyperlink"/>
    <w:basedOn w:val="Carpredefinitoparagrafo"/>
    <w:rsid w:val="004D4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ommerciale-iii-diritto-delle-societa-9788892109773-254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gelici-carlo/la-riforma-delle-societa-di-capitali-9788813274719-1730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E62E-3097-4422-AA63-B3507E6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2020-05-25T09:40:00Z</dcterms:created>
  <dcterms:modified xsi:type="dcterms:W3CDTF">2020-07-13T13:44:00Z</dcterms:modified>
</cp:coreProperties>
</file>